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533" w:rsidRDefault="00F82533" w:rsidP="00F82533">
      <w:pPr>
        <w:widowControl/>
        <w:bidi/>
        <w:spacing w:line="300" w:lineRule="exact"/>
        <w:jc w:val="center"/>
        <w:rPr>
          <w:rFonts w:cs="Times New Roman" w:hint="cs"/>
          <w:b/>
          <w:bCs/>
          <w:sz w:val="32"/>
          <w:szCs w:val="32"/>
          <w:rtl/>
        </w:rPr>
      </w:pPr>
      <w:bookmarkStart w:id="0" w:name="_GoBack"/>
      <w:bookmarkEnd w:id="0"/>
    </w:p>
    <w:p w:rsidR="00F82533" w:rsidRDefault="00F82533" w:rsidP="00F82533">
      <w:pPr>
        <w:widowControl/>
        <w:bidi/>
        <w:spacing w:line="300" w:lineRule="exact"/>
        <w:jc w:val="center"/>
        <w:rPr>
          <w:rFonts w:cs="Times New Roman"/>
          <w:b/>
          <w:bCs/>
          <w:sz w:val="32"/>
          <w:szCs w:val="32"/>
          <w:rtl/>
        </w:rPr>
      </w:pPr>
    </w:p>
    <w:p w:rsidR="00F82533" w:rsidRDefault="00F82533" w:rsidP="00F82533">
      <w:pPr>
        <w:widowControl/>
        <w:bidi/>
        <w:spacing w:line="300" w:lineRule="exact"/>
        <w:jc w:val="center"/>
        <w:rPr>
          <w:rFonts w:cs="Times New Roman"/>
          <w:b/>
          <w:bCs/>
          <w:sz w:val="32"/>
          <w:szCs w:val="32"/>
          <w:rtl/>
        </w:rPr>
      </w:pPr>
    </w:p>
    <w:p w:rsidR="0091404A" w:rsidRPr="000B43CE" w:rsidRDefault="0091404A" w:rsidP="00F82533">
      <w:pPr>
        <w:widowControl/>
        <w:bidi/>
        <w:spacing w:line="300" w:lineRule="exact"/>
        <w:jc w:val="center"/>
        <w:rPr>
          <w:rFonts w:cs="Times New Roman"/>
          <w:sz w:val="32"/>
          <w:szCs w:val="32"/>
        </w:rPr>
      </w:pPr>
      <w:r w:rsidRPr="000B43CE">
        <w:rPr>
          <w:rFonts w:cs="Times New Roman"/>
          <w:sz w:val="32"/>
          <w:szCs w:val="32"/>
          <w:rtl/>
        </w:rPr>
        <w:t>הוי גולה למקום תורה?</w:t>
      </w:r>
    </w:p>
    <w:p w:rsidR="0091404A" w:rsidRPr="000B43CE" w:rsidRDefault="00E13A78" w:rsidP="00F82533">
      <w:pPr>
        <w:widowControl/>
        <w:bidi/>
        <w:spacing w:line="300" w:lineRule="exact"/>
        <w:jc w:val="center"/>
        <w:rPr>
          <w:rFonts w:cs="Times New Roman"/>
          <w:sz w:val="32"/>
          <w:szCs w:val="32"/>
          <w:rtl/>
        </w:rPr>
      </w:pPr>
      <w:r w:rsidRPr="000B43CE">
        <w:rPr>
          <w:rFonts w:cs="Times New Roman"/>
          <w:sz w:val="32"/>
          <w:szCs w:val="32"/>
          <w:rtl/>
        </w:rPr>
        <w:t>עצמאות, פריפריאליות ותלמוד-תורה בדימויו של ר' אלעזר בן ערך</w:t>
      </w:r>
    </w:p>
    <w:p w:rsidR="006E0E29" w:rsidRPr="00F82533" w:rsidRDefault="006E0E29" w:rsidP="00F82533">
      <w:pPr>
        <w:widowControl/>
        <w:bidi/>
        <w:spacing w:line="300" w:lineRule="exact"/>
        <w:jc w:val="center"/>
        <w:rPr>
          <w:rFonts w:cs="Times New Roman"/>
          <w:b/>
          <w:bCs/>
          <w:sz w:val="32"/>
          <w:szCs w:val="32"/>
          <w:rtl/>
        </w:rPr>
      </w:pPr>
    </w:p>
    <w:p w:rsidR="00AE7C4A" w:rsidRPr="00F82533" w:rsidRDefault="00AE7C4A" w:rsidP="00F82533">
      <w:pPr>
        <w:widowControl/>
        <w:bidi/>
        <w:spacing w:line="300" w:lineRule="exact"/>
        <w:jc w:val="center"/>
        <w:rPr>
          <w:rFonts w:cs="Times New Roman"/>
          <w:b/>
          <w:bCs/>
          <w:sz w:val="32"/>
          <w:szCs w:val="32"/>
          <w:rtl/>
        </w:rPr>
      </w:pPr>
    </w:p>
    <w:p w:rsidR="006E0E29" w:rsidRPr="00F82533" w:rsidRDefault="006E0E29" w:rsidP="00F82533">
      <w:pPr>
        <w:widowControl/>
        <w:bidi/>
        <w:spacing w:line="300" w:lineRule="exact"/>
        <w:jc w:val="center"/>
        <w:rPr>
          <w:rFonts w:cs="Times New Roman"/>
          <w:sz w:val="26"/>
          <w:szCs w:val="26"/>
          <w:rtl/>
        </w:rPr>
      </w:pPr>
      <w:r w:rsidRPr="00F82533">
        <w:rPr>
          <w:rFonts w:cs="Times New Roman"/>
          <w:sz w:val="26"/>
          <w:szCs w:val="26"/>
          <w:rtl/>
        </w:rPr>
        <w:t>איתי מרינברג-מיליקובסקי</w:t>
      </w:r>
      <w:r w:rsidR="00F82533">
        <w:rPr>
          <w:rFonts w:cs="Times New Roman" w:hint="cs"/>
          <w:sz w:val="26"/>
          <w:szCs w:val="26"/>
          <w:rtl/>
        </w:rPr>
        <w:t>*</w:t>
      </w:r>
    </w:p>
    <w:p w:rsidR="00076935" w:rsidRPr="00F82533" w:rsidRDefault="00076935" w:rsidP="00F82533">
      <w:pPr>
        <w:widowControl/>
        <w:bidi/>
        <w:spacing w:line="300" w:lineRule="exact"/>
        <w:jc w:val="both"/>
        <w:rPr>
          <w:rFonts w:cs="Times New Roman"/>
          <w:b/>
          <w:bCs/>
          <w:sz w:val="26"/>
          <w:szCs w:val="26"/>
          <w:rtl/>
        </w:rPr>
      </w:pPr>
    </w:p>
    <w:p w:rsidR="00AE7C4A" w:rsidRPr="00F82533" w:rsidRDefault="00AE7C4A" w:rsidP="00F82533">
      <w:pPr>
        <w:widowControl/>
        <w:bidi/>
        <w:spacing w:line="300" w:lineRule="exact"/>
        <w:jc w:val="both"/>
        <w:rPr>
          <w:rFonts w:cs="Times New Roman"/>
          <w:b/>
          <w:bCs/>
          <w:sz w:val="26"/>
          <w:szCs w:val="26"/>
          <w:rtl/>
        </w:rPr>
      </w:pPr>
    </w:p>
    <w:p w:rsidR="006B24FE" w:rsidRDefault="00902CCD">
      <w:pPr>
        <w:widowControl/>
        <w:bidi/>
        <w:spacing w:line="300" w:lineRule="exact"/>
        <w:ind w:left="3545"/>
        <w:jc w:val="both"/>
        <w:rPr>
          <w:rFonts w:cs="Times New Roman"/>
          <w:i/>
          <w:iCs/>
          <w:sz w:val="26"/>
          <w:szCs w:val="26"/>
          <w:rtl/>
        </w:rPr>
      </w:pPr>
      <w:r w:rsidRPr="00F82533">
        <w:rPr>
          <w:rFonts w:cs="Times New Roman"/>
          <w:i/>
          <w:iCs/>
          <w:sz w:val="26"/>
          <w:szCs w:val="26"/>
          <w:rtl/>
        </w:rPr>
        <w:t>'</w:t>
      </w:r>
      <w:r w:rsidR="0091404A" w:rsidRPr="00F82533">
        <w:rPr>
          <w:rFonts w:cs="Times New Roman"/>
          <w:i/>
          <w:iCs/>
          <w:sz w:val="26"/>
          <w:szCs w:val="26"/>
          <w:rtl/>
        </w:rPr>
        <w:t>לִקְרַאת צָמֵא הֵתָיוּ מָיִם</w:t>
      </w:r>
      <w:r w:rsidRPr="00F82533">
        <w:rPr>
          <w:rFonts w:cs="Times New Roman"/>
          <w:i/>
          <w:iCs/>
          <w:sz w:val="26"/>
          <w:szCs w:val="26"/>
          <w:rtl/>
        </w:rPr>
        <w:t>'</w:t>
      </w:r>
      <w:r w:rsidR="000E0D2A">
        <w:rPr>
          <w:rFonts w:cs="Times New Roman" w:hint="cs"/>
          <w:i/>
          <w:iCs/>
          <w:sz w:val="26"/>
          <w:szCs w:val="26"/>
          <w:rtl/>
        </w:rPr>
        <w:t xml:space="preserve"> </w:t>
      </w:r>
      <w:r w:rsidR="0091404A" w:rsidRPr="00F82533">
        <w:rPr>
          <w:rFonts w:cs="Times New Roman"/>
          <w:i/>
          <w:iCs/>
          <w:sz w:val="26"/>
          <w:szCs w:val="26"/>
          <w:rtl/>
        </w:rPr>
        <w:t>(ישעיהו כא</w:t>
      </w:r>
      <w:r w:rsidR="00C84557" w:rsidRPr="00F82533">
        <w:rPr>
          <w:rFonts w:cs="Times New Roman"/>
          <w:i/>
          <w:iCs/>
          <w:sz w:val="26"/>
          <w:szCs w:val="26"/>
          <w:rtl/>
        </w:rPr>
        <w:t xml:space="preserve"> 14</w:t>
      </w:r>
      <w:r w:rsidR="0091404A" w:rsidRPr="00F82533">
        <w:rPr>
          <w:rFonts w:cs="Times New Roman"/>
          <w:i/>
          <w:iCs/>
          <w:sz w:val="26"/>
          <w:szCs w:val="26"/>
          <w:rtl/>
        </w:rPr>
        <w:t>)</w:t>
      </w:r>
    </w:p>
    <w:p w:rsidR="00076935" w:rsidRPr="00F82533" w:rsidRDefault="00076935" w:rsidP="00F82533">
      <w:pPr>
        <w:widowControl/>
        <w:bidi/>
        <w:spacing w:line="300" w:lineRule="exact"/>
        <w:jc w:val="both"/>
        <w:rPr>
          <w:rFonts w:cs="Times New Roman"/>
          <w:sz w:val="26"/>
          <w:szCs w:val="26"/>
          <w:rtl/>
        </w:rPr>
      </w:pPr>
    </w:p>
    <w:p w:rsidR="00AE7C4A" w:rsidRPr="00F82533" w:rsidRDefault="00AE7C4A" w:rsidP="00F82533">
      <w:pPr>
        <w:widowControl/>
        <w:bidi/>
        <w:spacing w:line="300" w:lineRule="exact"/>
        <w:jc w:val="both"/>
        <w:rPr>
          <w:rFonts w:cs="Times New Roman"/>
          <w:sz w:val="26"/>
          <w:szCs w:val="26"/>
          <w:rtl/>
        </w:rPr>
      </w:pPr>
    </w:p>
    <w:p w:rsidR="0091404A" w:rsidRPr="00F82533" w:rsidRDefault="0091404A" w:rsidP="00F82533">
      <w:pPr>
        <w:widowControl/>
        <w:bidi/>
        <w:spacing w:line="300" w:lineRule="exact"/>
        <w:jc w:val="both"/>
        <w:rPr>
          <w:rFonts w:cs="Times New Roman"/>
          <w:b/>
          <w:bCs/>
          <w:sz w:val="26"/>
          <w:szCs w:val="26"/>
          <w:rtl/>
        </w:rPr>
      </w:pPr>
      <w:r w:rsidRPr="00F82533">
        <w:rPr>
          <w:rFonts w:cs="Times New Roman"/>
          <w:b/>
          <w:bCs/>
          <w:sz w:val="26"/>
          <w:szCs w:val="26"/>
          <w:rtl/>
        </w:rPr>
        <w:t>[א]</w:t>
      </w:r>
    </w:p>
    <w:p w:rsidR="007E50C7" w:rsidRPr="00F82533" w:rsidRDefault="007E50C7" w:rsidP="00F82533">
      <w:pPr>
        <w:widowControl/>
        <w:bidi/>
        <w:spacing w:line="300" w:lineRule="exact"/>
        <w:jc w:val="both"/>
        <w:rPr>
          <w:rFonts w:cs="Times New Roman"/>
          <w:sz w:val="26"/>
          <w:szCs w:val="26"/>
          <w:rtl/>
        </w:rPr>
      </w:pP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שנו חכמים (משנה אבות ב</w:t>
      </w:r>
      <w:r w:rsidR="00C84557" w:rsidRPr="00F82533">
        <w:rPr>
          <w:rFonts w:cs="Times New Roman"/>
          <w:sz w:val="26"/>
          <w:szCs w:val="26"/>
          <w:rtl/>
        </w:rPr>
        <w:t>, ח</w:t>
      </w:r>
      <w:r w:rsidRPr="00F82533">
        <w:rPr>
          <w:rFonts w:cs="Times New Roman"/>
          <w:sz w:val="26"/>
          <w:szCs w:val="26"/>
          <w:rtl/>
        </w:rPr>
        <w:t>):</w:t>
      </w:r>
      <w:r w:rsidRPr="00F82533">
        <w:rPr>
          <w:rStyle w:val="10"/>
          <w:rFonts w:cs="Times New Roman"/>
          <w:sz w:val="26"/>
          <w:szCs w:val="26"/>
          <w:rtl/>
        </w:rPr>
        <w:footnoteReference w:id="1"/>
      </w:r>
    </w:p>
    <w:p w:rsidR="00AE7C4A" w:rsidRPr="00F82533" w:rsidRDefault="00AE7C4A" w:rsidP="00F82533">
      <w:pPr>
        <w:widowControl/>
        <w:bidi/>
        <w:spacing w:line="300" w:lineRule="exact"/>
        <w:jc w:val="both"/>
        <w:rPr>
          <w:rFonts w:cs="Times New Roman"/>
          <w:sz w:val="26"/>
          <w:szCs w:val="26"/>
          <w:rtl/>
        </w:rPr>
      </w:pPr>
    </w:p>
    <w:p w:rsidR="006C3704" w:rsidRPr="00F82533" w:rsidRDefault="006C3704" w:rsidP="00644ED9">
      <w:pPr>
        <w:widowControl/>
        <w:bidi/>
        <w:spacing w:line="300" w:lineRule="exact"/>
        <w:ind w:left="565"/>
        <w:jc w:val="both"/>
        <w:rPr>
          <w:rFonts w:cs="Times New Roman"/>
          <w:sz w:val="26"/>
          <w:szCs w:val="26"/>
          <w:rtl/>
        </w:rPr>
      </w:pPr>
      <w:r w:rsidRPr="00F82533">
        <w:rPr>
          <w:rFonts w:cs="Times New Roman"/>
          <w:sz w:val="26"/>
          <w:szCs w:val="26"/>
          <w:rtl/>
        </w:rPr>
        <w:t>חמ</w:t>
      </w:r>
      <w:r w:rsidR="00594CC8" w:rsidRPr="00F82533">
        <w:rPr>
          <w:rFonts w:cs="Times New Roman"/>
          <w:sz w:val="26"/>
          <w:szCs w:val="26"/>
          <w:rtl/>
        </w:rPr>
        <w:t>י</w:t>
      </w:r>
      <w:r w:rsidRPr="00F82533">
        <w:rPr>
          <w:rFonts w:cs="Times New Roman"/>
          <w:sz w:val="26"/>
          <w:szCs w:val="26"/>
          <w:rtl/>
        </w:rPr>
        <w:t>שה תלמידים היו לו לר' יוחנן בן זכיי ואילו הן</w:t>
      </w:r>
      <w:r w:rsidR="0091404A" w:rsidRPr="00F82533">
        <w:rPr>
          <w:rFonts w:cs="Times New Roman"/>
          <w:sz w:val="26"/>
          <w:szCs w:val="26"/>
          <w:rtl/>
        </w:rPr>
        <w:t xml:space="preserve">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אליעזר בן הור</w:t>
      </w:r>
      <w:r w:rsidR="006C3704" w:rsidRPr="00F82533">
        <w:rPr>
          <w:rFonts w:cs="Times New Roman"/>
          <w:sz w:val="26"/>
          <w:szCs w:val="26"/>
          <w:rtl/>
        </w:rPr>
        <w:t xml:space="preserve">קנוס ר' יהושע בן חנניה ר' יוסף </w:t>
      </w:r>
      <w:r w:rsidRPr="00F82533">
        <w:rPr>
          <w:rFonts w:cs="Times New Roman"/>
          <w:sz w:val="26"/>
          <w:szCs w:val="26"/>
          <w:rtl/>
        </w:rPr>
        <w:t>הכהן ור' שמעון בן נתנאל ר' אלעזר בן ערך</w:t>
      </w:r>
    </w:p>
    <w:p w:rsidR="0091404A" w:rsidRPr="00F82533" w:rsidRDefault="006C3704" w:rsidP="00644ED9">
      <w:pPr>
        <w:widowControl/>
        <w:bidi/>
        <w:spacing w:line="300" w:lineRule="exact"/>
        <w:ind w:left="565"/>
        <w:jc w:val="both"/>
        <w:rPr>
          <w:rFonts w:cs="Times New Roman"/>
          <w:sz w:val="26"/>
          <w:szCs w:val="26"/>
          <w:rtl/>
        </w:rPr>
      </w:pPr>
      <w:r w:rsidRPr="00F82533">
        <w:rPr>
          <w:rFonts w:cs="Times New Roman"/>
          <w:sz w:val="26"/>
          <w:szCs w:val="26"/>
          <w:rtl/>
        </w:rPr>
        <w:t>הוא היה מונ</w:t>
      </w:r>
      <w:r w:rsidR="0091404A" w:rsidRPr="00F82533">
        <w:rPr>
          <w:rFonts w:cs="Times New Roman"/>
          <w:sz w:val="26"/>
          <w:szCs w:val="26"/>
          <w:rtl/>
        </w:rPr>
        <w:t xml:space="preserve">ה שבחן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אליעזר בן הורקנוס בור סוד שאינו מאבד טיפה</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יהושע בן חנניה אשרי יולדתו</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יוסף הכהן חסיד</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שמעון בן נתנא</w:t>
      </w:r>
      <w:r w:rsidR="003F117F" w:rsidRPr="00F82533">
        <w:rPr>
          <w:rFonts w:cs="Times New Roman"/>
          <w:sz w:val="26"/>
          <w:szCs w:val="26"/>
          <w:rtl/>
        </w:rPr>
        <w:t>ל</w:t>
      </w:r>
      <w:r w:rsidRPr="00F82533">
        <w:rPr>
          <w:rFonts w:cs="Times New Roman"/>
          <w:sz w:val="26"/>
          <w:szCs w:val="26"/>
          <w:rtl/>
        </w:rPr>
        <w:t xml:space="preserve"> ירא חט</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אלעזר בן ערך מעין מתגבר</w:t>
      </w:r>
      <w:r w:rsidR="00183857" w:rsidRPr="00F82533">
        <w:rPr>
          <w:rFonts w:cs="Times New Roman"/>
          <w:sz w:val="26"/>
          <w:szCs w:val="26"/>
          <w:rtl/>
        </w:rPr>
        <w:t xml:space="preserve"> </w:t>
      </w:r>
    </w:p>
    <w:p w:rsidR="005D6040"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הוא היה אומ</w:t>
      </w:r>
      <w:r w:rsidR="003F117F" w:rsidRPr="00F82533">
        <w:rPr>
          <w:rFonts w:cs="Times New Roman"/>
          <w:sz w:val="26"/>
          <w:szCs w:val="26"/>
          <w:rtl/>
        </w:rPr>
        <w:t>ר</w:t>
      </w:r>
      <w:r w:rsidRPr="00F82533">
        <w:rPr>
          <w:rFonts w:cs="Times New Roman"/>
          <w:sz w:val="26"/>
          <w:szCs w:val="26"/>
          <w:rtl/>
        </w:rPr>
        <w:t xml:space="preserve"> אם יהיו כל חכמי יש</w:t>
      </w:r>
      <w:r w:rsidR="003F117F" w:rsidRPr="00F82533">
        <w:rPr>
          <w:rFonts w:cs="Times New Roman"/>
          <w:sz w:val="26"/>
          <w:szCs w:val="26"/>
          <w:rtl/>
        </w:rPr>
        <w:t>ראל</w:t>
      </w:r>
      <w:r w:rsidRPr="00F82533">
        <w:rPr>
          <w:rFonts w:cs="Times New Roman"/>
          <w:sz w:val="26"/>
          <w:szCs w:val="26"/>
          <w:rtl/>
        </w:rPr>
        <w:t xml:space="preserve"> בכף מאזנים ואליעזר בן הורקנוס בכף שנייה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מכריע הוא את כולם</w:t>
      </w:r>
    </w:p>
    <w:p w:rsidR="007F58A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אבא שאול או</w:t>
      </w:r>
      <w:r w:rsidR="003F117F" w:rsidRPr="00F82533">
        <w:rPr>
          <w:rFonts w:cs="Times New Roman"/>
          <w:sz w:val="26"/>
          <w:szCs w:val="26"/>
          <w:rtl/>
        </w:rPr>
        <w:t>מר</w:t>
      </w:r>
      <w:r w:rsidRPr="00F82533">
        <w:rPr>
          <w:rFonts w:cs="Times New Roman"/>
          <w:sz w:val="26"/>
          <w:szCs w:val="26"/>
          <w:rtl/>
        </w:rPr>
        <w:t xml:space="preserve"> משמו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אם יהיו כל חכמי ישרא</w:t>
      </w:r>
      <w:r w:rsidR="003F117F" w:rsidRPr="00F82533">
        <w:rPr>
          <w:rFonts w:cs="Times New Roman"/>
          <w:sz w:val="26"/>
          <w:szCs w:val="26"/>
          <w:rtl/>
        </w:rPr>
        <w:t>ל</w:t>
      </w:r>
      <w:r w:rsidRPr="00F82533">
        <w:rPr>
          <w:rFonts w:cs="Times New Roman"/>
          <w:sz w:val="26"/>
          <w:szCs w:val="26"/>
          <w:rtl/>
        </w:rPr>
        <w:t xml:space="preserve"> בכף מאזנים ואליעזר בן הורקנוס עימהן ואל</w:t>
      </w:r>
      <w:r w:rsidR="006C3704" w:rsidRPr="00F82533">
        <w:rPr>
          <w:rFonts w:cs="Times New Roman"/>
          <w:sz w:val="26"/>
          <w:szCs w:val="26"/>
          <w:rtl/>
        </w:rPr>
        <w:t>עזר בן ערך בכף שנייה מכריע הוא</w:t>
      </w:r>
      <w:r w:rsidRPr="00F82533">
        <w:rPr>
          <w:rFonts w:cs="Times New Roman"/>
          <w:sz w:val="26"/>
          <w:szCs w:val="26"/>
          <w:rtl/>
        </w:rPr>
        <w:t xml:space="preserve"> את כולם</w:t>
      </w:r>
    </w:p>
    <w:p w:rsidR="00AE7C4A" w:rsidRPr="00F82533" w:rsidRDefault="00AE7C4A" w:rsidP="00F82533">
      <w:pPr>
        <w:widowControl/>
        <w:bidi/>
        <w:spacing w:line="300" w:lineRule="exact"/>
        <w:jc w:val="both"/>
        <w:rPr>
          <w:rFonts w:cs="Times New Roman"/>
          <w:sz w:val="26"/>
          <w:szCs w:val="26"/>
          <w:rtl/>
        </w:rPr>
      </w:pP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 xml:space="preserve">הפער בין שבחיו המופלגים של ר' אלעזר בן ערך (להלן: ראב"ע) בפי רבן יוחנן בן זכאי רבו (להלן: ריב"ז) </w:t>
      </w:r>
      <w:r w:rsidR="00594CC8" w:rsidRPr="00F82533">
        <w:rPr>
          <w:rFonts w:cs="Times New Roman"/>
          <w:sz w:val="26"/>
          <w:szCs w:val="26"/>
          <w:rtl/>
        </w:rPr>
        <w:t xml:space="preserve">ובין </w:t>
      </w:r>
      <w:r w:rsidRPr="00F82533">
        <w:rPr>
          <w:rFonts w:cs="Times New Roman"/>
          <w:sz w:val="26"/>
          <w:szCs w:val="26"/>
          <w:rtl/>
        </w:rPr>
        <w:t>היעדר מוחלט-כמעט של מסורות משמו בהלכה ובאגדה התמ</w:t>
      </w:r>
      <w:r w:rsidR="00AE7C4A" w:rsidRPr="00F82533">
        <w:rPr>
          <w:rFonts w:cs="Times New Roman"/>
          <w:sz w:val="26"/>
          <w:szCs w:val="26"/>
          <w:rtl/>
        </w:rPr>
        <w:t>יה רבים. כפי שנראה להלן, תמיהה</w:t>
      </w:r>
      <w:r w:rsidR="00210176" w:rsidRPr="00F82533">
        <w:rPr>
          <w:rFonts w:cs="Times New Roman"/>
          <w:sz w:val="26"/>
          <w:szCs w:val="26"/>
          <w:rtl/>
        </w:rPr>
        <w:t xml:space="preserve"> </w:t>
      </w:r>
      <w:r w:rsidR="00AE7C4A" w:rsidRPr="00F82533">
        <w:rPr>
          <w:rFonts w:cs="Times New Roman"/>
          <w:sz w:val="26"/>
          <w:szCs w:val="26"/>
          <w:rtl/>
        </w:rPr>
        <w:t xml:space="preserve">זו </w:t>
      </w:r>
      <w:r w:rsidR="00210176" w:rsidRPr="00F82533">
        <w:rPr>
          <w:rFonts w:cs="Times New Roman"/>
          <w:sz w:val="26"/>
          <w:szCs w:val="26"/>
          <w:rtl/>
        </w:rPr>
        <w:t xml:space="preserve">אין </w:t>
      </w:r>
      <w:r w:rsidR="00594CC8" w:rsidRPr="00F82533">
        <w:rPr>
          <w:rFonts w:cs="Times New Roman"/>
          <w:sz w:val="26"/>
          <w:szCs w:val="26"/>
          <w:rtl/>
        </w:rPr>
        <w:t>ראשיתה</w:t>
      </w:r>
      <w:r w:rsidRPr="00F82533">
        <w:rPr>
          <w:rFonts w:cs="Times New Roman"/>
          <w:sz w:val="26"/>
          <w:szCs w:val="26"/>
          <w:rtl/>
        </w:rPr>
        <w:t xml:space="preserve"> בדברי פרשנים וחוקרים מאוחרים אלא במקצת מקורות רב-משמעיים בספרות התלמודית עצמה, והם שיעמדו כאן לדיון מחודש. החידה המסקרנת זכתה לניתוח ספרותי-היסטורי מקיף בידי אלון גושן-גוטשטיין,</w:t>
      </w:r>
      <w:r w:rsidRPr="00F82533">
        <w:rPr>
          <w:rStyle w:val="10"/>
          <w:rFonts w:cs="Times New Roman"/>
          <w:sz w:val="26"/>
          <w:szCs w:val="26"/>
          <w:rtl/>
        </w:rPr>
        <w:footnoteReference w:id="2"/>
      </w:r>
      <w:r w:rsidRPr="00F82533">
        <w:rPr>
          <w:rFonts w:cs="Times New Roman"/>
          <w:sz w:val="26"/>
          <w:szCs w:val="26"/>
          <w:rtl/>
        </w:rPr>
        <w:t xml:space="preserve"> </w:t>
      </w:r>
      <w:r w:rsidR="00E6530E" w:rsidRPr="00F82533">
        <w:rPr>
          <w:rFonts w:cs="Times New Roman"/>
          <w:sz w:val="26"/>
          <w:szCs w:val="26"/>
          <w:rtl/>
        </w:rPr>
        <w:t xml:space="preserve">אולם המקורות העשירים הנדונים </w:t>
      </w:r>
      <w:r w:rsidR="00594CC8" w:rsidRPr="00F82533">
        <w:rPr>
          <w:rFonts w:cs="Times New Roman"/>
          <w:sz w:val="26"/>
          <w:szCs w:val="26"/>
          <w:rtl/>
        </w:rPr>
        <w:t xml:space="preserve">אצלו </w:t>
      </w:r>
      <w:r w:rsidR="00E6530E" w:rsidRPr="00F82533">
        <w:rPr>
          <w:rFonts w:cs="Times New Roman"/>
          <w:sz w:val="26"/>
          <w:szCs w:val="26"/>
          <w:rtl/>
        </w:rPr>
        <w:t>מזמינים קריאה נוספת</w:t>
      </w:r>
      <w:r w:rsidR="00594CC8" w:rsidRPr="00F82533">
        <w:rPr>
          <w:rFonts w:cs="Times New Roman"/>
          <w:sz w:val="26"/>
          <w:szCs w:val="26"/>
          <w:rtl/>
        </w:rPr>
        <w:t>.</w:t>
      </w:r>
      <w:r w:rsidRPr="00F82533">
        <w:rPr>
          <w:rFonts w:cs="Times New Roman"/>
          <w:sz w:val="26"/>
          <w:szCs w:val="26"/>
          <w:rtl/>
        </w:rPr>
        <w:t xml:space="preserve"> אפשר תימצֵא בה תועלת – אם לא ל'פתרון' החידה, </w:t>
      </w:r>
      <w:r w:rsidR="00210176" w:rsidRPr="00F82533">
        <w:rPr>
          <w:rFonts w:cs="Times New Roman"/>
          <w:sz w:val="26"/>
          <w:szCs w:val="26"/>
          <w:rtl/>
        </w:rPr>
        <w:t xml:space="preserve">כי אז </w:t>
      </w:r>
      <w:r w:rsidRPr="00F82533">
        <w:rPr>
          <w:rFonts w:cs="Times New Roman"/>
          <w:sz w:val="26"/>
          <w:szCs w:val="26"/>
          <w:rtl/>
        </w:rPr>
        <w:t>לשאלות פרשניות ומתודולוגיות הכרוכות בה.</w:t>
      </w:r>
    </w:p>
    <w:p w:rsidR="00E83A61"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הפירוש הרגיל לדימוי 'מעין מתגבר' – או כפי שהוא מוכר יותר בנוסח הדפוס, 'מעיין המתגבר'</w:t>
      </w:r>
      <w:r w:rsidR="00AE7C4A" w:rsidRPr="00F82533">
        <w:rPr>
          <w:rFonts w:cs="Times New Roman"/>
          <w:sz w:val="26"/>
          <w:szCs w:val="26"/>
          <w:rtl/>
        </w:rPr>
        <w:t xml:space="preserve"> – </w:t>
      </w:r>
      <w:r w:rsidRPr="00F82533">
        <w:rPr>
          <w:rFonts w:cs="Times New Roman"/>
          <w:sz w:val="26"/>
          <w:szCs w:val="26"/>
          <w:rtl/>
        </w:rPr>
        <w:t>נשען בדרך כלל על הנגדתו עם הדימוי שיוחד לר' אליעזר בן הורקנוס (להלן: ראב"ה): 'בור סוד שאינו מאבד טיפה'. לא רק השדה הסמנטי הקרוב של הדימויים מעודד מאליו את ההשוואה ביניהם,</w:t>
      </w:r>
      <w:r w:rsidR="004174F1" w:rsidRPr="00F82533">
        <w:rPr>
          <w:rStyle w:val="a5"/>
          <w:rFonts w:cs="Times New Roman"/>
          <w:sz w:val="26"/>
          <w:szCs w:val="26"/>
          <w:rtl/>
        </w:rPr>
        <w:footnoteReference w:id="3"/>
      </w:r>
      <w:r w:rsidRPr="00F82533">
        <w:rPr>
          <w:rFonts w:cs="Times New Roman"/>
          <w:sz w:val="26"/>
          <w:szCs w:val="26"/>
          <w:rtl/>
        </w:rPr>
        <w:t xml:space="preserve"> אלא גם העובדה שדווקא שני חכמים אלו – הראשון ברשימה והאחרון בה</w:t>
      </w:r>
      <w:r w:rsidRPr="00F82533">
        <w:rPr>
          <w:rStyle w:val="10"/>
          <w:rFonts w:cs="Times New Roman"/>
          <w:sz w:val="26"/>
          <w:szCs w:val="26"/>
          <w:rtl/>
        </w:rPr>
        <w:footnoteReference w:id="4"/>
      </w:r>
      <w:r w:rsidRPr="00F82533">
        <w:rPr>
          <w:rFonts w:cs="Times New Roman"/>
          <w:sz w:val="26"/>
          <w:szCs w:val="26"/>
          <w:rtl/>
        </w:rPr>
        <w:t xml:space="preserve"> – הם שמוצגים במסורות השונות בחתימת המשנה כמי שמכריעים את כל חכמי ישראל שכנגדם. כך כותב</w:t>
      </w:r>
      <w:r w:rsidR="00594CC8" w:rsidRPr="00F82533">
        <w:rPr>
          <w:rFonts w:cs="Times New Roman"/>
          <w:sz w:val="26"/>
          <w:szCs w:val="26"/>
          <w:rtl/>
        </w:rPr>
        <w:t>,</w:t>
      </w:r>
      <w:r w:rsidRPr="00F82533">
        <w:rPr>
          <w:rFonts w:cs="Times New Roman"/>
          <w:sz w:val="26"/>
          <w:szCs w:val="26"/>
          <w:rtl/>
        </w:rPr>
        <w:t xml:space="preserve"> למשל</w:t>
      </w:r>
      <w:r w:rsidR="00594CC8" w:rsidRPr="00F82533">
        <w:rPr>
          <w:rFonts w:cs="Times New Roman"/>
          <w:sz w:val="26"/>
          <w:szCs w:val="26"/>
          <w:rtl/>
        </w:rPr>
        <w:t>,</w:t>
      </w:r>
      <w:r w:rsidRPr="00F82533">
        <w:rPr>
          <w:rFonts w:cs="Times New Roman"/>
          <w:sz w:val="26"/>
          <w:szCs w:val="26"/>
          <w:rtl/>
        </w:rPr>
        <w:t xml:space="preserve"> גושן-גוטשטיין: </w:t>
      </w:r>
    </w:p>
    <w:p w:rsidR="00AE7C4A" w:rsidRPr="00F82533" w:rsidRDefault="00AE7C4A" w:rsidP="00F82533">
      <w:pPr>
        <w:widowControl/>
        <w:bidi/>
        <w:spacing w:line="300" w:lineRule="exact"/>
        <w:jc w:val="both"/>
        <w:rPr>
          <w:rFonts w:cs="Times New Roman"/>
          <w:sz w:val="26"/>
          <w:szCs w:val="26"/>
          <w:rtl/>
        </w:rPr>
      </w:pPr>
    </w:p>
    <w:p w:rsidR="00E83A61"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דומה, שהעמדתם של ר' אליעזר בן הורקנוס ור' אלעזר בן ערך זה מול </w:t>
      </w:r>
      <w:r w:rsidR="003F117F" w:rsidRPr="00F82533">
        <w:rPr>
          <w:rFonts w:cs="Times New Roman"/>
          <w:sz w:val="26"/>
          <w:szCs w:val="26"/>
          <w:rtl/>
        </w:rPr>
        <w:t xml:space="preserve">זה </w:t>
      </w:r>
      <w:r w:rsidRPr="00F82533">
        <w:rPr>
          <w:rFonts w:cs="Times New Roman"/>
          <w:sz w:val="26"/>
          <w:szCs w:val="26"/>
          <w:rtl/>
        </w:rPr>
        <w:t>מעמתת שני טיפוסים של תלמידי חכמים, ושני אופנים של לימוד תורה. מצד אחד מוצאים אנו את בור הסוד שאינו מאבד טיפה, את שמירת המסורת הנמסרת מדור לדור, את החכם שנתגאה שמעולם לא אמר דבר שלא שמע מפי רבו; את החכם שלמד תורה וכנס אל תוך עצמו את המסורת של רבותיו, מבלי לגרוע או להוסיף עליהן מאומה. מן הצד השני ניצב ר' אלעזר בן ערך המעיין המתגבר, הטיפוס שהכל מפכה מתוכו, הטיפוס המעורר את כוח החידוש, והמסתייע בחריפות ובפלפול להשלמת תלמודו. החכם העוסק בתורה הינו כמעיין המתגבר, המוסיף והולך בפרץ מים עזים.</w:t>
      </w:r>
      <w:r w:rsidRPr="00F82533">
        <w:rPr>
          <w:rStyle w:val="10"/>
          <w:rFonts w:cs="Times New Roman"/>
          <w:sz w:val="26"/>
          <w:szCs w:val="26"/>
          <w:rtl/>
        </w:rPr>
        <w:footnoteReference w:id="5"/>
      </w:r>
      <w:r w:rsidRPr="00F82533">
        <w:rPr>
          <w:rStyle w:val="10"/>
          <w:rFonts w:cs="Times New Roman"/>
          <w:sz w:val="26"/>
          <w:szCs w:val="26"/>
          <w:rtl/>
        </w:rPr>
        <w:t xml:space="preserve"> </w:t>
      </w:r>
    </w:p>
    <w:p w:rsidR="00AD3896" w:rsidRDefault="00AD3896" w:rsidP="00F82533">
      <w:pPr>
        <w:widowControl/>
        <w:bidi/>
        <w:spacing w:line="300" w:lineRule="exact"/>
        <w:jc w:val="both"/>
        <w:rPr>
          <w:rFonts w:cs="Times New Roman"/>
          <w:sz w:val="26"/>
          <w:szCs w:val="26"/>
          <w:rtl/>
        </w:rPr>
      </w:pPr>
    </w:p>
    <w:p w:rsidR="0091404A" w:rsidRPr="00F82533" w:rsidRDefault="0091404A" w:rsidP="00AD3896">
      <w:pPr>
        <w:widowControl/>
        <w:bidi/>
        <w:spacing w:line="300" w:lineRule="exact"/>
        <w:jc w:val="both"/>
        <w:rPr>
          <w:rFonts w:cs="Times New Roman"/>
          <w:sz w:val="26"/>
          <w:szCs w:val="26"/>
          <w:rtl/>
        </w:rPr>
      </w:pPr>
      <w:r w:rsidRPr="00F82533">
        <w:rPr>
          <w:rFonts w:cs="Times New Roman"/>
          <w:sz w:val="26"/>
          <w:szCs w:val="26"/>
          <w:rtl/>
        </w:rPr>
        <w:lastRenderedPageBreak/>
        <w:t>לפנינו פרשנות מתבקשת: הדימוי הפתוח</w:t>
      </w:r>
      <w:r w:rsidR="00594CC8" w:rsidRPr="00F82533">
        <w:rPr>
          <w:rFonts w:cs="Times New Roman"/>
          <w:sz w:val="26"/>
          <w:szCs w:val="26"/>
          <w:rtl/>
        </w:rPr>
        <w:t xml:space="preserve"> למדיי</w:t>
      </w:r>
      <w:r w:rsidRPr="00F82533">
        <w:rPr>
          <w:rStyle w:val="10"/>
          <w:rFonts w:cs="Times New Roman"/>
          <w:sz w:val="26"/>
          <w:szCs w:val="26"/>
          <w:rtl/>
        </w:rPr>
        <w:footnoteReference w:id="6"/>
      </w:r>
      <w:r w:rsidRPr="00F82533">
        <w:rPr>
          <w:rFonts w:cs="Times New Roman"/>
          <w:sz w:val="26"/>
          <w:szCs w:val="26"/>
          <w:rtl/>
        </w:rPr>
        <w:t xml:space="preserve"> ל</w:t>
      </w:r>
      <w:r w:rsidR="00902CCD" w:rsidRPr="00F82533">
        <w:rPr>
          <w:rFonts w:cs="Times New Roman"/>
          <w:sz w:val="26"/>
          <w:szCs w:val="26"/>
          <w:rtl/>
        </w:rPr>
        <w:t>'</w:t>
      </w:r>
      <w:r w:rsidRPr="00F82533">
        <w:rPr>
          <w:rFonts w:cs="Times New Roman"/>
          <w:sz w:val="26"/>
          <w:szCs w:val="26"/>
          <w:rtl/>
        </w:rPr>
        <w:t>מעין המתגבר</w:t>
      </w:r>
      <w:r w:rsidR="00902CCD" w:rsidRPr="00F82533">
        <w:rPr>
          <w:rFonts w:cs="Times New Roman"/>
          <w:sz w:val="26"/>
          <w:szCs w:val="26"/>
          <w:rtl/>
        </w:rPr>
        <w:t>'</w:t>
      </w:r>
      <w:r w:rsidRPr="00F82533">
        <w:rPr>
          <w:rFonts w:cs="Times New Roman"/>
          <w:sz w:val="26"/>
          <w:szCs w:val="26"/>
          <w:rtl/>
        </w:rPr>
        <w:t xml:space="preserve"> ('פתוח' משום שאיננו יודעים באיזה מובן בדיוק דומה ראב"ע למע</w:t>
      </w:r>
      <w:r w:rsidR="00594CC8" w:rsidRPr="00F82533">
        <w:rPr>
          <w:rFonts w:cs="Times New Roman"/>
          <w:sz w:val="26"/>
          <w:szCs w:val="26"/>
          <w:rtl/>
        </w:rPr>
        <w:t>י</w:t>
      </w:r>
      <w:r w:rsidRPr="00F82533">
        <w:rPr>
          <w:rFonts w:cs="Times New Roman"/>
          <w:sz w:val="26"/>
          <w:szCs w:val="26"/>
          <w:rtl/>
        </w:rPr>
        <w:t>ין המתגבר) מתבאר מכ</w:t>
      </w:r>
      <w:r w:rsidR="00594CC8" w:rsidRPr="00F82533">
        <w:rPr>
          <w:rFonts w:cs="Times New Roman"/>
          <w:sz w:val="26"/>
          <w:szCs w:val="26"/>
          <w:rtl/>
        </w:rPr>
        <w:t>ו</w:t>
      </w:r>
      <w:r w:rsidRPr="00F82533">
        <w:rPr>
          <w:rFonts w:cs="Times New Roman"/>
          <w:sz w:val="26"/>
          <w:szCs w:val="26"/>
          <w:rtl/>
        </w:rPr>
        <w:t>ח הדימוי שלצדו</w:t>
      </w:r>
      <w:r w:rsidR="00AE7C4A" w:rsidRPr="00F82533">
        <w:rPr>
          <w:rFonts w:cs="Times New Roman"/>
          <w:sz w:val="26"/>
          <w:szCs w:val="26"/>
          <w:rtl/>
        </w:rPr>
        <w:t>,</w:t>
      </w:r>
      <w:r w:rsidRPr="00F82533">
        <w:rPr>
          <w:rFonts w:cs="Times New Roman"/>
          <w:sz w:val="26"/>
          <w:szCs w:val="26"/>
          <w:rtl/>
        </w:rPr>
        <w:t xml:space="preserve"> </w:t>
      </w:r>
      <w:r w:rsidR="00210176" w:rsidRPr="00F82533">
        <w:rPr>
          <w:rFonts w:cs="Times New Roman"/>
          <w:sz w:val="26"/>
          <w:szCs w:val="26"/>
          <w:rtl/>
        </w:rPr>
        <w:t>ה</w:t>
      </w:r>
      <w:r w:rsidRPr="00F82533">
        <w:rPr>
          <w:rFonts w:cs="Times New Roman"/>
          <w:sz w:val="26"/>
          <w:szCs w:val="26"/>
          <w:rtl/>
        </w:rPr>
        <w:t>סגור</w:t>
      </w:r>
      <w:r w:rsidR="00594CC8" w:rsidRPr="00F82533">
        <w:rPr>
          <w:rFonts w:cs="Times New Roman"/>
          <w:sz w:val="26"/>
          <w:szCs w:val="26"/>
          <w:rtl/>
        </w:rPr>
        <w:t xml:space="preserve"> </w:t>
      </w:r>
      <w:r w:rsidR="00210176" w:rsidRPr="00F82533">
        <w:rPr>
          <w:rFonts w:cs="Times New Roman"/>
          <w:sz w:val="26"/>
          <w:szCs w:val="26"/>
          <w:rtl/>
        </w:rPr>
        <w:t xml:space="preserve"> ממנו</w:t>
      </w:r>
      <w:r w:rsidRPr="00F82533">
        <w:rPr>
          <w:rFonts w:cs="Times New Roman"/>
          <w:sz w:val="26"/>
          <w:szCs w:val="26"/>
          <w:rtl/>
        </w:rPr>
        <w:t xml:space="preserve"> (לא רק </w:t>
      </w:r>
      <w:r w:rsidR="00902CCD" w:rsidRPr="00F82533">
        <w:rPr>
          <w:rFonts w:cs="Times New Roman"/>
          <w:sz w:val="26"/>
          <w:szCs w:val="26"/>
          <w:rtl/>
        </w:rPr>
        <w:t>'</w:t>
      </w:r>
      <w:r w:rsidRPr="00F82533">
        <w:rPr>
          <w:rFonts w:cs="Times New Roman"/>
          <w:sz w:val="26"/>
          <w:szCs w:val="26"/>
          <w:rtl/>
        </w:rPr>
        <w:t>בור סוד</w:t>
      </w:r>
      <w:r w:rsidR="00902CCD" w:rsidRPr="00F82533">
        <w:rPr>
          <w:rFonts w:cs="Times New Roman"/>
          <w:sz w:val="26"/>
          <w:szCs w:val="26"/>
          <w:rtl/>
        </w:rPr>
        <w:t>'</w:t>
      </w:r>
      <w:r w:rsidRPr="00F82533">
        <w:rPr>
          <w:rFonts w:cs="Times New Roman"/>
          <w:sz w:val="26"/>
          <w:szCs w:val="26"/>
          <w:rtl/>
        </w:rPr>
        <w:t xml:space="preserve"> אלא </w:t>
      </w:r>
      <w:r w:rsidR="00902CCD" w:rsidRPr="00F82533">
        <w:rPr>
          <w:rFonts w:cs="Times New Roman"/>
          <w:sz w:val="26"/>
          <w:szCs w:val="26"/>
          <w:rtl/>
        </w:rPr>
        <w:t>'</w:t>
      </w:r>
      <w:r w:rsidRPr="00F82533">
        <w:rPr>
          <w:rFonts w:cs="Times New Roman"/>
          <w:sz w:val="26"/>
          <w:szCs w:val="26"/>
          <w:rtl/>
        </w:rPr>
        <w:t>בור סוד שאינו מאבד טיפה</w:t>
      </w:r>
      <w:r w:rsidR="00902CCD" w:rsidRPr="00F82533">
        <w:rPr>
          <w:rFonts w:cs="Times New Roman"/>
          <w:sz w:val="26"/>
          <w:szCs w:val="26"/>
          <w:rtl/>
        </w:rPr>
        <w:t>'</w:t>
      </w:r>
      <w:r w:rsidRPr="00F82533">
        <w:rPr>
          <w:rFonts w:cs="Times New Roman"/>
          <w:sz w:val="26"/>
          <w:szCs w:val="26"/>
          <w:rtl/>
        </w:rPr>
        <w:t xml:space="preserve">), המוצג לכאורה כניגודו; האחד כלי לתורת רבותיו, השני מנביע תורתו מתוכו. במאמר זה אבקש להציע פשר </w:t>
      </w:r>
      <w:r w:rsidR="00594CC8" w:rsidRPr="00F82533">
        <w:rPr>
          <w:rFonts w:cs="Times New Roman"/>
          <w:sz w:val="26"/>
          <w:szCs w:val="26"/>
          <w:rtl/>
        </w:rPr>
        <w:t xml:space="preserve">אחר </w:t>
      </w:r>
      <w:r w:rsidRPr="00F82533">
        <w:rPr>
          <w:rFonts w:cs="Times New Roman"/>
          <w:sz w:val="26"/>
          <w:szCs w:val="26"/>
          <w:rtl/>
        </w:rPr>
        <w:t xml:space="preserve">לדימוי, ובאמצעותו לעמוד מחדש על 'חידת ראב"ע' ועל ייצוגיה הספרותיים. </w:t>
      </w:r>
    </w:p>
    <w:p w:rsidR="00AE7C4A" w:rsidRPr="00F82533" w:rsidRDefault="00AE7C4A" w:rsidP="00F82533">
      <w:pPr>
        <w:widowControl/>
        <w:bidi/>
        <w:spacing w:line="300" w:lineRule="exact"/>
        <w:jc w:val="both"/>
        <w:rPr>
          <w:rFonts w:cs="Times New Roman"/>
          <w:sz w:val="26"/>
          <w:szCs w:val="26"/>
          <w:rtl/>
        </w:rPr>
      </w:pPr>
    </w:p>
    <w:p w:rsidR="0091404A" w:rsidRPr="00F82533" w:rsidRDefault="0091404A" w:rsidP="00F82533">
      <w:pPr>
        <w:widowControl/>
        <w:bidi/>
        <w:spacing w:line="300" w:lineRule="exact"/>
        <w:jc w:val="both"/>
        <w:rPr>
          <w:rFonts w:cs="Times New Roman"/>
          <w:b/>
          <w:bCs/>
          <w:sz w:val="26"/>
          <w:szCs w:val="26"/>
          <w:rtl/>
        </w:rPr>
      </w:pPr>
      <w:r w:rsidRPr="00F82533">
        <w:rPr>
          <w:rFonts w:cs="Times New Roman"/>
          <w:b/>
          <w:bCs/>
          <w:sz w:val="26"/>
          <w:szCs w:val="26"/>
          <w:rtl/>
        </w:rPr>
        <w:t>[ב]</w:t>
      </w:r>
    </w:p>
    <w:p w:rsidR="00AE7C4A" w:rsidRPr="00F82533" w:rsidRDefault="00AE7C4A" w:rsidP="00F82533">
      <w:pPr>
        <w:widowControl/>
        <w:bidi/>
        <w:spacing w:line="300" w:lineRule="exact"/>
        <w:jc w:val="both"/>
        <w:rPr>
          <w:rFonts w:cs="Times New Roman"/>
          <w:sz w:val="26"/>
          <w:szCs w:val="26"/>
          <w:rtl/>
        </w:rPr>
      </w:pPr>
    </w:p>
    <w:p w:rsidR="006B24FE" w:rsidRDefault="0091404A">
      <w:pPr>
        <w:widowControl/>
        <w:bidi/>
        <w:spacing w:line="300" w:lineRule="exact"/>
        <w:jc w:val="both"/>
        <w:rPr>
          <w:rFonts w:cs="Times New Roman"/>
          <w:sz w:val="26"/>
          <w:szCs w:val="26"/>
          <w:rtl/>
        </w:rPr>
      </w:pPr>
      <w:r w:rsidRPr="00F82533">
        <w:rPr>
          <w:rFonts w:cs="Times New Roman"/>
          <w:sz w:val="26"/>
          <w:szCs w:val="26"/>
          <w:rtl/>
        </w:rPr>
        <w:t xml:space="preserve">תחילה עלינו להתחקות בקצרה אחר מקור התפיסה הרואה </w:t>
      </w:r>
      <w:r w:rsidR="004E7076" w:rsidRPr="00F82533">
        <w:rPr>
          <w:rFonts w:cs="Times New Roman"/>
          <w:sz w:val="26"/>
          <w:szCs w:val="26"/>
          <w:rtl/>
        </w:rPr>
        <w:t>ב</w:t>
      </w:r>
      <w:r w:rsidRPr="00F82533">
        <w:rPr>
          <w:rFonts w:cs="Times New Roman"/>
          <w:sz w:val="26"/>
          <w:szCs w:val="26"/>
          <w:rtl/>
        </w:rPr>
        <w:t xml:space="preserve">ראב"ע חכם מקורי </w:t>
      </w:r>
      <w:r w:rsidR="00E97626" w:rsidRPr="00F82533">
        <w:rPr>
          <w:rFonts w:cs="Times New Roman"/>
          <w:sz w:val="26"/>
          <w:szCs w:val="26"/>
          <w:rtl/>
        </w:rPr>
        <w:t xml:space="preserve">שדרכו </w:t>
      </w:r>
      <w:r w:rsidRPr="00F82533">
        <w:rPr>
          <w:rFonts w:cs="Times New Roman"/>
          <w:sz w:val="26"/>
          <w:szCs w:val="26"/>
          <w:rtl/>
        </w:rPr>
        <w:t>נוטה אל החידוש היצירתי. אם 'בור סוד' הוא מי שתורתו כולה מרבותיו, ו'מעי</w:t>
      </w:r>
      <w:r w:rsidR="004E7076" w:rsidRPr="00F82533">
        <w:rPr>
          <w:rFonts w:cs="Times New Roman"/>
          <w:sz w:val="26"/>
          <w:szCs w:val="26"/>
          <w:rtl/>
        </w:rPr>
        <w:t>י</w:t>
      </w:r>
      <w:r w:rsidRPr="00F82533">
        <w:rPr>
          <w:rFonts w:cs="Times New Roman"/>
          <w:sz w:val="26"/>
          <w:szCs w:val="26"/>
          <w:rtl/>
        </w:rPr>
        <w:t xml:space="preserve">ן המתגבר' הוא מי שתורתו מחודשת בידיו, </w:t>
      </w:r>
      <w:r w:rsidR="007F21C5" w:rsidRPr="00F82533">
        <w:rPr>
          <w:rFonts w:cs="Times New Roman"/>
          <w:sz w:val="26"/>
          <w:szCs w:val="26"/>
          <w:rtl/>
        </w:rPr>
        <w:t>אך</w:t>
      </w:r>
      <w:r w:rsidRPr="00F82533">
        <w:rPr>
          <w:rFonts w:cs="Times New Roman"/>
          <w:sz w:val="26"/>
          <w:szCs w:val="26"/>
          <w:rtl/>
        </w:rPr>
        <w:t xml:space="preserve"> טבעי</w:t>
      </w:r>
      <w:r w:rsidR="00E97626" w:rsidRPr="00F82533">
        <w:rPr>
          <w:rFonts w:cs="Times New Roman"/>
          <w:sz w:val="26"/>
          <w:szCs w:val="26"/>
          <w:rtl/>
        </w:rPr>
        <w:t>, לכאורה,</w:t>
      </w:r>
      <w:r w:rsidR="007F21C5" w:rsidRPr="00F82533">
        <w:rPr>
          <w:rFonts w:cs="Times New Roman"/>
          <w:sz w:val="26"/>
          <w:szCs w:val="26"/>
          <w:rtl/>
        </w:rPr>
        <w:t xml:space="preserve"> </w:t>
      </w:r>
      <w:r w:rsidRPr="00F82533">
        <w:rPr>
          <w:rFonts w:cs="Times New Roman"/>
          <w:sz w:val="26"/>
          <w:szCs w:val="26"/>
          <w:rtl/>
        </w:rPr>
        <w:t>לזהות את ההתלבטות בסוף המשנה ב</w:t>
      </w:r>
      <w:r w:rsidR="004E7076" w:rsidRPr="00F82533">
        <w:rPr>
          <w:rFonts w:cs="Times New Roman"/>
          <w:sz w:val="26"/>
          <w:szCs w:val="26"/>
          <w:rtl/>
        </w:rPr>
        <w:t>דבר</w:t>
      </w:r>
      <w:r w:rsidRPr="00F82533">
        <w:rPr>
          <w:rFonts w:cs="Times New Roman"/>
          <w:sz w:val="26"/>
          <w:szCs w:val="26"/>
          <w:rtl/>
        </w:rPr>
        <w:t xml:space="preserve"> </w:t>
      </w:r>
      <w:r w:rsidR="004E7076" w:rsidRPr="00F82533">
        <w:rPr>
          <w:rFonts w:cs="Times New Roman"/>
          <w:sz w:val="26"/>
          <w:szCs w:val="26"/>
          <w:rtl/>
        </w:rPr>
        <w:t>ה</w:t>
      </w:r>
      <w:r w:rsidRPr="00F82533">
        <w:rPr>
          <w:rFonts w:cs="Times New Roman"/>
          <w:sz w:val="26"/>
          <w:szCs w:val="26"/>
          <w:rtl/>
        </w:rPr>
        <w:t>חכם המכריע את 'כל חכמי ישראל' שכנגדו (ראב"ה או ראב"ע) עם מחלוקת עקרונית בדרכי לימוד התורה. ואכן גושן-גוטשטיין</w:t>
      </w:r>
      <w:r w:rsidRPr="00F82533">
        <w:rPr>
          <w:rStyle w:val="10"/>
          <w:rFonts w:cs="Times New Roman"/>
          <w:sz w:val="26"/>
          <w:szCs w:val="26"/>
          <w:rtl/>
        </w:rPr>
        <w:footnoteReference w:id="7"/>
      </w:r>
      <w:r w:rsidR="003F117F" w:rsidRPr="00F82533">
        <w:rPr>
          <w:rFonts w:cs="Times New Roman"/>
          <w:sz w:val="26"/>
          <w:szCs w:val="26"/>
          <w:rtl/>
        </w:rPr>
        <w:t xml:space="preserve"> רואה </w:t>
      </w:r>
      <w:r w:rsidR="004E7076" w:rsidRPr="00F82533">
        <w:rPr>
          <w:rFonts w:cs="Times New Roman"/>
          <w:sz w:val="26"/>
          <w:szCs w:val="26"/>
          <w:rtl/>
        </w:rPr>
        <w:t>ב</w:t>
      </w:r>
      <w:r w:rsidR="003F117F" w:rsidRPr="00F82533">
        <w:rPr>
          <w:rFonts w:cs="Times New Roman"/>
          <w:sz w:val="26"/>
          <w:szCs w:val="26"/>
          <w:rtl/>
        </w:rPr>
        <w:t xml:space="preserve">התלבטות זו </w:t>
      </w:r>
      <w:r w:rsidR="004E7076" w:rsidRPr="00F82533">
        <w:rPr>
          <w:rFonts w:cs="Times New Roman"/>
          <w:sz w:val="26"/>
          <w:szCs w:val="26"/>
          <w:rtl/>
        </w:rPr>
        <w:t xml:space="preserve">את </w:t>
      </w:r>
      <w:r w:rsidR="003F117F" w:rsidRPr="00F82533">
        <w:rPr>
          <w:rFonts w:cs="Times New Roman"/>
          <w:sz w:val="26"/>
          <w:szCs w:val="26"/>
          <w:rtl/>
        </w:rPr>
        <w:t>ב</w:t>
      </w:r>
      <w:r w:rsidRPr="00F82533">
        <w:rPr>
          <w:rFonts w:cs="Times New Roman"/>
          <w:sz w:val="26"/>
          <w:szCs w:val="26"/>
          <w:rtl/>
        </w:rPr>
        <w:t xml:space="preserve">ָבוּאת המחלוקת הידועה בשאלת </w:t>
      </w:r>
      <w:r w:rsidR="00902CCD" w:rsidRPr="00F82533">
        <w:rPr>
          <w:rFonts w:cs="Times New Roman"/>
          <w:sz w:val="26"/>
          <w:szCs w:val="26"/>
          <w:rtl/>
        </w:rPr>
        <w:t>'</w:t>
      </w:r>
      <w:r w:rsidRPr="00F82533">
        <w:rPr>
          <w:rFonts w:cs="Times New Roman"/>
          <w:sz w:val="26"/>
          <w:szCs w:val="26"/>
          <w:rtl/>
        </w:rPr>
        <w:t>סיני או עוקר הרים, איזה מהם קודם?</w:t>
      </w:r>
      <w:r w:rsidR="00902CCD" w:rsidRPr="00F82533">
        <w:rPr>
          <w:rFonts w:cs="Times New Roman"/>
          <w:sz w:val="26"/>
          <w:szCs w:val="26"/>
          <w:rtl/>
        </w:rPr>
        <w:t>'</w:t>
      </w:r>
      <w:r w:rsidRPr="00F82533">
        <w:rPr>
          <w:rFonts w:cs="Times New Roman"/>
          <w:sz w:val="26"/>
          <w:szCs w:val="26"/>
          <w:rtl/>
        </w:rPr>
        <w:t xml:space="preserve"> (בבלי</w:t>
      </w:r>
      <w:r w:rsidR="00902CCD" w:rsidRPr="00F82533">
        <w:rPr>
          <w:rFonts w:cs="Times New Roman"/>
          <w:sz w:val="26"/>
          <w:szCs w:val="26"/>
          <w:rtl/>
        </w:rPr>
        <w:t>,</w:t>
      </w:r>
      <w:r w:rsidRPr="00F82533">
        <w:rPr>
          <w:rFonts w:cs="Times New Roman"/>
          <w:sz w:val="26"/>
          <w:szCs w:val="26"/>
          <w:rtl/>
        </w:rPr>
        <w:t xml:space="preserve"> ברכות סד ע"א);</w:t>
      </w:r>
      <w:r w:rsidRPr="00F82533">
        <w:rPr>
          <w:rStyle w:val="10"/>
          <w:rFonts w:cs="Times New Roman"/>
          <w:sz w:val="26"/>
          <w:szCs w:val="26"/>
          <w:rtl/>
        </w:rPr>
        <w:footnoteReference w:id="8"/>
      </w:r>
      <w:r w:rsidRPr="00F82533">
        <w:rPr>
          <w:rFonts w:cs="Times New Roman"/>
          <w:sz w:val="26"/>
          <w:szCs w:val="26"/>
          <w:rtl/>
        </w:rPr>
        <w:t xml:space="preserve"> ומן ההכרעה במשנתנו לטובת 'עוקר הרים' נפתחת לדעתו דרך לזיהוי </w:t>
      </w:r>
      <w:r w:rsidR="00902CCD" w:rsidRPr="00F82533">
        <w:rPr>
          <w:rFonts w:cs="Times New Roman"/>
          <w:sz w:val="26"/>
          <w:szCs w:val="26"/>
          <w:rtl/>
        </w:rPr>
        <w:t>'</w:t>
      </w:r>
      <w:r w:rsidRPr="00F82533">
        <w:rPr>
          <w:rFonts w:cs="Times New Roman"/>
          <w:sz w:val="26"/>
          <w:szCs w:val="26"/>
          <w:rtl/>
        </w:rPr>
        <w:t>החוג שממנו יצאו דברי השבח לר' אלעזר בן ערך</w:t>
      </w:r>
      <w:r w:rsidR="00902CCD" w:rsidRPr="00F82533">
        <w:rPr>
          <w:rFonts w:cs="Times New Roman"/>
          <w:sz w:val="26"/>
          <w:szCs w:val="26"/>
          <w:rtl/>
        </w:rPr>
        <w:t>'</w:t>
      </w:r>
      <w:r w:rsidRPr="00F82533">
        <w:rPr>
          <w:rFonts w:cs="Times New Roman"/>
          <w:sz w:val="26"/>
          <w:szCs w:val="26"/>
          <w:rtl/>
        </w:rPr>
        <w:t>:</w:t>
      </w:r>
      <w:r w:rsidRPr="00F82533">
        <w:rPr>
          <w:rStyle w:val="10"/>
          <w:rFonts w:cs="Times New Roman"/>
          <w:sz w:val="26"/>
          <w:szCs w:val="26"/>
          <w:rtl/>
        </w:rPr>
        <w:footnoteReference w:id="9"/>
      </w:r>
      <w:r w:rsidRPr="00F82533">
        <w:rPr>
          <w:rFonts w:cs="Times New Roman"/>
          <w:sz w:val="26"/>
          <w:szCs w:val="26"/>
          <w:rtl/>
        </w:rPr>
        <w:t xml:space="preserve"> בהסתמך על ניתוח מפורט</w:t>
      </w:r>
      <w:r w:rsidRPr="00F82533">
        <w:rPr>
          <w:rStyle w:val="10"/>
          <w:rFonts w:cs="Times New Roman"/>
          <w:sz w:val="26"/>
          <w:szCs w:val="26"/>
          <w:rtl/>
        </w:rPr>
        <w:footnoteReference w:id="10"/>
      </w:r>
      <w:r w:rsidRPr="00F82533">
        <w:rPr>
          <w:rFonts w:cs="Times New Roman"/>
          <w:sz w:val="26"/>
          <w:szCs w:val="26"/>
          <w:rtl/>
        </w:rPr>
        <w:t xml:space="preserve"> הוא קובע כי האדרת דימויו של ראב"ע כחדשן נועדה לשרת את מגמת בית מדרשו של רבי עקיבא, שעל חדשנותו הידועה – היותו </w:t>
      </w:r>
      <w:r w:rsidR="00902CCD" w:rsidRPr="00F82533">
        <w:rPr>
          <w:rFonts w:cs="Times New Roman"/>
          <w:sz w:val="26"/>
          <w:szCs w:val="26"/>
          <w:rtl/>
        </w:rPr>
        <w:t>'</w:t>
      </w:r>
      <w:r w:rsidRPr="00F82533">
        <w:rPr>
          <w:rFonts w:cs="Times New Roman"/>
          <w:sz w:val="26"/>
          <w:szCs w:val="26"/>
          <w:rtl/>
        </w:rPr>
        <w:t>עוקר הרים רדיקלי</w:t>
      </w:r>
      <w:r w:rsidR="00902CCD" w:rsidRPr="00F82533">
        <w:rPr>
          <w:rFonts w:cs="Times New Roman"/>
          <w:sz w:val="26"/>
          <w:szCs w:val="26"/>
          <w:rtl/>
        </w:rPr>
        <w:t>'</w:t>
      </w:r>
      <w:r w:rsidR="00E83A61" w:rsidRPr="00F82533">
        <w:rPr>
          <w:rFonts w:cs="Times New Roman"/>
          <w:sz w:val="26"/>
          <w:szCs w:val="26"/>
          <w:rtl/>
        </w:rPr>
        <w:t>, בלשונו</w:t>
      </w:r>
      <w:r w:rsidRPr="00F82533">
        <w:rPr>
          <w:rStyle w:val="a5"/>
          <w:rFonts w:cs="Times New Roman"/>
          <w:sz w:val="26"/>
          <w:szCs w:val="26"/>
          <w:rtl/>
        </w:rPr>
        <w:footnoteReference w:id="11"/>
      </w:r>
      <w:r w:rsidRPr="00F82533">
        <w:rPr>
          <w:rFonts w:cs="Times New Roman"/>
          <w:sz w:val="26"/>
          <w:szCs w:val="26"/>
          <w:rtl/>
        </w:rPr>
        <w:t xml:space="preserve"> – אי</w:t>
      </w:r>
      <w:r w:rsidR="00E83A61" w:rsidRPr="00F82533">
        <w:rPr>
          <w:rFonts w:cs="Times New Roman"/>
          <w:sz w:val="26"/>
          <w:szCs w:val="26"/>
          <w:rtl/>
        </w:rPr>
        <w:t>ן</w:t>
      </w:r>
      <w:r w:rsidRPr="00F82533">
        <w:rPr>
          <w:rFonts w:cs="Times New Roman"/>
          <w:sz w:val="26"/>
          <w:szCs w:val="26"/>
          <w:rtl/>
        </w:rPr>
        <w:t xml:space="preserve"> צריכים להרחיב את הדיבור.</w:t>
      </w:r>
      <w:r w:rsidRPr="00F82533">
        <w:rPr>
          <w:rStyle w:val="10"/>
          <w:rFonts w:cs="Times New Roman"/>
          <w:sz w:val="26"/>
          <w:szCs w:val="26"/>
          <w:rtl/>
        </w:rPr>
        <w:footnoteReference w:id="12"/>
      </w:r>
      <w:r w:rsidRPr="00F82533">
        <w:rPr>
          <w:rFonts w:cs="Times New Roman"/>
          <w:sz w:val="26"/>
          <w:szCs w:val="26"/>
          <w:rtl/>
        </w:rPr>
        <w:t xml:space="preserve"> ממילא </w:t>
      </w:r>
      <w:r w:rsidR="00902CCD" w:rsidRPr="00F82533">
        <w:rPr>
          <w:rFonts w:cs="Times New Roman"/>
          <w:sz w:val="26"/>
          <w:szCs w:val="26"/>
          <w:rtl/>
        </w:rPr>
        <w:t>'</w:t>
      </w:r>
      <w:r w:rsidRPr="00F82533">
        <w:rPr>
          <w:rFonts w:cs="Times New Roman"/>
          <w:sz w:val="26"/>
          <w:szCs w:val="26"/>
          <w:rtl/>
        </w:rPr>
        <w:t>המקום שלו זוכה ר' אלעזר בן ערך בבית מדרשו של ר' עקיבא משקף</w:t>
      </w:r>
      <w:r w:rsidR="007F58AA" w:rsidRPr="00F82533">
        <w:rPr>
          <w:rFonts w:cs="Times New Roman"/>
          <w:sz w:val="26"/>
          <w:szCs w:val="26"/>
          <w:rtl/>
        </w:rPr>
        <w:t>...</w:t>
      </w:r>
      <w:r w:rsidRPr="00F82533">
        <w:rPr>
          <w:rFonts w:cs="Times New Roman"/>
          <w:sz w:val="26"/>
          <w:szCs w:val="26"/>
          <w:rtl/>
        </w:rPr>
        <w:t xml:space="preserve"> את הניסיון להעניק לגיטימציה לדרכו של ר' </w:t>
      </w:r>
      <w:r w:rsidRPr="00F82533">
        <w:rPr>
          <w:rFonts w:cs="Times New Roman"/>
          <w:sz w:val="26"/>
          <w:szCs w:val="26"/>
          <w:rtl/>
        </w:rPr>
        <w:lastRenderedPageBreak/>
        <w:t>עקיבא בלימוד התורה.</w:t>
      </w:r>
      <w:r w:rsidR="007F58AA" w:rsidRPr="00F82533">
        <w:rPr>
          <w:rFonts w:cs="Times New Roman"/>
          <w:sz w:val="26"/>
          <w:szCs w:val="26"/>
          <w:rtl/>
        </w:rPr>
        <w:t>..</w:t>
      </w:r>
      <w:r w:rsidRPr="00F82533">
        <w:rPr>
          <w:rFonts w:cs="Times New Roman"/>
          <w:sz w:val="26"/>
          <w:szCs w:val="26"/>
          <w:rtl/>
        </w:rPr>
        <w:t xml:space="preserve"> נמצא שר' עקיבא ראה עצמו כממשיך את דרכו של חכם זה [=ראב"ע] בלימוד התורה</w:t>
      </w:r>
      <w:r w:rsidR="00902CCD" w:rsidRPr="00F82533">
        <w:rPr>
          <w:rFonts w:cs="Times New Roman"/>
          <w:sz w:val="26"/>
          <w:szCs w:val="26"/>
          <w:rtl/>
        </w:rPr>
        <w:t>'</w:t>
      </w:r>
      <w:r w:rsidRPr="00F82533">
        <w:rPr>
          <w:rFonts w:cs="Times New Roman"/>
          <w:sz w:val="26"/>
          <w:szCs w:val="26"/>
          <w:rtl/>
        </w:rPr>
        <w:t>.</w:t>
      </w:r>
      <w:r w:rsidRPr="00F82533">
        <w:rPr>
          <w:rStyle w:val="10"/>
          <w:rFonts w:cs="Times New Roman"/>
          <w:sz w:val="26"/>
          <w:szCs w:val="26"/>
          <w:rtl/>
        </w:rPr>
        <w:footnoteReference w:id="13"/>
      </w:r>
      <w:r w:rsidRPr="00F82533">
        <w:rPr>
          <w:rFonts w:cs="Times New Roman"/>
          <w:sz w:val="26"/>
          <w:szCs w:val="26"/>
          <w:rtl/>
        </w:rPr>
        <w:t xml:space="preserve"> </w:t>
      </w:r>
    </w:p>
    <w:p w:rsidR="003F117F" w:rsidRPr="00F82533" w:rsidRDefault="004E7076" w:rsidP="00F82533">
      <w:pPr>
        <w:widowControl/>
        <w:bidi/>
        <w:spacing w:line="300" w:lineRule="exact"/>
        <w:jc w:val="both"/>
        <w:rPr>
          <w:rFonts w:cs="Times New Roman"/>
          <w:sz w:val="26"/>
          <w:szCs w:val="26"/>
          <w:rtl/>
        </w:rPr>
      </w:pPr>
      <w:r w:rsidRPr="00F82533">
        <w:rPr>
          <w:rFonts w:cs="Times New Roman"/>
          <w:sz w:val="26"/>
          <w:szCs w:val="26"/>
          <w:rtl/>
        </w:rPr>
        <w:t>ו</w:t>
      </w:r>
      <w:r w:rsidR="0091404A" w:rsidRPr="00F82533">
        <w:rPr>
          <w:rFonts w:cs="Times New Roman"/>
          <w:sz w:val="26"/>
          <w:szCs w:val="26"/>
          <w:rtl/>
        </w:rPr>
        <w:t xml:space="preserve">אולם לעניות דעתי, המקור </w:t>
      </w:r>
      <w:r w:rsidR="0091404A" w:rsidRPr="00F82533">
        <w:rPr>
          <w:rFonts w:cs="Times New Roman"/>
          <w:b/>
          <w:bCs/>
          <w:sz w:val="26"/>
          <w:szCs w:val="26"/>
          <w:rtl/>
        </w:rPr>
        <w:t>היחיד</w:t>
      </w:r>
      <w:r w:rsidR="0091404A" w:rsidRPr="00F82533">
        <w:rPr>
          <w:rFonts w:cs="Times New Roman"/>
          <w:sz w:val="26"/>
          <w:szCs w:val="26"/>
          <w:rtl/>
        </w:rPr>
        <w:t xml:space="preserve"> המתקרב – רק מתקרב – לזיהוי ראב"ע כחכם חדשן ועצמאי, הוא הסיפור </w:t>
      </w:r>
      <w:r w:rsidRPr="00F82533">
        <w:rPr>
          <w:rFonts w:cs="Times New Roman"/>
          <w:sz w:val="26"/>
          <w:szCs w:val="26"/>
          <w:rtl/>
        </w:rPr>
        <w:t xml:space="preserve">על </w:t>
      </w:r>
      <w:r w:rsidR="0091404A" w:rsidRPr="00F82533">
        <w:rPr>
          <w:rFonts w:cs="Times New Roman"/>
          <w:sz w:val="26"/>
          <w:szCs w:val="26"/>
          <w:rtl/>
        </w:rPr>
        <w:t>אודותיו בבבלי שבת, קמז ע"ב</w:t>
      </w:r>
      <w:r w:rsidR="00EF4381" w:rsidRPr="00F82533">
        <w:rPr>
          <w:rFonts w:cs="Times New Roman"/>
          <w:sz w:val="26"/>
          <w:szCs w:val="26"/>
          <w:rtl/>
        </w:rPr>
        <w:t>,</w:t>
      </w:r>
      <w:r w:rsidR="0091404A" w:rsidRPr="00F82533">
        <w:rPr>
          <w:rFonts w:cs="Times New Roman"/>
          <w:sz w:val="26"/>
          <w:szCs w:val="26"/>
          <w:rtl/>
        </w:rPr>
        <w:t xml:space="preserve"> ובנוסח הדפוס</w:t>
      </w:r>
      <w:r w:rsidRPr="00F82533">
        <w:rPr>
          <w:rFonts w:cs="Times New Roman"/>
          <w:sz w:val="26"/>
          <w:szCs w:val="26"/>
          <w:rtl/>
        </w:rPr>
        <w:t xml:space="preserve"> </w:t>
      </w:r>
      <w:r w:rsidR="0091404A" w:rsidRPr="00F82533">
        <w:rPr>
          <w:rFonts w:cs="Times New Roman"/>
          <w:sz w:val="26"/>
          <w:szCs w:val="26"/>
          <w:rtl/>
        </w:rPr>
        <w:t>(!) דווקא יותר מבנוסח שבכתבי היד</w:t>
      </w:r>
      <w:r w:rsidR="00EF4381" w:rsidRPr="00F82533">
        <w:rPr>
          <w:rFonts w:cs="Times New Roman"/>
          <w:sz w:val="26"/>
          <w:szCs w:val="26"/>
          <w:rtl/>
        </w:rPr>
        <w:t>,</w:t>
      </w:r>
      <w:r w:rsidR="0091404A" w:rsidRPr="00F82533">
        <w:rPr>
          <w:rFonts w:cs="Times New Roman"/>
          <w:sz w:val="26"/>
          <w:szCs w:val="26"/>
          <w:rtl/>
        </w:rPr>
        <w:t xml:space="preserve"> והוא-הוא העומד ביסוד הפרדיגמה הפרשנית שתוארה לעיל</w:t>
      </w:r>
      <w:r w:rsidR="00D61348" w:rsidRPr="00F82533">
        <w:rPr>
          <w:rFonts w:cs="Times New Roman"/>
          <w:sz w:val="26"/>
          <w:szCs w:val="26"/>
          <w:rtl/>
        </w:rPr>
        <w:t xml:space="preserve">; </w:t>
      </w:r>
      <w:r w:rsidR="0091404A" w:rsidRPr="00F82533">
        <w:rPr>
          <w:rFonts w:cs="Times New Roman"/>
          <w:sz w:val="26"/>
          <w:szCs w:val="26"/>
          <w:rtl/>
        </w:rPr>
        <w:t xml:space="preserve">ואף זאת לא במפורש אלא במרומז ובמובלע. </w:t>
      </w:r>
      <w:r w:rsidR="003F117F" w:rsidRPr="00F82533">
        <w:rPr>
          <w:rFonts w:cs="Times New Roman"/>
          <w:sz w:val="26"/>
          <w:szCs w:val="26"/>
          <w:rtl/>
        </w:rPr>
        <w:t xml:space="preserve">הסיפור מובא </w:t>
      </w:r>
      <w:r w:rsidR="0091404A" w:rsidRPr="00F82533">
        <w:rPr>
          <w:rFonts w:cs="Times New Roman"/>
          <w:sz w:val="26"/>
          <w:szCs w:val="26"/>
          <w:rtl/>
        </w:rPr>
        <w:t>אגב סוגיה המזכירה את "דיומסית" – מושג ה</w:t>
      </w:r>
      <w:r w:rsidRPr="00F82533">
        <w:rPr>
          <w:rFonts w:cs="Times New Roman"/>
          <w:sz w:val="26"/>
          <w:szCs w:val="26"/>
          <w:rtl/>
        </w:rPr>
        <w:t>רומז</w:t>
      </w:r>
      <w:r w:rsidR="0091404A" w:rsidRPr="00F82533">
        <w:rPr>
          <w:rFonts w:cs="Times New Roman"/>
          <w:sz w:val="26"/>
          <w:szCs w:val="26"/>
          <w:rtl/>
        </w:rPr>
        <w:t xml:space="preserve"> ל'דימוסיות' </w:t>
      </w:r>
      <w:r w:rsidRPr="00F82533">
        <w:rPr>
          <w:rFonts w:cs="Times New Roman"/>
          <w:sz w:val="26"/>
          <w:szCs w:val="26"/>
          <w:rtl/>
        </w:rPr>
        <w:t>(</w:t>
      </w:r>
      <w:r w:rsidR="0091404A" w:rsidRPr="00F82533">
        <w:rPr>
          <w:rFonts w:cs="Times New Roman"/>
          <w:sz w:val="26"/>
          <w:szCs w:val="26"/>
          <w:rtl/>
        </w:rPr>
        <w:t>בתי-מרחץ</w:t>
      </w:r>
      <w:r w:rsidRPr="00F82533">
        <w:rPr>
          <w:rFonts w:cs="Times New Roman"/>
          <w:sz w:val="26"/>
          <w:szCs w:val="26"/>
          <w:rtl/>
        </w:rPr>
        <w:t>)</w:t>
      </w:r>
      <w:r w:rsidR="0091404A" w:rsidRPr="00F82533">
        <w:rPr>
          <w:rFonts w:cs="Times New Roman"/>
          <w:sz w:val="26"/>
          <w:szCs w:val="26"/>
          <w:rtl/>
        </w:rPr>
        <w:t xml:space="preserve"> ציבוריים (מיוונית),</w:t>
      </w:r>
      <w:r w:rsidR="0091404A" w:rsidRPr="00F82533">
        <w:rPr>
          <w:rStyle w:val="80"/>
          <w:rFonts w:cs="Times New Roman"/>
          <w:sz w:val="26"/>
          <w:szCs w:val="26"/>
          <w:rtl/>
        </w:rPr>
        <w:footnoteReference w:id="14"/>
      </w:r>
      <w:r w:rsidR="0091404A" w:rsidRPr="00F82533">
        <w:rPr>
          <w:rFonts w:cs="Times New Roman"/>
          <w:sz w:val="26"/>
          <w:szCs w:val="26"/>
          <w:rtl/>
        </w:rPr>
        <w:t xml:space="preserve"> ובה בעת מהדהד </w:t>
      </w:r>
      <w:r w:rsidR="00E83A61" w:rsidRPr="00F82533">
        <w:rPr>
          <w:rFonts w:cs="Times New Roman"/>
          <w:sz w:val="26"/>
          <w:szCs w:val="26"/>
          <w:rtl/>
        </w:rPr>
        <w:t>כנראה</w:t>
      </w:r>
      <w:r w:rsidR="0091404A" w:rsidRPr="00F82533">
        <w:rPr>
          <w:rFonts w:cs="Times New Roman"/>
          <w:sz w:val="26"/>
          <w:szCs w:val="26"/>
          <w:rtl/>
        </w:rPr>
        <w:t xml:space="preserve"> גם לעיר דמשק, העשירה במים יפים</w:t>
      </w:r>
      <w:r w:rsidR="0091404A" w:rsidRPr="00F82533">
        <w:rPr>
          <w:rStyle w:val="10"/>
          <w:rFonts w:cs="Times New Roman"/>
          <w:sz w:val="26"/>
          <w:szCs w:val="26"/>
          <w:rtl/>
        </w:rPr>
        <w:footnoteReference w:id="15"/>
      </w:r>
      <w:r w:rsidR="0091404A" w:rsidRPr="00F82533">
        <w:rPr>
          <w:rFonts w:cs="Times New Roman"/>
          <w:sz w:val="26"/>
          <w:szCs w:val="26"/>
          <w:rtl/>
        </w:rPr>
        <w:t xml:space="preserve"> – ש</w:t>
      </w:r>
      <w:r w:rsidR="00902CCD" w:rsidRPr="00F82533">
        <w:rPr>
          <w:rFonts w:cs="Times New Roman"/>
          <w:sz w:val="26"/>
          <w:szCs w:val="26"/>
          <w:rtl/>
        </w:rPr>
        <w:t>'</w:t>
      </w:r>
      <w:r w:rsidR="0091404A" w:rsidRPr="00F82533">
        <w:rPr>
          <w:rFonts w:cs="Times New Roman"/>
          <w:sz w:val="26"/>
          <w:szCs w:val="26"/>
          <w:rtl/>
        </w:rPr>
        <w:t>אסור לעמוד בקרקעיתה</w:t>
      </w:r>
      <w:r w:rsidR="00902CCD" w:rsidRPr="00F82533">
        <w:rPr>
          <w:rFonts w:cs="Times New Roman"/>
          <w:sz w:val="26"/>
          <w:szCs w:val="26"/>
          <w:rtl/>
        </w:rPr>
        <w:t>'</w:t>
      </w:r>
      <w:r w:rsidR="0091404A" w:rsidRPr="00F82533">
        <w:rPr>
          <w:rFonts w:cs="Times New Roman"/>
          <w:sz w:val="26"/>
          <w:szCs w:val="26"/>
          <w:rtl/>
        </w:rPr>
        <w:t xml:space="preserve"> בשבת </w:t>
      </w:r>
      <w:r w:rsidR="00902CCD" w:rsidRPr="00F82533">
        <w:rPr>
          <w:rFonts w:cs="Times New Roman"/>
          <w:sz w:val="26"/>
          <w:szCs w:val="26"/>
          <w:rtl/>
        </w:rPr>
        <w:t>'</w:t>
      </w:r>
      <w:r w:rsidR="0091404A" w:rsidRPr="00F82533">
        <w:rPr>
          <w:rFonts w:cs="Times New Roman"/>
          <w:sz w:val="26"/>
          <w:szCs w:val="26"/>
          <w:rtl/>
        </w:rPr>
        <w:t>מפני שמעמלת ומרפא</w:t>
      </w:r>
      <w:r w:rsidR="00902CCD" w:rsidRPr="00F82533">
        <w:rPr>
          <w:rFonts w:cs="Times New Roman"/>
          <w:sz w:val="26"/>
          <w:szCs w:val="26"/>
          <w:rtl/>
        </w:rPr>
        <w:t>'</w:t>
      </w:r>
      <w:r w:rsidR="0091404A" w:rsidRPr="00F82533">
        <w:rPr>
          <w:rStyle w:val="30"/>
          <w:rFonts w:cs="Times New Roman"/>
          <w:sz w:val="26"/>
          <w:szCs w:val="26"/>
          <w:rtl/>
        </w:rPr>
        <w:footnoteReference w:id="16"/>
      </w:r>
      <w:r w:rsidR="0091404A" w:rsidRPr="00F82533">
        <w:rPr>
          <w:rFonts w:cs="Times New Roman"/>
          <w:sz w:val="26"/>
          <w:szCs w:val="26"/>
          <w:rtl/>
        </w:rPr>
        <w:t xml:space="preserve"> (התעמלות אסורה בשבת, לפי משנה שבת כב:ו)</w:t>
      </w:r>
      <w:r w:rsidR="003F117F" w:rsidRPr="00F82533">
        <w:rPr>
          <w:rFonts w:cs="Times New Roman"/>
          <w:sz w:val="26"/>
          <w:szCs w:val="26"/>
          <w:rtl/>
        </w:rPr>
        <w:t>.</w:t>
      </w:r>
      <w:r w:rsidR="0091404A" w:rsidRPr="00F82533">
        <w:rPr>
          <w:rStyle w:val="10"/>
          <w:rFonts w:cs="Times New Roman"/>
          <w:sz w:val="26"/>
          <w:szCs w:val="26"/>
          <w:rtl/>
        </w:rPr>
        <w:footnoteReference w:id="17"/>
      </w:r>
      <w:r w:rsidR="0091404A" w:rsidRPr="00F82533">
        <w:rPr>
          <w:rFonts w:cs="Times New Roman"/>
          <w:sz w:val="26"/>
          <w:szCs w:val="26"/>
          <w:rtl/>
        </w:rPr>
        <w:t xml:space="preserve"> מימיה </w:t>
      </w:r>
      <w:r w:rsidR="003F117F" w:rsidRPr="00F82533">
        <w:rPr>
          <w:rFonts w:cs="Times New Roman"/>
          <w:sz w:val="26"/>
          <w:szCs w:val="26"/>
          <w:rtl/>
        </w:rPr>
        <w:t xml:space="preserve">של דיומסית זו </w:t>
      </w:r>
      <w:r w:rsidR="0091404A" w:rsidRPr="00F82533">
        <w:rPr>
          <w:rFonts w:cs="Times New Roman"/>
          <w:sz w:val="26"/>
          <w:szCs w:val="26"/>
          <w:rtl/>
        </w:rPr>
        <w:t>הם מן הדברים ש</w:t>
      </w:r>
      <w:r w:rsidR="00902CCD" w:rsidRPr="00F82533">
        <w:rPr>
          <w:rFonts w:cs="Times New Roman"/>
          <w:sz w:val="26"/>
          <w:szCs w:val="26"/>
          <w:rtl/>
        </w:rPr>
        <w:t>'</w:t>
      </w:r>
      <w:r w:rsidR="0091404A" w:rsidRPr="00F82533">
        <w:rPr>
          <w:rFonts w:cs="Times New Roman"/>
          <w:sz w:val="26"/>
          <w:szCs w:val="26"/>
          <w:rtl/>
        </w:rPr>
        <w:t>קיפחו עשרת השבטים מישראל</w:t>
      </w:r>
      <w:r w:rsidR="00902CCD" w:rsidRPr="00F82533">
        <w:rPr>
          <w:rFonts w:cs="Times New Roman"/>
          <w:sz w:val="26"/>
          <w:szCs w:val="26"/>
          <w:rtl/>
        </w:rPr>
        <w:t>'</w:t>
      </w:r>
      <w:r w:rsidR="0091404A" w:rsidRPr="00F82533">
        <w:rPr>
          <w:rFonts w:cs="Times New Roman"/>
          <w:sz w:val="26"/>
          <w:szCs w:val="26"/>
          <w:rtl/>
        </w:rPr>
        <w:t>,</w:t>
      </w:r>
      <w:r w:rsidR="0091404A" w:rsidRPr="00F82533">
        <w:rPr>
          <w:rStyle w:val="10"/>
          <w:rFonts w:cs="Times New Roman"/>
          <w:sz w:val="26"/>
          <w:szCs w:val="26"/>
          <w:rtl/>
        </w:rPr>
        <w:footnoteReference w:id="18"/>
      </w:r>
      <w:r w:rsidR="0091404A" w:rsidRPr="00F82533">
        <w:rPr>
          <w:rFonts w:cs="Times New Roman"/>
          <w:sz w:val="26"/>
          <w:szCs w:val="26"/>
          <w:rtl/>
        </w:rPr>
        <w:t xml:space="preserve"> </w:t>
      </w:r>
      <w:r w:rsidR="003F117F" w:rsidRPr="00F82533">
        <w:rPr>
          <w:rFonts w:cs="Times New Roman"/>
          <w:sz w:val="26"/>
          <w:szCs w:val="26"/>
          <w:rtl/>
        </w:rPr>
        <w:t xml:space="preserve">וכמעט – כך הסיפור – גם את ר' אלעזר בן ערך. </w:t>
      </w:r>
    </w:p>
    <w:p w:rsidR="0091404A" w:rsidRPr="00F82533" w:rsidRDefault="003F117F" w:rsidP="00F82533">
      <w:pPr>
        <w:widowControl/>
        <w:bidi/>
        <w:spacing w:line="300" w:lineRule="exact"/>
        <w:jc w:val="both"/>
        <w:rPr>
          <w:rFonts w:cs="Times New Roman"/>
          <w:sz w:val="26"/>
          <w:szCs w:val="26"/>
          <w:rtl/>
        </w:rPr>
      </w:pPr>
      <w:r w:rsidRPr="00F82533">
        <w:rPr>
          <w:rFonts w:cs="Times New Roman"/>
          <w:sz w:val="26"/>
          <w:szCs w:val="26"/>
          <w:rtl/>
        </w:rPr>
        <w:t>והרי הסיפור בנוסח הדפוס:</w:t>
      </w:r>
    </w:p>
    <w:p w:rsidR="007F21C5" w:rsidRPr="00F82533" w:rsidRDefault="007F21C5" w:rsidP="00F82533">
      <w:pPr>
        <w:widowControl/>
        <w:bidi/>
        <w:spacing w:line="300" w:lineRule="exact"/>
        <w:jc w:val="both"/>
        <w:rPr>
          <w:rFonts w:cs="Times New Roman"/>
          <w:sz w:val="26"/>
          <w:szCs w:val="26"/>
          <w:rtl/>
        </w:rPr>
      </w:pP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רבי אלעזר בן ערך איקלע להתם [ = לדיומסית = דמשק?]</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אימשיך בתרייהו</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איעקר תלמודיה</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כי הדר אתא קם למיקרי בספרא</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בעא למיקרא 'החדש הזה לכם' (שמות יב</w:t>
      </w:r>
      <w:r w:rsidR="00902CCD" w:rsidRPr="00F82533">
        <w:rPr>
          <w:rFonts w:cs="Times New Roman"/>
          <w:sz w:val="26"/>
          <w:szCs w:val="26"/>
          <w:rtl/>
        </w:rPr>
        <w:t xml:space="preserve"> 2</w:t>
      </w:r>
      <w:r w:rsidRPr="00F82533">
        <w:rPr>
          <w:rFonts w:cs="Times New Roman"/>
          <w:sz w:val="26"/>
          <w:szCs w:val="26"/>
          <w:rtl/>
        </w:rPr>
        <w:t>) אמר החרש היה לבם</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בעו רבנן רחמי עליה והדר תלמודיה </w:t>
      </w:r>
    </w:p>
    <w:p w:rsidR="007F58A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והיינו דתנן </w:t>
      </w:r>
    </w:p>
    <w:p w:rsidR="0091404A" w:rsidRPr="00F82533" w:rsidRDefault="000E0D2A" w:rsidP="00644ED9">
      <w:pPr>
        <w:widowControl/>
        <w:bidi/>
        <w:spacing w:line="300" w:lineRule="exact"/>
        <w:ind w:left="565"/>
        <w:jc w:val="both"/>
        <w:rPr>
          <w:rFonts w:cs="Times New Roman"/>
          <w:sz w:val="26"/>
          <w:szCs w:val="26"/>
          <w:rtl/>
        </w:rPr>
      </w:pPr>
      <w:r>
        <w:rPr>
          <w:rFonts w:cs="Times New Roman" w:hint="cs"/>
          <w:sz w:val="26"/>
          <w:szCs w:val="26"/>
          <w:rtl/>
        </w:rPr>
        <w:t>כ</w:t>
      </w:r>
      <w:r w:rsidR="0091404A" w:rsidRPr="00F82533">
        <w:rPr>
          <w:rFonts w:cs="Times New Roman"/>
          <w:sz w:val="26"/>
          <w:szCs w:val="26"/>
          <w:rtl/>
        </w:rPr>
        <w:t>רבי נהוראי אומר הוי גולה למקום תורה ואל תאמר שהיא תבא אחריך שחבריך יקיימוה בידך ואל בינתך אל תשען</w:t>
      </w:r>
    </w:p>
    <w:p w:rsidR="007F58A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lastRenderedPageBreak/>
        <w:t xml:space="preserve">תנא לא רבי נהוראי שמו אלא רבי נחמיה שמו ואמרי לה רבי אלעזר בן ערך שמו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ולמה נקרא שמו רבי נהוראי שמנהיר עיני חכמים בהלכה</w:t>
      </w:r>
    </w:p>
    <w:p w:rsidR="007F21C5" w:rsidRPr="00F82533" w:rsidRDefault="007F21C5" w:rsidP="00644ED9">
      <w:pPr>
        <w:widowControl/>
        <w:bidi/>
        <w:spacing w:line="300" w:lineRule="exact"/>
        <w:ind w:left="565"/>
        <w:jc w:val="both"/>
        <w:rPr>
          <w:rFonts w:cs="Times New Roman"/>
          <w:sz w:val="26"/>
          <w:szCs w:val="26"/>
          <w:rtl/>
        </w:rPr>
      </w:pPr>
    </w:p>
    <w:p w:rsidR="005D7C7D"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הסיפור המינימליסטי מנוסח בקפידה</w:t>
      </w:r>
      <w:r w:rsidR="00E97626" w:rsidRPr="00F82533">
        <w:rPr>
          <w:rFonts w:cs="Times New Roman"/>
          <w:sz w:val="26"/>
          <w:szCs w:val="26"/>
          <w:rtl/>
        </w:rPr>
        <w:t>.</w:t>
      </w:r>
      <w:r w:rsidRPr="00F82533">
        <w:rPr>
          <w:rFonts w:cs="Times New Roman"/>
          <w:sz w:val="26"/>
          <w:szCs w:val="26"/>
          <w:rtl/>
        </w:rPr>
        <w:t xml:space="preserve"> ראשיתו בשש מ</w:t>
      </w:r>
      <w:r w:rsidR="00AC6897" w:rsidRPr="00F82533">
        <w:rPr>
          <w:rFonts w:cs="Times New Roman"/>
          <w:sz w:val="26"/>
          <w:szCs w:val="26"/>
          <w:rtl/>
        </w:rPr>
        <w:t>י</w:t>
      </w:r>
      <w:r w:rsidRPr="00F82533">
        <w:rPr>
          <w:rFonts w:cs="Times New Roman"/>
          <w:sz w:val="26"/>
          <w:szCs w:val="26"/>
          <w:rtl/>
        </w:rPr>
        <w:t>לים קצובות (</w:t>
      </w:r>
      <w:r w:rsidR="00902CCD" w:rsidRPr="00F82533">
        <w:rPr>
          <w:rFonts w:cs="Times New Roman"/>
          <w:sz w:val="26"/>
          <w:szCs w:val="26"/>
          <w:rtl/>
        </w:rPr>
        <w:t>'</w:t>
      </w:r>
      <w:r w:rsidRPr="00F82533">
        <w:rPr>
          <w:rFonts w:cs="Times New Roman"/>
          <w:sz w:val="26"/>
          <w:szCs w:val="26"/>
          <w:rtl/>
        </w:rPr>
        <w:t>איקלע להתם / אימשיך בתרייהו / איעקר תלמודיה</w:t>
      </w:r>
      <w:r w:rsidR="00902CCD" w:rsidRPr="00F82533">
        <w:rPr>
          <w:rFonts w:cs="Times New Roman"/>
          <w:sz w:val="26"/>
          <w:szCs w:val="26"/>
          <w:rtl/>
        </w:rPr>
        <w:t>'</w:t>
      </w:r>
      <w:r w:rsidRPr="00F82533">
        <w:rPr>
          <w:rFonts w:cs="Times New Roman"/>
          <w:sz w:val="26"/>
          <w:szCs w:val="26"/>
          <w:rtl/>
        </w:rPr>
        <w:t>) המקפלות בתוכן עלילה דרמטית בזעיר-אנפין</w:t>
      </w:r>
      <w:r w:rsidR="00E97626" w:rsidRPr="00F82533">
        <w:rPr>
          <w:rFonts w:cs="Times New Roman"/>
          <w:sz w:val="26"/>
          <w:szCs w:val="26"/>
          <w:rtl/>
        </w:rPr>
        <w:t>:</w:t>
      </w:r>
      <w:r w:rsidRPr="00F82533">
        <w:rPr>
          <w:rStyle w:val="20"/>
          <w:rFonts w:cs="Times New Roman"/>
          <w:sz w:val="26"/>
          <w:szCs w:val="26"/>
          <w:rtl/>
        </w:rPr>
        <w:footnoteReference w:id="19"/>
      </w:r>
      <w:r w:rsidRPr="00F82533">
        <w:rPr>
          <w:rFonts w:cs="Times New Roman"/>
          <w:sz w:val="26"/>
          <w:szCs w:val="26"/>
          <w:rtl/>
        </w:rPr>
        <w:t xml:space="preserve"> תלמודו של ראב"ע נעקר ממנו, כנראה משום שנמשך אחר </w:t>
      </w:r>
      <w:r w:rsidR="00902CCD" w:rsidRPr="00F82533">
        <w:rPr>
          <w:rFonts w:cs="Times New Roman"/>
          <w:sz w:val="26"/>
          <w:szCs w:val="26"/>
          <w:rtl/>
        </w:rPr>
        <w:t>'</w:t>
      </w:r>
      <w:r w:rsidRPr="00F82533">
        <w:rPr>
          <w:rFonts w:cs="Times New Roman"/>
          <w:sz w:val="26"/>
          <w:szCs w:val="26"/>
          <w:rtl/>
        </w:rPr>
        <w:t>מיא דדיומסית</w:t>
      </w:r>
      <w:r w:rsidR="00902CCD" w:rsidRPr="00F82533">
        <w:rPr>
          <w:rFonts w:cs="Times New Roman"/>
          <w:sz w:val="26"/>
          <w:szCs w:val="26"/>
          <w:rtl/>
        </w:rPr>
        <w:t>'</w:t>
      </w:r>
      <w:r w:rsidR="00AC6897" w:rsidRPr="00F82533">
        <w:rPr>
          <w:rFonts w:cs="Times New Roman"/>
          <w:sz w:val="26"/>
          <w:szCs w:val="26"/>
          <w:rtl/>
        </w:rPr>
        <w:t>.</w:t>
      </w:r>
      <w:r w:rsidR="007D7CFB" w:rsidRPr="00F82533">
        <w:rPr>
          <w:rStyle w:val="a5"/>
          <w:rFonts w:cs="Times New Roman"/>
          <w:sz w:val="26"/>
          <w:szCs w:val="26"/>
          <w:rtl/>
        </w:rPr>
        <w:footnoteReference w:id="20"/>
      </w:r>
      <w:r w:rsidRPr="00F82533">
        <w:rPr>
          <w:rFonts w:cs="Times New Roman"/>
          <w:sz w:val="26"/>
          <w:szCs w:val="26"/>
          <w:rtl/>
        </w:rPr>
        <w:t xml:space="preserve"> קריאת הסיפור בהקשרו מעצימה עוד את תחושת האסון</w:t>
      </w:r>
      <w:r w:rsidR="00D61348" w:rsidRPr="00F82533">
        <w:rPr>
          <w:rFonts w:cs="Times New Roman"/>
          <w:sz w:val="26"/>
          <w:szCs w:val="26"/>
          <w:rtl/>
        </w:rPr>
        <w:t>,</w:t>
      </w:r>
      <w:r w:rsidRPr="00F82533">
        <w:rPr>
          <w:rFonts w:cs="Times New Roman"/>
          <w:sz w:val="26"/>
          <w:szCs w:val="26"/>
          <w:rtl/>
        </w:rPr>
        <w:t xml:space="preserve"> בזכרנו כי מים אלה קיפחו את עשרת השבטים</w:t>
      </w:r>
      <w:r w:rsidR="0035509C" w:rsidRPr="00F82533">
        <w:rPr>
          <w:rFonts w:cs="Times New Roman"/>
          <w:sz w:val="26"/>
          <w:szCs w:val="26"/>
          <w:rtl/>
        </w:rPr>
        <w:t>.</w:t>
      </w:r>
      <w:r w:rsidRPr="00F82533">
        <w:rPr>
          <w:rFonts w:cs="Times New Roman"/>
          <w:sz w:val="26"/>
          <w:szCs w:val="26"/>
          <w:rtl/>
        </w:rPr>
        <w:t xml:space="preserve"> אולם </w:t>
      </w:r>
      <w:r w:rsidR="00AC6897" w:rsidRPr="00F82533">
        <w:rPr>
          <w:rFonts w:cs="Times New Roman"/>
          <w:sz w:val="26"/>
          <w:szCs w:val="26"/>
          <w:rtl/>
        </w:rPr>
        <w:t>שלא</w:t>
      </w:r>
      <w:r w:rsidRPr="00F82533">
        <w:rPr>
          <w:rFonts w:cs="Times New Roman"/>
          <w:sz w:val="26"/>
          <w:szCs w:val="26"/>
          <w:rtl/>
        </w:rPr>
        <w:t xml:space="preserve"> </w:t>
      </w:r>
      <w:r w:rsidR="00AC6897" w:rsidRPr="00F82533">
        <w:rPr>
          <w:rFonts w:cs="Times New Roman"/>
          <w:sz w:val="26"/>
          <w:szCs w:val="26"/>
          <w:rtl/>
        </w:rPr>
        <w:t>כ</w:t>
      </w:r>
      <w:r w:rsidRPr="00F82533">
        <w:rPr>
          <w:rFonts w:cs="Times New Roman"/>
          <w:sz w:val="26"/>
          <w:szCs w:val="26"/>
          <w:rtl/>
        </w:rPr>
        <w:t>עשרת השבטים</w:t>
      </w:r>
      <w:r w:rsidR="00E557EB" w:rsidRPr="00F82533">
        <w:rPr>
          <w:rFonts w:cs="Times New Roman"/>
          <w:sz w:val="26"/>
          <w:szCs w:val="26"/>
          <w:rtl/>
        </w:rPr>
        <w:t>,</w:t>
      </w:r>
      <w:r w:rsidRPr="00F82533">
        <w:rPr>
          <w:rFonts w:cs="Times New Roman"/>
          <w:sz w:val="26"/>
          <w:szCs w:val="26"/>
          <w:rtl/>
        </w:rPr>
        <w:t xml:space="preserve"> ראב"ע חוזר. בשובו הוא עומד לקרוא בתורה</w:t>
      </w:r>
      <w:r w:rsidR="007F21C5" w:rsidRPr="00F82533">
        <w:rPr>
          <w:rFonts w:cs="Times New Roman"/>
          <w:sz w:val="26"/>
          <w:szCs w:val="26"/>
          <w:rtl/>
        </w:rPr>
        <w:t xml:space="preserve"> – </w:t>
      </w:r>
      <w:r w:rsidRPr="00F82533">
        <w:rPr>
          <w:rFonts w:cs="Times New Roman"/>
          <w:sz w:val="26"/>
          <w:szCs w:val="26"/>
          <w:rtl/>
        </w:rPr>
        <w:t>בהמשך אטען כי מדובר בקריאה לצרכים ליטורגיים ולא בקריאה לשם לימוד</w:t>
      </w:r>
      <w:r w:rsidR="007F21C5" w:rsidRPr="00F82533">
        <w:rPr>
          <w:rFonts w:cs="Times New Roman"/>
          <w:sz w:val="26"/>
          <w:szCs w:val="26"/>
          <w:rtl/>
        </w:rPr>
        <w:t xml:space="preserve"> – </w:t>
      </w:r>
      <w:r w:rsidRPr="00F82533">
        <w:rPr>
          <w:rFonts w:cs="Times New Roman"/>
          <w:sz w:val="26"/>
          <w:szCs w:val="26"/>
          <w:rtl/>
        </w:rPr>
        <w:t>אך במקום לקרוא פסוק כצורתו הוא משבשו כליל: תחת המ</w:t>
      </w:r>
      <w:r w:rsidR="00AC6897" w:rsidRPr="00F82533">
        <w:rPr>
          <w:rFonts w:cs="Times New Roman"/>
          <w:sz w:val="26"/>
          <w:szCs w:val="26"/>
          <w:rtl/>
        </w:rPr>
        <w:t>י</w:t>
      </w:r>
      <w:r w:rsidRPr="00F82533">
        <w:rPr>
          <w:rFonts w:cs="Times New Roman"/>
          <w:sz w:val="26"/>
          <w:szCs w:val="26"/>
          <w:rtl/>
        </w:rPr>
        <w:t xml:space="preserve">לים </w:t>
      </w:r>
      <w:r w:rsidR="00902CCD" w:rsidRPr="00F82533">
        <w:rPr>
          <w:rFonts w:cs="Times New Roman"/>
          <w:sz w:val="26"/>
          <w:szCs w:val="26"/>
          <w:rtl/>
        </w:rPr>
        <w:t>'</w:t>
      </w:r>
      <w:r w:rsidRPr="00F82533">
        <w:rPr>
          <w:rFonts w:cs="Times New Roman"/>
          <w:sz w:val="26"/>
          <w:szCs w:val="26"/>
          <w:rtl/>
        </w:rPr>
        <w:t>הַחֹדֶשׁ הַזֶּה לָכֶם</w:t>
      </w:r>
      <w:r w:rsidR="00902CCD" w:rsidRPr="00F82533">
        <w:rPr>
          <w:rFonts w:cs="Times New Roman"/>
          <w:sz w:val="26"/>
          <w:szCs w:val="26"/>
          <w:rtl/>
        </w:rPr>
        <w:t>'</w:t>
      </w:r>
      <w:r w:rsidRPr="00F82533">
        <w:rPr>
          <w:rFonts w:cs="Times New Roman"/>
          <w:sz w:val="26"/>
          <w:szCs w:val="26"/>
          <w:rtl/>
        </w:rPr>
        <w:t xml:space="preserve"> (שמות יב</w:t>
      </w:r>
      <w:r w:rsidR="00902CCD" w:rsidRPr="00F82533">
        <w:rPr>
          <w:rFonts w:cs="Times New Roman"/>
          <w:sz w:val="26"/>
          <w:szCs w:val="26"/>
          <w:rtl/>
        </w:rPr>
        <w:t xml:space="preserve"> 2</w:t>
      </w:r>
      <w:r w:rsidRPr="00F82533">
        <w:rPr>
          <w:rFonts w:cs="Times New Roman"/>
          <w:sz w:val="26"/>
          <w:szCs w:val="26"/>
          <w:rtl/>
        </w:rPr>
        <w:t>) יוצאות מפיו המ</w:t>
      </w:r>
      <w:r w:rsidR="00AC6897" w:rsidRPr="00F82533">
        <w:rPr>
          <w:rFonts w:cs="Times New Roman"/>
          <w:sz w:val="26"/>
          <w:szCs w:val="26"/>
          <w:rtl/>
        </w:rPr>
        <w:t>י</w:t>
      </w:r>
      <w:r w:rsidRPr="00F82533">
        <w:rPr>
          <w:rFonts w:cs="Times New Roman"/>
          <w:sz w:val="26"/>
          <w:szCs w:val="26"/>
          <w:rtl/>
        </w:rPr>
        <w:t xml:space="preserve">לים </w:t>
      </w:r>
      <w:r w:rsidR="00902CCD" w:rsidRPr="00F82533">
        <w:rPr>
          <w:rFonts w:cs="Times New Roman"/>
          <w:sz w:val="26"/>
          <w:szCs w:val="26"/>
          <w:rtl/>
        </w:rPr>
        <w:t>'</w:t>
      </w:r>
      <w:r w:rsidRPr="00F82533">
        <w:rPr>
          <w:rFonts w:cs="Times New Roman"/>
          <w:sz w:val="26"/>
          <w:szCs w:val="26"/>
          <w:rtl/>
        </w:rPr>
        <w:t>החרש היה לבם</w:t>
      </w:r>
      <w:r w:rsidR="00902CCD" w:rsidRPr="00F82533">
        <w:rPr>
          <w:rFonts w:cs="Times New Roman"/>
          <w:sz w:val="26"/>
          <w:szCs w:val="26"/>
          <w:rtl/>
        </w:rPr>
        <w:t>'</w:t>
      </w:r>
      <w:r w:rsidRPr="00F82533">
        <w:rPr>
          <w:rFonts w:cs="Times New Roman"/>
          <w:sz w:val="26"/>
          <w:szCs w:val="26"/>
          <w:rtl/>
        </w:rPr>
        <w:t xml:space="preserve">. </w:t>
      </w:r>
    </w:p>
    <w:p w:rsidR="00D61348"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בכתבי היד של</w:t>
      </w:r>
      <w:r w:rsidR="003D5716" w:rsidRPr="00F82533">
        <w:rPr>
          <w:rFonts w:cs="Times New Roman"/>
          <w:sz w:val="26"/>
          <w:szCs w:val="26"/>
          <w:rtl/>
        </w:rPr>
        <w:t xml:space="preserve"> ה</w:t>
      </w:r>
      <w:r w:rsidRPr="00F82533">
        <w:rPr>
          <w:rFonts w:cs="Times New Roman"/>
          <w:sz w:val="26"/>
          <w:szCs w:val="26"/>
          <w:rtl/>
        </w:rPr>
        <w:t>מסכת החילוף מינורי יותר</w:t>
      </w:r>
      <w:r w:rsidR="005D7C7D" w:rsidRPr="00F82533">
        <w:rPr>
          <w:rFonts w:cs="Times New Roman"/>
          <w:sz w:val="26"/>
          <w:szCs w:val="26"/>
          <w:rtl/>
        </w:rPr>
        <w:t>:</w:t>
      </w:r>
      <w:r w:rsidRPr="00F82533">
        <w:rPr>
          <w:rFonts w:cs="Times New Roman"/>
          <w:sz w:val="26"/>
          <w:szCs w:val="26"/>
          <w:rtl/>
        </w:rPr>
        <w:t xml:space="preserve"> </w:t>
      </w:r>
      <w:r w:rsidR="005D7C7D" w:rsidRPr="00F82533">
        <w:rPr>
          <w:rFonts w:cs="Times New Roman"/>
          <w:sz w:val="26"/>
          <w:szCs w:val="26"/>
          <w:rtl/>
        </w:rPr>
        <w:t xml:space="preserve">הוא </w:t>
      </w:r>
      <w:r w:rsidRPr="00F82533">
        <w:rPr>
          <w:rFonts w:cs="Times New Roman"/>
          <w:sz w:val="26"/>
          <w:szCs w:val="26"/>
          <w:rtl/>
        </w:rPr>
        <w:t>מסתכם בשיבוש של אות (ומילה) אחת</w:t>
      </w:r>
      <w:r w:rsidRPr="00F82533">
        <w:rPr>
          <w:rStyle w:val="10"/>
          <w:rFonts w:cs="Times New Roman"/>
          <w:sz w:val="26"/>
          <w:szCs w:val="26"/>
          <w:rtl/>
        </w:rPr>
        <w:footnoteReference w:id="21"/>
      </w:r>
      <w:r w:rsidRPr="00F82533">
        <w:rPr>
          <w:rFonts w:cs="Times New Roman"/>
          <w:sz w:val="26"/>
          <w:szCs w:val="26"/>
          <w:rtl/>
        </w:rPr>
        <w:t xml:space="preserve"> – </w:t>
      </w:r>
      <w:r w:rsidR="00902CCD" w:rsidRPr="00F82533">
        <w:rPr>
          <w:rFonts w:cs="Times New Roman"/>
          <w:sz w:val="26"/>
          <w:szCs w:val="26"/>
          <w:rtl/>
        </w:rPr>
        <w:t>'</w:t>
      </w:r>
      <w:r w:rsidRPr="00F82533">
        <w:rPr>
          <w:rFonts w:cs="Times New Roman"/>
          <w:sz w:val="26"/>
          <w:szCs w:val="26"/>
          <w:rtl/>
        </w:rPr>
        <w:t>הח</w:t>
      </w:r>
      <w:r w:rsidR="00AC6897" w:rsidRPr="00F82533">
        <w:rPr>
          <w:rFonts w:cs="Times New Roman"/>
          <w:sz w:val="26"/>
          <w:szCs w:val="26"/>
          <w:rtl/>
        </w:rPr>
        <w:t>ֹ</w:t>
      </w:r>
      <w:r w:rsidRPr="00F82533">
        <w:rPr>
          <w:rFonts w:cs="Times New Roman"/>
          <w:sz w:val="26"/>
          <w:szCs w:val="26"/>
          <w:rtl/>
        </w:rPr>
        <w:t xml:space="preserve">דש </w:t>
      </w:r>
      <w:r w:rsidRPr="00F82533">
        <w:rPr>
          <w:rFonts w:cs="Times New Roman"/>
          <w:b/>
          <w:bCs/>
          <w:sz w:val="26"/>
          <w:szCs w:val="26"/>
          <w:rtl/>
        </w:rPr>
        <w:t>היה</w:t>
      </w:r>
      <w:r w:rsidRPr="00F82533">
        <w:rPr>
          <w:rFonts w:cs="Times New Roman"/>
          <w:sz w:val="26"/>
          <w:szCs w:val="26"/>
          <w:rtl/>
        </w:rPr>
        <w:t xml:space="preserve"> לכם</w:t>
      </w:r>
      <w:r w:rsidR="00902CCD" w:rsidRPr="00F82533">
        <w:rPr>
          <w:rFonts w:cs="Times New Roman"/>
          <w:sz w:val="26"/>
          <w:szCs w:val="26"/>
          <w:rtl/>
        </w:rPr>
        <w:t>'</w:t>
      </w:r>
      <w:r w:rsidRPr="00F82533">
        <w:rPr>
          <w:rFonts w:cs="Times New Roman"/>
          <w:sz w:val="26"/>
          <w:szCs w:val="26"/>
          <w:rtl/>
        </w:rPr>
        <w:t xml:space="preserve"> (כ"י אוקספורד </w:t>
      </w:r>
      <w:r w:rsidR="007F58AA" w:rsidRPr="00F82533">
        <w:rPr>
          <w:rFonts w:cs="Times New Roman"/>
          <w:sz w:val="26"/>
          <w:szCs w:val="26"/>
          <w:rtl/>
        </w:rPr>
        <w:t>366</w:t>
      </w:r>
      <w:r w:rsidRPr="00F82533">
        <w:rPr>
          <w:rFonts w:cs="Times New Roman"/>
          <w:sz w:val="26"/>
          <w:szCs w:val="26"/>
          <w:rtl/>
        </w:rPr>
        <w:t xml:space="preserve">, כ"י מינכן </w:t>
      </w:r>
      <w:r w:rsidR="007F58AA" w:rsidRPr="00F82533">
        <w:rPr>
          <w:rFonts w:cs="Times New Roman"/>
          <w:sz w:val="26"/>
          <w:szCs w:val="26"/>
          <w:rtl/>
        </w:rPr>
        <w:t>95</w:t>
      </w:r>
      <w:r w:rsidR="00AC6897" w:rsidRPr="00F82533">
        <w:rPr>
          <w:rFonts w:cs="Times New Roman"/>
          <w:sz w:val="26"/>
          <w:szCs w:val="26"/>
          <w:rtl/>
        </w:rPr>
        <w:t>),</w:t>
      </w:r>
      <w:r w:rsidRPr="00F82533">
        <w:rPr>
          <w:rStyle w:val="10"/>
          <w:rFonts w:cs="Times New Roman"/>
          <w:sz w:val="26"/>
          <w:szCs w:val="26"/>
          <w:rtl/>
        </w:rPr>
        <w:footnoteReference w:id="22"/>
      </w:r>
      <w:r w:rsidRPr="00F82533">
        <w:rPr>
          <w:rFonts w:cs="Times New Roman"/>
          <w:sz w:val="26"/>
          <w:szCs w:val="26"/>
          <w:rtl/>
        </w:rPr>
        <w:t xml:space="preserve"> או שתיים – </w:t>
      </w:r>
      <w:r w:rsidR="00902CCD" w:rsidRPr="00F82533">
        <w:rPr>
          <w:rFonts w:cs="Times New Roman"/>
          <w:sz w:val="26"/>
          <w:szCs w:val="26"/>
          <w:rtl/>
        </w:rPr>
        <w:t>'</w:t>
      </w:r>
      <w:r w:rsidRPr="00F82533">
        <w:rPr>
          <w:rFonts w:cs="Times New Roman"/>
          <w:sz w:val="26"/>
          <w:szCs w:val="26"/>
          <w:rtl/>
        </w:rPr>
        <w:t xml:space="preserve">החדש </w:t>
      </w:r>
      <w:r w:rsidRPr="00F82533">
        <w:rPr>
          <w:rFonts w:cs="Times New Roman"/>
          <w:b/>
          <w:bCs/>
          <w:sz w:val="26"/>
          <w:szCs w:val="26"/>
          <w:rtl/>
        </w:rPr>
        <w:t>היה לבם</w:t>
      </w:r>
      <w:r w:rsidR="00902CCD" w:rsidRPr="00F82533">
        <w:rPr>
          <w:rFonts w:cs="Times New Roman"/>
          <w:sz w:val="26"/>
          <w:szCs w:val="26"/>
          <w:rtl/>
        </w:rPr>
        <w:t>'</w:t>
      </w:r>
      <w:r w:rsidRPr="00F82533">
        <w:rPr>
          <w:rFonts w:cs="Times New Roman"/>
          <w:sz w:val="26"/>
          <w:szCs w:val="26"/>
          <w:rtl/>
        </w:rPr>
        <w:t xml:space="preserve"> (כ"י וטיקן </w:t>
      </w:r>
      <w:r w:rsidR="007F58AA" w:rsidRPr="00F82533">
        <w:rPr>
          <w:rFonts w:cs="Times New Roman"/>
          <w:sz w:val="26"/>
          <w:szCs w:val="26"/>
          <w:rtl/>
        </w:rPr>
        <w:t>108</w:t>
      </w:r>
      <w:r w:rsidRPr="00F82533">
        <w:rPr>
          <w:rFonts w:cs="Times New Roman"/>
          <w:sz w:val="26"/>
          <w:szCs w:val="26"/>
          <w:rtl/>
        </w:rPr>
        <w:t>)</w:t>
      </w:r>
      <w:r w:rsidR="00AC6897" w:rsidRPr="00F82533">
        <w:rPr>
          <w:rFonts w:cs="Times New Roman"/>
          <w:sz w:val="26"/>
          <w:szCs w:val="26"/>
          <w:rtl/>
        </w:rPr>
        <w:t>.</w:t>
      </w:r>
      <w:r w:rsidRPr="00F82533">
        <w:rPr>
          <w:rFonts w:cs="Times New Roman"/>
          <w:sz w:val="26"/>
          <w:szCs w:val="26"/>
          <w:rtl/>
        </w:rPr>
        <w:t xml:space="preserve"> רק בנוסח הדפוס</w:t>
      </w:r>
      <w:r w:rsidR="00737548" w:rsidRPr="00F82533">
        <w:rPr>
          <w:rFonts w:cs="Times New Roman"/>
          <w:sz w:val="26"/>
          <w:szCs w:val="26"/>
          <w:rtl/>
        </w:rPr>
        <w:t>, ככל הנראה,</w:t>
      </w:r>
      <w:r w:rsidRPr="00F82533">
        <w:rPr>
          <w:rFonts w:cs="Times New Roman"/>
          <w:sz w:val="26"/>
          <w:szCs w:val="26"/>
          <w:rtl/>
        </w:rPr>
        <w:t xml:space="preserve"> משתבשות שלוש אותיות – שלוש מ</w:t>
      </w:r>
      <w:r w:rsidR="00AC6897" w:rsidRPr="00F82533">
        <w:rPr>
          <w:rFonts w:cs="Times New Roman"/>
          <w:sz w:val="26"/>
          <w:szCs w:val="26"/>
          <w:rtl/>
        </w:rPr>
        <w:t>י</w:t>
      </w:r>
      <w:r w:rsidRPr="00F82533">
        <w:rPr>
          <w:rFonts w:cs="Times New Roman"/>
          <w:sz w:val="26"/>
          <w:szCs w:val="26"/>
          <w:rtl/>
        </w:rPr>
        <w:t xml:space="preserve">לים – והחידוש </w:t>
      </w:r>
      <w:r w:rsidR="00AC6897" w:rsidRPr="00F82533">
        <w:rPr>
          <w:rFonts w:cs="Times New Roman"/>
          <w:sz w:val="26"/>
          <w:szCs w:val="26"/>
          <w:rtl/>
        </w:rPr>
        <w:t>נ</w:t>
      </w:r>
      <w:r w:rsidRPr="00F82533">
        <w:rPr>
          <w:rFonts w:cs="Times New Roman"/>
          <w:sz w:val="26"/>
          <w:szCs w:val="26"/>
          <w:rtl/>
        </w:rPr>
        <w:t>הפך לחירשות.</w:t>
      </w:r>
      <w:r w:rsidRPr="00F82533">
        <w:rPr>
          <w:rStyle w:val="10"/>
          <w:rFonts w:cs="Times New Roman"/>
          <w:sz w:val="26"/>
          <w:szCs w:val="26"/>
          <w:rtl/>
        </w:rPr>
        <w:footnoteReference w:id="23"/>
      </w:r>
      <w:r w:rsidRPr="00F82533">
        <w:rPr>
          <w:rFonts w:cs="Times New Roman"/>
          <w:sz w:val="26"/>
          <w:szCs w:val="26"/>
          <w:rtl/>
        </w:rPr>
        <w:t xml:space="preserve"> ברם, דומה שנוסח הדפוס אינו </w:t>
      </w:r>
      <w:r w:rsidR="00F03EC5" w:rsidRPr="00F82533">
        <w:rPr>
          <w:rFonts w:cs="Times New Roman"/>
          <w:sz w:val="26"/>
          <w:szCs w:val="26"/>
          <w:rtl/>
        </w:rPr>
        <w:t xml:space="preserve">רחוק </w:t>
      </w:r>
      <w:r w:rsidRPr="00F82533">
        <w:rPr>
          <w:rFonts w:cs="Times New Roman"/>
          <w:sz w:val="26"/>
          <w:szCs w:val="26"/>
          <w:rtl/>
        </w:rPr>
        <w:t xml:space="preserve">לגמרי מן הנוסחים הקדומים לו אלא מעצים אותם: כבר בהם הבחירה בפסוק זה דווקא ובמילת הפתיחה שלו טעונה מאוד. להבנתי, אין הכרח להידחק ולמצוא זיקה רעיונית </w:t>
      </w:r>
      <w:r w:rsidRPr="00F82533">
        <w:rPr>
          <w:rFonts w:cs="Times New Roman"/>
          <w:sz w:val="26"/>
          <w:szCs w:val="26"/>
          <w:rtl/>
        </w:rPr>
        <w:lastRenderedPageBreak/>
        <w:t>בין הסיפור למצוות קידוש החודש</w:t>
      </w:r>
      <w:r w:rsidR="005D7C7D" w:rsidRPr="00F82533">
        <w:rPr>
          <w:rFonts w:cs="Times New Roman"/>
          <w:sz w:val="26"/>
          <w:szCs w:val="26"/>
          <w:rtl/>
        </w:rPr>
        <w:t xml:space="preserve"> על מנת לפרש את הסיפור</w:t>
      </w:r>
      <w:r w:rsidR="00775D8E" w:rsidRPr="00F82533">
        <w:rPr>
          <w:rFonts w:cs="Times New Roman"/>
          <w:sz w:val="26"/>
          <w:szCs w:val="26"/>
          <w:rtl/>
        </w:rPr>
        <w:t>,</w:t>
      </w:r>
      <w:r w:rsidRPr="00F82533">
        <w:rPr>
          <w:rStyle w:val="10"/>
          <w:rFonts w:cs="Times New Roman"/>
          <w:sz w:val="26"/>
          <w:szCs w:val="26"/>
          <w:rtl/>
        </w:rPr>
        <w:footnoteReference w:id="24"/>
      </w:r>
      <w:r w:rsidRPr="00F82533">
        <w:rPr>
          <w:rFonts w:cs="Times New Roman"/>
          <w:sz w:val="26"/>
          <w:szCs w:val="26"/>
          <w:rtl/>
        </w:rPr>
        <w:t xml:space="preserve"> </w:t>
      </w:r>
      <w:r w:rsidR="00F03EC5" w:rsidRPr="00F82533">
        <w:rPr>
          <w:rFonts w:cs="Times New Roman"/>
          <w:sz w:val="26"/>
          <w:szCs w:val="26"/>
          <w:rtl/>
        </w:rPr>
        <w:t>שכן</w:t>
      </w:r>
      <w:r w:rsidR="00775D8E" w:rsidRPr="00F82533">
        <w:rPr>
          <w:rFonts w:cs="Times New Roman"/>
          <w:sz w:val="26"/>
          <w:szCs w:val="26"/>
          <w:rtl/>
        </w:rPr>
        <w:t xml:space="preserve"> </w:t>
      </w:r>
      <w:r w:rsidRPr="00F82533">
        <w:rPr>
          <w:rFonts w:cs="Times New Roman"/>
          <w:sz w:val="26"/>
          <w:szCs w:val="26"/>
          <w:rtl/>
        </w:rPr>
        <w:t>די בכך שהפסוק מצרף את השורש ח</w:t>
      </w:r>
      <w:r w:rsidR="00AC6897" w:rsidRPr="00F82533">
        <w:rPr>
          <w:rFonts w:cs="Times New Roman"/>
          <w:sz w:val="26"/>
          <w:szCs w:val="26"/>
          <w:rtl/>
        </w:rPr>
        <w:t>-</w:t>
      </w:r>
      <w:r w:rsidRPr="00F82533">
        <w:rPr>
          <w:rFonts w:cs="Times New Roman"/>
          <w:sz w:val="26"/>
          <w:szCs w:val="26"/>
          <w:rtl/>
        </w:rPr>
        <w:t>ד</w:t>
      </w:r>
      <w:r w:rsidR="00AC6897" w:rsidRPr="00F82533">
        <w:rPr>
          <w:rFonts w:cs="Times New Roman"/>
          <w:sz w:val="26"/>
          <w:szCs w:val="26"/>
          <w:rtl/>
        </w:rPr>
        <w:t>-</w:t>
      </w:r>
      <w:r w:rsidRPr="00F82533">
        <w:rPr>
          <w:rFonts w:cs="Times New Roman"/>
          <w:sz w:val="26"/>
          <w:szCs w:val="26"/>
          <w:rtl/>
        </w:rPr>
        <w:t>ש</w:t>
      </w:r>
      <w:r w:rsidR="00AC6897" w:rsidRPr="00F82533">
        <w:rPr>
          <w:rFonts w:cs="Times New Roman"/>
          <w:sz w:val="26"/>
          <w:szCs w:val="26"/>
          <w:rtl/>
        </w:rPr>
        <w:t>ׁ</w:t>
      </w:r>
      <w:r w:rsidRPr="00F82533">
        <w:rPr>
          <w:rFonts w:cs="Times New Roman"/>
          <w:sz w:val="26"/>
          <w:szCs w:val="26"/>
          <w:rtl/>
        </w:rPr>
        <w:t xml:space="preserve"> (לאו דווקא במשמעות של 'ירח')</w:t>
      </w:r>
      <w:r w:rsidRPr="00F82533">
        <w:rPr>
          <w:rStyle w:val="10"/>
          <w:rFonts w:cs="Times New Roman"/>
          <w:sz w:val="26"/>
          <w:szCs w:val="26"/>
          <w:rtl/>
        </w:rPr>
        <w:footnoteReference w:id="25"/>
      </w:r>
      <w:r w:rsidRPr="00F82533">
        <w:rPr>
          <w:rFonts w:cs="Times New Roman"/>
          <w:sz w:val="26"/>
          <w:szCs w:val="26"/>
          <w:rtl/>
        </w:rPr>
        <w:t xml:space="preserve"> עם 'לכם', ומזמין כמעט-מאליו דרשה המייחסת את החידוש לבני האדם, ובהקשר שלנו – את החידוש בתורה דווקא.</w:t>
      </w:r>
      <w:r w:rsidRPr="00F82533">
        <w:rPr>
          <w:rStyle w:val="10"/>
          <w:rFonts w:cs="Times New Roman"/>
          <w:sz w:val="26"/>
          <w:szCs w:val="26"/>
          <w:rtl/>
        </w:rPr>
        <w:footnoteReference w:id="26"/>
      </w:r>
      <w:r w:rsidRPr="00F82533">
        <w:rPr>
          <w:rFonts w:cs="Times New Roman"/>
          <w:sz w:val="26"/>
          <w:szCs w:val="26"/>
          <w:rtl/>
        </w:rPr>
        <w:t xml:space="preserve"> </w:t>
      </w:r>
      <w:r w:rsidR="00AC6897" w:rsidRPr="00F82533">
        <w:rPr>
          <w:rFonts w:cs="Times New Roman"/>
          <w:sz w:val="26"/>
          <w:szCs w:val="26"/>
          <w:rtl/>
        </w:rPr>
        <w:t>מכל מקום</w:t>
      </w:r>
      <w:r w:rsidRPr="00F82533">
        <w:rPr>
          <w:rFonts w:cs="Times New Roman"/>
          <w:sz w:val="26"/>
          <w:szCs w:val="26"/>
          <w:rtl/>
        </w:rPr>
        <w:t>, לאחר אותו מעשה מבקשים חכמים רחמים על ראב"ע, ותלמודו חוזר דרך נס.</w:t>
      </w:r>
      <w:r w:rsidRPr="00F82533">
        <w:rPr>
          <w:rStyle w:val="10"/>
          <w:rFonts w:cs="Times New Roman"/>
          <w:sz w:val="26"/>
          <w:szCs w:val="26"/>
          <w:rtl/>
        </w:rPr>
        <w:footnoteReference w:id="27"/>
      </w:r>
      <w:r w:rsidRPr="00F82533">
        <w:rPr>
          <w:rFonts w:cs="Times New Roman"/>
          <w:sz w:val="26"/>
          <w:szCs w:val="26"/>
          <w:rtl/>
        </w:rPr>
        <w:t xml:space="preserve"> </w:t>
      </w:r>
    </w:p>
    <w:p w:rsidR="00FF6E5C" w:rsidRPr="00F82533" w:rsidRDefault="009B672D" w:rsidP="00F82533">
      <w:pPr>
        <w:widowControl/>
        <w:bidi/>
        <w:spacing w:line="300" w:lineRule="exact"/>
        <w:jc w:val="both"/>
        <w:rPr>
          <w:rFonts w:cs="Times New Roman"/>
          <w:sz w:val="26"/>
          <w:szCs w:val="26"/>
          <w:rtl/>
        </w:rPr>
      </w:pPr>
      <w:r w:rsidRPr="00F82533">
        <w:rPr>
          <w:rFonts w:cs="Times New Roman"/>
          <w:sz w:val="26"/>
          <w:szCs w:val="26"/>
          <w:rtl/>
        </w:rPr>
        <w:t>בנקודה זו ראוי להעיר כי סיפור הגעת ראב"ע לדמשק</w:t>
      </w:r>
      <w:r w:rsidR="007F21C5" w:rsidRPr="00F82533">
        <w:rPr>
          <w:rFonts w:cs="Times New Roman"/>
          <w:sz w:val="26"/>
          <w:szCs w:val="26"/>
          <w:rtl/>
        </w:rPr>
        <w:t xml:space="preserve"> – </w:t>
      </w:r>
      <w:r w:rsidRPr="00F82533">
        <w:rPr>
          <w:rFonts w:cs="Times New Roman"/>
          <w:sz w:val="26"/>
          <w:szCs w:val="26"/>
          <w:rtl/>
        </w:rPr>
        <w:t xml:space="preserve"> </w:t>
      </w:r>
      <w:r w:rsidR="004D7E10" w:rsidRPr="00F82533">
        <w:rPr>
          <w:rFonts w:cs="Times New Roman"/>
          <w:sz w:val="26"/>
          <w:szCs w:val="26"/>
          <w:rtl/>
        </w:rPr>
        <w:t xml:space="preserve">על </w:t>
      </w:r>
      <w:r w:rsidRPr="00F82533">
        <w:rPr>
          <w:rFonts w:cs="Times New Roman"/>
          <w:sz w:val="26"/>
          <w:szCs w:val="26"/>
          <w:rtl/>
        </w:rPr>
        <w:t>ה</w:t>
      </w:r>
      <w:r w:rsidR="004D7E10" w:rsidRPr="00F82533">
        <w:rPr>
          <w:rFonts w:cs="Times New Roman"/>
          <w:sz w:val="26"/>
          <w:szCs w:val="26"/>
          <w:rtl/>
        </w:rPr>
        <w:t>תמורה</w:t>
      </w:r>
      <w:r w:rsidRPr="00F82533">
        <w:rPr>
          <w:rFonts w:cs="Times New Roman"/>
          <w:sz w:val="26"/>
          <w:szCs w:val="26"/>
          <w:rtl/>
        </w:rPr>
        <w:t xml:space="preserve"> המתחולל</w:t>
      </w:r>
      <w:r w:rsidR="004D7E10" w:rsidRPr="00F82533">
        <w:rPr>
          <w:rFonts w:cs="Times New Roman"/>
          <w:sz w:val="26"/>
          <w:szCs w:val="26"/>
          <w:rtl/>
        </w:rPr>
        <w:t>ת</w:t>
      </w:r>
      <w:r w:rsidRPr="00F82533">
        <w:rPr>
          <w:rFonts w:cs="Times New Roman"/>
          <w:sz w:val="26"/>
          <w:szCs w:val="26"/>
          <w:rtl/>
        </w:rPr>
        <w:t xml:space="preserve"> בו שם</w:t>
      </w:r>
      <w:r w:rsidR="007F21C5" w:rsidRPr="00F82533">
        <w:rPr>
          <w:rFonts w:cs="Times New Roman"/>
          <w:sz w:val="26"/>
          <w:szCs w:val="26"/>
          <w:rtl/>
        </w:rPr>
        <w:t xml:space="preserve">, </w:t>
      </w:r>
      <w:r w:rsidR="004D7E10" w:rsidRPr="00F82533">
        <w:rPr>
          <w:rFonts w:cs="Times New Roman"/>
          <w:sz w:val="26"/>
          <w:szCs w:val="26"/>
          <w:rtl/>
        </w:rPr>
        <w:t xml:space="preserve">על </w:t>
      </w:r>
      <w:r w:rsidRPr="00F82533">
        <w:rPr>
          <w:rFonts w:cs="Times New Roman"/>
          <w:sz w:val="26"/>
          <w:szCs w:val="26"/>
          <w:rtl/>
        </w:rPr>
        <w:t>הפער הנפער מאליו בינו ובין חכמים בב</w:t>
      </w:r>
      <w:r w:rsidR="003106B4" w:rsidRPr="00F82533">
        <w:rPr>
          <w:rFonts w:cs="Times New Roman"/>
          <w:sz w:val="26"/>
          <w:szCs w:val="26"/>
          <w:rtl/>
        </w:rPr>
        <w:t>ית</w:t>
      </w:r>
      <w:r w:rsidRPr="00F82533">
        <w:rPr>
          <w:rFonts w:cs="Times New Roman"/>
          <w:sz w:val="26"/>
          <w:szCs w:val="26"/>
          <w:rtl/>
        </w:rPr>
        <w:t xml:space="preserve"> הכנסת משעה שהוא חוזר </w:t>
      </w:r>
      <w:r w:rsidR="007F21C5" w:rsidRPr="00F82533">
        <w:rPr>
          <w:rFonts w:cs="Times New Roman"/>
          <w:sz w:val="26"/>
          <w:szCs w:val="26"/>
          <w:rtl/>
        </w:rPr>
        <w:t xml:space="preserve">– </w:t>
      </w:r>
      <w:r w:rsidRPr="00F82533">
        <w:rPr>
          <w:rFonts w:cs="Times New Roman"/>
          <w:sz w:val="26"/>
          <w:szCs w:val="26"/>
          <w:rtl/>
        </w:rPr>
        <w:t xml:space="preserve">מזכיר </w:t>
      </w:r>
      <w:r w:rsidR="00E557EB" w:rsidRPr="00F82533">
        <w:rPr>
          <w:rFonts w:cs="Times New Roman"/>
          <w:sz w:val="26"/>
          <w:szCs w:val="26"/>
          <w:rtl/>
        </w:rPr>
        <w:t>במידה רבה</w:t>
      </w:r>
      <w:r w:rsidRPr="00F82533">
        <w:rPr>
          <w:rFonts w:cs="Times New Roman"/>
          <w:sz w:val="26"/>
          <w:szCs w:val="26"/>
          <w:rtl/>
        </w:rPr>
        <w:t xml:space="preserve"> את הסיפור על אודות הגעת פאולוס לדמשק (מעשי השליחים ט; שם, כב)</w:t>
      </w:r>
      <w:r w:rsidR="00E557EB" w:rsidRPr="00F82533">
        <w:rPr>
          <w:rFonts w:cs="Times New Roman"/>
          <w:sz w:val="26"/>
          <w:szCs w:val="26"/>
          <w:rtl/>
        </w:rPr>
        <w:t>.</w:t>
      </w:r>
      <w:r w:rsidRPr="00F82533">
        <w:rPr>
          <w:rFonts w:cs="Times New Roman"/>
          <w:sz w:val="26"/>
          <w:szCs w:val="26"/>
          <w:rtl/>
        </w:rPr>
        <w:t xml:space="preserve"> </w:t>
      </w:r>
      <w:r w:rsidR="007F21C5" w:rsidRPr="00F82533">
        <w:rPr>
          <w:rFonts w:cs="Times New Roman"/>
          <w:sz w:val="26"/>
          <w:szCs w:val="26"/>
          <w:rtl/>
        </w:rPr>
        <w:t>מטאמורפוזה עמוקה מתחוללת גם בפאולוס</w:t>
      </w:r>
      <w:r w:rsidR="003106B4" w:rsidRPr="00F82533">
        <w:rPr>
          <w:rFonts w:cs="Times New Roman"/>
          <w:sz w:val="26"/>
          <w:szCs w:val="26"/>
          <w:rtl/>
        </w:rPr>
        <w:t xml:space="preserve"> – מרודף תלמידי ישו למפיץ בשורתו – </w:t>
      </w:r>
      <w:r w:rsidRPr="00F82533">
        <w:rPr>
          <w:rFonts w:cs="Times New Roman"/>
          <w:sz w:val="26"/>
          <w:szCs w:val="26"/>
          <w:rtl/>
        </w:rPr>
        <w:t>ו</w:t>
      </w:r>
      <w:r w:rsidR="007F21C5" w:rsidRPr="00F82533">
        <w:rPr>
          <w:rFonts w:cs="Times New Roman"/>
          <w:sz w:val="26"/>
          <w:szCs w:val="26"/>
          <w:rtl/>
        </w:rPr>
        <w:t>מומחשת ב</w:t>
      </w:r>
      <w:r w:rsidRPr="00F82533">
        <w:rPr>
          <w:rFonts w:cs="Times New Roman"/>
          <w:sz w:val="26"/>
          <w:szCs w:val="26"/>
          <w:rtl/>
        </w:rPr>
        <w:t>עמ</w:t>
      </w:r>
      <w:r w:rsidR="007F21C5" w:rsidRPr="00F82533">
        <w:rPr>
          <w:rFonts w:cs="Times New Roman"/>
          <w:sz w:val="26"/>
          <w:szCs w:val="26"/>
          <w:rtl/>
        </w:rPr>
        <w:t xml:space="preserve">ידה </w:t>
      </w:r>
      <w:r w:rsidRPr="00F82533">
        <w:rPr>
          <w:rFonts w:cs="Times New Roman"/>
          <w:sz w:val="26"/>
          <w:szCs w:val="26"/>
          <w:rtl/>
        </w:rPr>
        <w:t>מחודשת</w:t>
      </w:r>
      <w:r w:rsidR="007F21C5" w:rsidRPr="00F82533">
        <w:rPr>
          <w:rFonts w:cs="Times New Roman"/>
          <w:sz w:val="26"/>
          <w:szCs w:val="26"/>
          <w:rtl/>
        </w:rPr>
        <w:t xml:space="preserve"> ו</w:t>
      </w:r>
      <w:r w:rsidR="003106B4" w:rsidRPr="00F82533">
        <w:rPr>
          <w:rFonts w:cs="Times New Roman"/>
          <w:sz w:val="26"/>
          <w:szCs w:val="26"/>
          <w:rtl/>
        </w:rPr>
        <w:t>טעונה מאוד</w:t>
      </w:r>
      <w:r w:rsidRPr="00F82533">
        <w:rPr>
          <w:rFonts w:cs="Times New Roman"/>
          <w:sz w:val="26"/>
          <w:szCs w:val="26"/>
          <w:rtl/>
        </w:rPr>
        <w:t xml:space="preserve"> לאחר זמן בפני מכריו משכבר</w:t>
      </w:r>
      <w:r w:rsidR="00035834" w:rsidRPr="00F82533">
        <w:rPr>
          <w:rFonts w:cs="Times New Roman"/>
          <w:sz w:val="26"/>
          <w:szCs w:val="26"/>
          <w:rtl/>
        </w:rPr>
        <w:t>.</w:t>
      </w:r>
      <w:r w:rsidR="007F58AA" w:rsidRPr="00F82533">
        <w:rPr>
          <w:rStyle w:val="a5"/>
          <w:rFonts w:cs="Times New Roman"/>
          <w:sz w:val="26"/>
          <w:szCs w:val="26"/>
          <w:rtl/>
        </w:rPr>
        <w:footnoteReference w:id="28"/>
      </w:r>
      <w:r w:rsidR="00035834" w:rsidRPr="00F82533">
        <w:rPr>
          <w:rFonts w:cs="Times New Roman"/>
          <w:sz w:val="26"/>
          <w:szCs w:val="26"/>
          <w:rtl/>
        </w:rPr>
        <w:t xml:space="preserve"> אולם </w:t>
      </w:r>
      <w:r w:rsidR="00AC6897" w:rsidRPr="00F82533">
        <w:rPr>
          <w:rFonts w:cs="Times New Roman"/>
          <w:sz w:val="26"/>
          <w:szCs w:val="26"/>
          <w:rtl/>
        </w:rPr>
        <w:t>שלא</w:t>
      </w:r>
      <w:r w:rsidR="00035834" w:rsidRPr="00F82533">
        <w:rPr>
          <w:rFonts w:cs="Times New Roman"/>
          <w:sz w:val="26"/>
          <w:szCs w:val="26"/>
          <w:rtl/>
        </w:rPr>
        <w:t xml:space="preserve"> </w:t>
      </w:r>
      <w:r w:rsidR="00AC6897" w:rsidRPr="00F82533">
        <w:rPr>
          <w:rFonts w:cs="Times New Roman"/>
          <w:sz w:val="26"/>
          <w:szCs w:val="26"/>
          <w:rtl/>
        </w:rPr>
        <w:t>כ</w:t>
      </w:r>
      <w:r w:rsidR="00035834" w:rsidRPr="00F82533">
        <w:rPr>
          <w:rFonts w:cs="Times New Roman"/>
          <w:sz w:val="26"/>
          <w:szCs w:val="26"/>
          <w:rtl/>
        </w:rPr>
        <w:t xml:space="preserve">סיפורו של פאולוס, </w:t>
      </w:r>
      <w:r w:rsidR="00B45624" w:rsidRPr="00F82533">
        <w:rPr>
          <w:rFonts w:cs="Times New Roman"/>
          <w:sz w:val="26"/>
          <w:szCs w:val="26"/>
          <w:rtl/>
        </w:rPr>
        <w:t xml:space="preserve">ואולי </w:t>
      </w:r>
      <w:r w:rsidR="00AC6897" w:rsidRPr="00F82533">
        <w:rPr>
          <w:rFonts w:cs="Times New Roman"/>
          <w:sz w:val="26"/>
          <w:szCs w:val="26"/>
          <w:rtl/>
        </w:rPr>
        <w:t>ב</w:t>
      </w:r>
      <w:r w:rsidR="00B45624" w:rsidRPr="00F82533">
        <w:rPr>
          <w:rFonts w:cs="Times New Roman"/>
          <w:sz w:val="26"/>
          <w:szCs w:val="26"/>
          <w:rtl/>
        </w:rPr>
        <w:t xml:space="preserve">תגובה אליו, </w:t>
      </w:r>
      <w:r w:rsidR="00035834" w:rsidRPr="00F82533">
        <w:rPr>
          <w:rFonts w:cs="Times New Roman"/>
          <w:sz w:val="26"/>
          <w:szCs w:val="26"/>
          <w:rtl/>
        </w:rPr>
        <w:t xml:space="preserve">סיפורו של ראב"ע נחתם בחזרה אל הראשונות, </w:t>
      </w:r>
      <w:r w:rsidR="00C51591" w:rsidRPr="00F82533">
        <w:rPr>
          <w:rFonts w:cs="Times New Roman"/>
          <w:sz w:val="26"/>
          <w:szCs w:val="26"/>
          <w:rtl/>
        </w:rPr>
        <w:t xml:space="preserve">כלומר </w:t>
      </w:r>
      <w:r w:rsidR="00035834" w:rsidRPr="00F82533">
        <w:rPr>
          <w:rFonts w:cs="Times New Roman"/>
          <w:sz w:val="26"/>
          <w:szCs w:val="26"/>
          <w:rtl/>
        </w:rPr>
        <w:t>למצבו טרם השינוי</w:t>
      </w:r>
      <w:r w:rsidR="00E557EB" w:rsidRPr="00F82533">
        <w:rPr>
          <w:rFonts w:cs="Times New Roman"/>
          <w:sz w:val="26"/>
          <w:szCs w:val="26"/>
          <w:rtl/>
        </w:rPr>
        <w:t>.</w:t>
      </w:r>
      <w:r w:rsidR="007F21C5" w:rsidRPr="00F82533">
        <w:rPr>
          <w:rFonts w:cs="Times New Roman"/>
          <w:sz w:val="26"/>
          <w:szCs w:val="26"/>
          <w:rtl/>
        </w:rPr>
        <w:t xml:space="preserve"> חזרה זו מאפשרת למספרים להפיק</w:t>
      </w:r>
      <w:r w:rsidR="00035834" w:rsidRPr="00F82533">
        <w:rPr>
          <w:rFonts w:cs="Times New Roman"/>
          <w:sz w:val="26"/>
          <w:szCs w:val="26"/>
          <w:rtl/>
        </w:rPr>
        <w:t xml:space="preserve"> מוסר השכל באמצעות</w:t>
      </w:r>
      <w:r w:rsidR="0091404A" w:rsidRPr="00F82533">
        <w:rPr>
          <w:rFonts w:cs="Times New Roman"/>
          <w:sz w:val="26"/>
          <w:szCs w:val="26"/>
          <w:rtl/>
        </w:rPr>
        <w:t xml:space="preserve"> הצמדת</w:t>
      </w:r>
      <w:r w:rsidR="00035834" w:rsidRPr="00F82533">
        <w:rPr>
          <w:rFonts w:cs="Times New Roman"/>
          <w:sz w:val="26"/>
          <w:szCs w:val="26"/>
          <w:rtl/>
        </w:rPr>
        <w:t xml:space="preserve"> הסיפור</w:t>
      </w:r>
      <w:r w:rsidR="0091404A" w:rsidRPr="00F82533">
        <w:rPr>
          <w:rFonts w:cs="Times New Roman"/>
          <w:sz w:val="26"/>
          <w:szCs w:val="26"/>
          <w:rtl/>
        </w:rPr>
        <w:t xml:space="preserve"> לדברי ר' נהוראי במשנת אבות ד</w:t>
      </w:r>
      <w:r w:rsidR="00902CCD" w:rsidRPr="00F82533">
        <w:rPr>
          <w:rFonts w:cs="Times New Roman"/>
          <w:sz w:val="26"/>
          <w:szCs w:val="26"/>
          <w:rtl/>
        </w:rPr>
        <w:t xml:space="preserve">, </w:t>
      </w:r>
      <w:r w:rsidR="0091404A" w:rsidRPr="00F82533">
        <w:rPr>
          <w:rFonts w:cs="Times New Roman"/>
          <w:sz w:val="26"/>
          <w:szCs w:val="26"/>
          <w:rtl/>
        </w:rPr>
        <w:t xml:space="preserve">יד: </w:t>
      </w:r>
      <w:r w:rsidR="00902CCD" w:rsidRPr="00F82533">
        <w:rPr>
          <w:rFonts w:cs="Times New Roman"/>
          <w:sz w:val="26"/>
          <w:szCs w:val="26"/>
          <w:rtl/>
        </w:rPr>
        <w:t>'</w:t>
      </w:r>
      <w:r w:rsidR="0091404A" w:rsidRPr="00F82533">
        <w:rPr>
          <w:rFonts w:cs="Times New Roman"/>
          <w:sz w:val="26"/>
          <w:szCs w:val="26"/>
          <w:rtl/>
        </w:rPr>
        <w:t>הוי גולה למקום תורה ואל תאמר שהיא תבא אחריך שחבריך יקיימוה בידך ואל בינתך אל תשען</w:t>
      </w:r>
      <w:r w:rsidR="00902CCD" w:rsidRPr="00F82533">
        <w:rPr>
          <w:rFonts w:cs="Times New Roman"/>
          <w:sz w:val="26"/>
          <w:szCs w:val="26"/>
          <w:rtl/>
        </w:rPr>
        <w:t>'</w:t>
      </w:r>
      <w:r w:rsidR="0091404A" w:rsidRPr="00F82533">
        <w:rPr>
          <w:rFonts w:cs="Times New Roman"/>
          <w:sz w:val="26"/>
          <w:szCs w:val="26"/>
          <w:rtl/>
        </w:rPr>
        <w:t>.</w:t>
      </w:r>
      <w:r w:rsidR="0091404A" w:rsidRPr="00F82533">
        <w:rPr>
          <w:rStyle w:val="10"/>
          <w:rFonts w:cs="Times New Roman"/>
          <w:sz w:val="26"/>
          <w:szCs w:val="26"/>
          <w:rtl/>
        </w:rPr>
        <w:footnoteReference w:id="29"/>
      </w:r>
      <w:r w:rsidR="0091404A" w:rsidRPr="00F82533">
        <w:rPr>
          <w:rFonts w:cs="Times New Roman"/>
          <w:sz w:val="26"/>
          <w:szCs w:val="26"/>
          <w:rtl/>
        </w:rPr>
        <w:t xml:space="preserve"> </w:t>
      </w:r>
    </w:p>
    <w:p w:rsidR="005D7C7D" w:rsidRPr="00F82533" w:rsidRDefault="00D61348" w:rsidP="00F82533">
      <w:pPr>
        <w:widowControl/>
        <w:bidi/>
        <w:spacing w:line="300" w:lineRule="exact"/>
        <w:jc w:val="both"/>
        <w:rPr>
          <w:rFonts w:cs="Times New Roman"/>
          <w:sz w:val="26"/>
          <w:szCs w:val="26"/>
          <w:rtl/>
        </w:rPr>
      </w:pPr>
      <w:r w:rsidRPr="00F82533">
        <w:rPr>
          <w:rFonts w:cs="Times New Roman"/>
          <w:sz w:val="26"/>
          <w:szCs w:val="26"/>
          <w:rtl/>
        </w:rPr>
        <w:t xml:space="preserve">ברם, </w:t>
      </w:r>
      <w:r w:rsidR="0091404A" w:rsidRPr="00F82533">
        <w:rPr>
          <w:rFonts w:cs="Times New Roman"/>
          <w:sz w:val="26"/>
          <w:szCs w:val="26"/>
          <w:rtl/>
        </w:rPr>
        <w:t>יש להדגיש כבר עתה כי סיפור</w:t>
      </w:r>
      <w:r w:rsidR="00035834" w:rsidRPr="00F82533">
        <w:rPr>
          <w:rFonts w:cs="Times New Roman"/>
          <w:sz w:val="26"/>
          <w:szCs w:val="26"/>
          <w:rtl/>
        </w:rPr>
        <w:t xml:space="preserve"> ראב"ע</w:t>
      </w:r>
      <w:r w:rsidR="0091404A" w:rsidRPr="00F82533">
        <w:rPr>
          <w:rFonts w:cs="Times New Roman"/>
          <w:sz w:val="26"/>
          <w:szCs w:val="26"/>
          <w:rtl/>
        </w:rPr>
        <w:t xml:space="preserve"> לבדו, כפי שהוא לפנינו, אינו מעיד על זיקה כלשהי למימרת ר' נהוראי, מלבד הביטוי </w:t>
      </w:r>
      <w:r w:rsidR="00902CCD" w:rsidRPr="00F82533">
        <w:rPr>
          <w:rFonts w:cs="Times New Roman"/>
          <w:sz w:val="26"/>
          <w:szCs w:val="26"/>
          <w:rtl/>
        </w:rPr>
        <w:t>'</w:t>
      </w:r>
      <w:r w:rsidR="0091404A" w:rsidRPr="00F82533">
        <w:rPr>
          <w:rFonts w:cs="Times New Roman"/>
          <w:sz w:val="26"/>
          <w:szCs w:val="26"/>
          <w:rtl/>
        </w:rPr>
        <w:t>שחבריך יקיימוה בידיך</w:t>
      </w:r>
      <w:r w:rsidR="00902CCD" w:rsidRPr="00F82533">
        <w:rPr>
          <w:rFonts w:cs="Times New Roman"/>
          <w:sz w:val="26"/>
          <w:szCs w:val="26"/>
          <w:rtl/>
        </w:rPr>
        <w:t>'</w:t>
      </w:r>
      <w:r w:rsidR="0091404A" w:rsidRPr="00F82533">
        <w:rPr>
          <w:rFonts w:cs="Times New Roman"/>
          <w:sz w:val="26"/>
          <w:szCs w:val="26"/>
          <w:rtl/>
        </w:rPr>
        <w:t>, ש</w:t>
      </w:r>
      <w:r w:rsidR="00AC6897" w:rsidRPr="00F82533">
        <w:rPr>
          <w:rFonts w:cs="Times New Roman"/>
          <w:sz w:val="26"/>
          <w:szCs w:val="26"/>
          <w:rtl/>
        </w:rPr>
        <w:t xml:space="preserve">אכן </w:t>
      </w:r>
      <w:r w:rsidR="0091404A" w:rsidRPr="00F82533">
        <w:rPr>
          <w:rFonts w:cs="Times New Roman"/>
          <w:sz w:val="26"/>
          <w:szCs w:val="26"/>
          <w:rtl/>
        </w:rPr>
        <w:t>נתממש בראב"ע פשוטו כמשמעו</w:t>
      </w:r>
      <w:r w:rsidRPr="00F82533">
        <w:rPr>
          <w:rFonts w:cs="Times New Roman"/>
          <w:sz w:val="26"/>
          <w:szCs w:val="26"/>
          <w:rtl/>
        </w:rPr>
        <w:t xml:space="preserve">; </w:t>
      </w:r>
      <w:r w:rsidR="0091404A" w:rsidRPr="00F82533">
        <w:rPr>
          <w:rFonts w:cs="Times New Roman"/>
          <w:sz w:val="26"/>
          <w:szCs w:val="26"/>
          <w:rtl/>
        </w:rPr>
        <w:t xml:space="preserve">דבר בעיצוב הסיפור אינו גורם להניח שראב"ע </w:t>
      </w:r>
      <w:r w:rsidR="0091404A" w:rsidRPr="00F82533">
        <w:rPr>
          <w:rFonts w:cs="Times New Roman"/>
          <w:b/>
          <w:bCs/>
          <w:sz w:val="26"/>
          <w:szCs w:val="26"/>
          <w:rtl/>
        </w:rPr>
        <w:t>גלה</w:t>
      </w:r>
      <w:r w:rsidR="0091404A" w:rsidRPr="00F82533">
        <w:rPr>
          <w:rFonts w:cs="Times New Roman"/>
          <w:sz w:val="26"/>
          <w:szCs w:val="26"/>
          <w:rtl/>
        </w:rPr>
        <w:t xml:space="preserve"> למקום שאינו 'מקום תורה', שהרי הוא רק 'נקלע' לדיומסית ואף חזר משם</w:t>
      </w:r>
      <w:r w:rsidR="00E557EB" w:rsidRPr="00F82533">
        <w:rPr>
          <w:rFonts w:cs="Times New Roman"/>
          <w:sz w:val="26"/>
          <w:szCs w:val="26"/>
          <w:rtl/>
        </w:rPr>
        <w:t>.</w:t>
      </w:r>
      <w:r w:rsidR="0091404A" w:rsidRPr="00F82533">
        <w:rPr>
          <w:rFonts w:cs="Times New Roman"/>
          <w:sz w:val="26"/>
          <w:szCs w:val="26"/>
          <w:rtl/>
        </w:rPr>
        <w:t xml:space="preserve"> </w:t>
      </w:r>
      <w:r w:rsidR="00492EE3" w:rsidRPr="00F82533">
        <w:rPr>
          <w:rFonts w:cs="Times New Roman"/>
          <w:sz w:val="26"/>
          <w:szCs w:val="26"/>
          <w:rtl/>
        </w:rPr>
        <w:t>הסיבתיו</w:t>
      </w:r>
      <w:r w:rsidR="005D7C7D" w:rsidRPr="00F82533">
        <w:rPr>
          <w:rFonts w:cs="Times New Roman"/>
          <w:sz w:val="26"/>
          <w:szCs w:val="26"/>
          <w:rtl/>
        </w:rPr>
        <w:t>ּ</w:t>
      </w:r>
      <w:r w:rsidR="00492EE3" w:rsidRPr="00F82533">
        <w:rPr>
          <w:rFonts w:cs="Times New Roman"/>
          <w:sz w:val="26"/>
          <w:szCs w:val="26"/>
          <w:rtl/>
        </w:rPr>
        <w:t xml:space="preserve">ת הפנימית של הסיפור גם </w:t>
      </w:r>
      <w:r w:rsidRPr="00F82533">
        <w:rPr>
          <w:rFonts w:cs="Times New Roman"/>
          <w:sz w:val="26"/>
          <w:szCs w:val="26"/>
          <w:rtl/>
        </w:rPr>
        <w:t xml:space="preserve">היא </w:t>
      </w:r>
      <w:r w:rsidR="00492EE3" w:rsidRPr="00F82533">
        <w:rPr>
          <w:rFonts w:cs="Times New Roman"/>
          <w:sz w:val="26"/>
          <w:szCs w:val="26"/>
          <w:rtl/>
        </w:rPr>
        <w:t xml:space="preserve">אינה מעודדת את הקורא </w:t>
      </w:r>
      <w:r w:rsidR="0091404A" w:rsidRPr="00F82533">
        <w:rPr>
          <w:rFonts w:cs="Times New Roman"/>
          <w:sz w:val="26"/>
          <w:szCs w:val="26"/>
          <w:rtl/>
        </w:rPr>
        <w:t xml:space="preserve">לשער </w:t>
      </w:r>
      <w:r w:rsidR="00492EE3" w:rsidRPr="00F82533">
        <w:rPr>
          <w:rFonts w:cs="Times New Roman"/>
          <w:sz w:val="26"/>
          <w:szCs w:val="26"/>
          <w:rtl/>
        </w:rPr>
        <w:t xml:space="preserve">כי </w:t>
      </w:r>
      <w:r w:rsidR="0091404A" w:rsidRPr="00F82533">
        <w:rPr>
          <w:rFonts w:cs="Times New Roman"/>
          <w:sz w:val="26"/>
          <w:szCs w:val="26"/>
          <w:rtl/>
        </w:rPr>
        <w:t xml:space="preserve">ראב"ע </w:t>
      </w:r>
      <w:r w:rsidR="00737548" w:rsidRPr="00F82533">
        <w:rPr>
          <w:rFonts w:cs="Times New Roman"/>
          <w:sz w:val="26"/>
          <w:szCs w:val="26"/>
          <w:rtl/>
        </w:rPr>
        <w:t>הניח</w:t>
      </w:r>
      <w:r w:rsidR="0091404A" w:rsidRPr="00F82533">
        <w:rPr>
          <w:rFonts w:cs="Times New Roman"/>
          <w:sz w:val="26"/>
          <w:szCs w:val="26"/>
          <w:rtl/>
        </w:rPr>
        <w:t xml:space="preserve"> שהתורה 'תבוא אחריו'. יסודות אלה יתבארו </w:t>
      </w:r>
      <w:r w:rsidR="00AC6897" w:rsidRPr="00F82533">
        <w:rPr>
          <w:rFonts w:cs="Times New Roman"/>
          <w:sz w:val="26"/>
          <w:szCs w:val="26"/>
          <w:rtl/>
        </w:rPr>
        <w:t xml:space="preserve">להלן </w:t>
      </w:r>
      <w:r w:rsidR="0091404A" w:rsidRPr="00F82533">
        <w:rPr>
          <w:rFonts w:cs="Times New Roman"/>
          <w:sz w:val="26"/>
          <w:szCs w:val="26"/>
          <w:rtl/>
        </w:rPr>
        <w:t xml:space="preserve">רק מכוח העיון במקורות הארץ-ישראליים של הסיפור. </w:t>
      </w: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 xml:space="preserve">ההיגד המשנאי נקרא </w:t>
      </w:r>
      <w:r w:rsidR="00D61348" w:rsidRPr="00F82533">
        <w:rPr>
          <w:rFonts w:cs="Times New Roman"/>
          <w:sz w:val="26"/>
          <w:szCs w:val="26"/>
          <w:rtl/>
        </w:rPr>
        <w:t xml:space="preserve">אפוא </w:t>
      </w:r>
      <w:r w:rsidRPr="00F82533">
        <w:rPr>
          <w:rFonts w:cs="Times New Roman"/>
          <w:sz w:val="26"/>
          <w:szCs w:val="26"/>
          <w:rtl/>
        </w:rPr>
        <w:t>בסוגיה קריאה נרטיבית</w:t>
      </w:r>
      <w:r w:rsidR="00A90B90" w:rsidRPr="00F82533">
        <w:rPr>
          <w:rFonts w:cs="Times New Roman"/>
          <w:sz w:val="26"/>
          <w:szCs w:val="26"/>
          <w:rtl/>
        </w:rPr>
        <w:t xml:space="preserve"> –</w:t>
      </w:r>
      <w:r w:rsidRPr="00F82533">
        <w:rPr>
          <w:rFonts w:cs="Times New Roman"/>
          <w:sz w:val="26"/>
          <w:szCs w:val="26"/>
          <w:rtl/>
        </w:rPr>
        <w:t xml:space="preserve"> </w:t>
      </w:r>
      <w:r w:rsidR="005D7C7D" w:rsidRPr="00F82533">
        <w:rPr>
          <w:rFonts w:cs="Times New Roman"/>
          <w:sz w:val="26"/>
          <w:szCs w:val="26"/>
          <w:rtl/>
        </w:rPr>
        <w:t>מעין מ</w:t>
      </w:r>
      <w:r w:rsidR="00D61348" w:rsidRPr="00F82533">
        <w:rPr>
          <w:rFonts w:cs="Times New Roman"/>
          <w:sz w:val="26"/>
          <w:szCs w:val="26"/>
          <w:rtl/>
        </w:rPr>
        <w:t>ִ</w:t>
      </w:r>
      <w:r w:rsidR="005D7C7D" w:rsidRPr="00F82533">
        <w:rPr>
          <w:rFonts w:cs="Times New Roman"/>
          <w:sz w:val="26"/>
          <w:szCs w:val="26"/>
          <w:rtl/>
        </w:rPr>
        <w:t xml:space="preserve">תווה לעלילה </w:t>
      </w:r>
      <w:r w:rsidR="00A90B90" w:rsidRPr="00F82533">
        <w:rPr>
          <w:rFonts w:cs="Times New Roman"/>
          <w:sz w:val="26"/>
          <w:szCs w:val="26"/>
          <w:rtl/>
        </w:rPr>
        <w:t xml:space="preserve">– </w:t>
      </w:r>
      <w:r w:rsidR="00F97FC2" w:rsidRPr="00F82533">
        <w:rPr>
          <w:rFonts w:cs="Times New Roman"/>
          <w:sz w:val="26"/>
          <w:szCs w:val="26"/>
          <w:rtl/>
        </w:rPr>
        <w:t>לא פחות</w:t>
      </w:r>
      <w:r w:rsidRPr="00F82533">
        <w:rPr>
          <w:rFonts w:cs="Times New Roman"/>
          <w:sz w:val="26"/>
          <w:szCs w:val="26"/>
          <w:rtl/>
        </w:rPr>
        <w:t xml:space="preserve"> </w:t>
      </w:r>
      <w:r w:rsidR="00A90B90" w:rsidRPr="00F82533">
        <w:rPr>
          <w:rFonts w:cs="Times New Roman"/>
          <w:sz w:val="26"/>
          <w:szCs w:val="26"/>
          <w:rtl/>
        </w:rPr>
        <w:t>מ</w:t>
      </w:r>
      <w:r w:rsidR="00F97FC2" w:rsidRPr="00F82533">
        <w:rPr>
          <w:rFonts w:cs="Times New Roman"/>
          <w:sz w:val="26"/>
          <w:szCs w:val="26"/>
          <w:rtl/>
        </w:rPr>
        <w:t>קריאה</w:t>
      </w:r>
      <w:r w:rsidRPr="00F82533">
        <w:rPr>
          <w:rFonts w:cs="Times New Roman"/>
          <w:sz w:val="26"/>
          <w:szCs w:val="26"/>
          <w:rtl/>
        </w:rPr>
        <w:t xml:space="preserve"> רעיונית</w:t>
      </w:r>
      <w:r w:rsidR="00F97FC2" w:rsidRPr="00F82533">
        <w:rPr>
          <w:rFonts w:cs="Times New Roman"/>
          <w:sz w:val="26"/>
          <w:szCs w:val="26"/>
          <w:rtl/>
        </w:rPr>
        <w:t>:</w:t>
      </w:r>
      <w:r w:rsidRPr="00F82533">
        <w:rPr>
          <w:rFonts w:cs="Times New Roman"/>
          <w:sz w:val="26"/>
          <w:szCs w:val="26"/>
          <w:rtl/>
        </w:rPr>
        <w:t xml:space="preserve"> עיקרה</w:t>
      </w:r>
      <w:r w:rsidR="005D7C7D" w:rsidRPr="00F82533">
        <w:rPr>
          <w:rFonts w:cs="Times New Roman"/>
          <w:sz w:val="26"/>
          <w:szCs w:val="26"/>
          <w:rtl/>
        </w:rPr>
        <w:t xml:space="preserve"> של קריאה עלילתית זו</w:t>
      </w:r>
      <w:r w:rsidRPr="00F82533">
        <w:rPr>
          <w:rFonts w:cs="Times New Roman"/>
          <w:sz w:val="26"/>
          <w:szCs w:val="26"/>
          <w:rtl/>
        </w:rPr>
        <w:t xml:space="preserve"> בהענקת לבוש סיפורי למ</w:t>
      </w:r>
      <w:r w:rsidR="00AC6897" w:rsidRPr="00F82533">
        <w:rPr>
          <w:rFonts w:cs="Times New Roman"/>
          <w:sz w:val="26"/>
          <w:szCs w:val="26"/>
          <w:rtl/>
        </w:rPr>
        <w:t>י</w:t>
      </w:r>
      <w:r w:rsidRPr="00F82533">
        <w:rPr>
          <w:rFonts w:cs="Times New Roman"/>
          <w:sz w:val="26"/>
          <w:szCs w:val="26"/>
          <w:rtl/>
        </w:rPr>
        <w:t xml:space="preserve">לים </w:t>
      </w:r>
      <w:r w:rsidR="00902CCD" w:rsidRPr="00F82533">
        <w:rPr>
          <w:rFonts w:cs="Times New Roman"/>
          <w:sz w:val="26"/>
          <w:szCs w:val="26"/>
          <w:rtl/>
        </w:rPr>
        <w:t>'</w:t>
      </w:r>
      <w:r w:rsidRPr="00F82533">
        <w:rPr>
          <w:rFonts w:cs="Times New Roman"/>
          <w:sz w:val="26"/>
          <w:szCs w:val="26"/>
          <w:rtl/>
        </w:rPr>
        <w:t>שחבריך יקיימוה בידיך</w:t>
      </w:r>
      <w:r w:rsidR="00902CCD" w:rsidRPr="00F82533">
        <w:rPr>
          <w:rFonts w:cs="Times New Roman"/>
          <w:sz w:val="26"/>
          <w:szCs w:val="26"/>
          <w:rtl/>
        </w:rPr>
        <w:t>'</w:t>
      </w:r>
      <w:r w:rsidRPr="00F82533">
        <w:rPr>
          <w:rFonts w:cs="Times New Roman"/>
          <w:sz w:val="26"/>
          <w:szCs w:val="26"/>
          <w:rtl/>
        </w:rPr>
        <w:t>. רק מהצמדת הסיפור ל</w:t>
      </w:r>
      <w:r w:rsidR="00D61348" w:rsidRPr="00F82533">
        <w:rPr>
          <w:rFonts w:cs="Times New Roman"/>
          <w:sz w:val="26"/>
          <w:szCs w:val="26"/>
          <w:rtl/>
        </w:rPr>
        <w:t xml:space="preserve">אותה </w:t>
      </w:r>
      <w:r w:rsidRPr="00F82533">
        <w:rPr>
          <w:rFonts w:cs="Times New Roman"/>
          <w:sz w:val="26"/>
          <w:szCs w:val="26"/>
          <w:rtl/>
        </w:rPr>
        <w:t>משנה אנו מבינים שראב"ע נשען על בינתו יתר על המידה, וקושרים זאת באופן כלשהו ל'חידוש' המרומז בכישלונו במעשה הקריאה השגויה בתורה. לבסוף</w:t>
      </w:r>
      <w:r w:rsidR="00D61348" w:rsidRPr="00F82533">
        <w:rPr>
          <w:rFonts w:cs="Times New Roman"/>
          <w:sz w:val="26"/>
          <w:szCs w:val="26"/>
          <w:rtl/>
        </w:rPr>
        <w:t>,</w:t>
      </w:r>
      <w:r w:rsidRPr="00F82533">
        <w:rPr>
          <w:rFonts w:cs="Times New Roman"/>
          <w:sz w:val="26"/>
          <w:szCs w:val="26"/>
          <w:rtl/>
        </w:rPr>
        <w:t xml:space="preserve"> זיהוי שני התנאים כאחד – </w:t>
      </w:r>
      <w:r w:rsidR="00D61348" w:rsidRPr="00F82533">
        <w:rPr>
          <w:rFonts w:cs="Times New Roman"/>
          <w:sz w:val="26"/>
          <w:szCs w:val="26"/>
          <w:rtl/>
        </w:rPr>
        <w:t xml:space="preserve">כביכול </w:t>
      </w:r>
      <w:r w:rsidRPr="00F82533">
        <w:rPr>
          <w:rFonts w:cs="Times New Roman"/>
          <w:sz w:val="26"/>
          <w:szCs w:val="26"/>
          <w:rtl/>
        </w:rPr>
        <w:lastRenderedPageBreak/>
        <w:t xml:space="preserve">ראב"ע </w:t>
      </w:r>
      <w:r w:rsidR="00D61348" w:rsidRPr="00F82533">
        <w:rPr>
          <w:rFonts w:cs="Times New Roman"/>
          <w:sz w:val="26"/>
          <w:szCs w:val="26"/>
          <w:rtl/>
        </w:rPr>
        <w:t xml:space="preserve">ורבי </w:t>
      </w:r>
      <w:r w:rsidRPr="00F82533">
        <w:rPr>
          <w:rFonts w:cs="Times New Roman"/>
          <w:sz w:val="26"/>
          <w:szCs w:val="26"/>
          <w:rtl/>
        </w:rPr>
        <w:t>נהוראי</w:t>
      </w:r>
      <w:r w:rsidR="00D61348" w:rsidRPr="00F82533">
        <w:rPr>
          <w:rFonts w:cs="Times New Roman"/>
          <w:sz w:val="26"/>
          <w:szCs w:val="26"/>
          <w:rtl/>
        </w:rPr>
        <w:t xml:space="preserve"> חד הם</w:t>
      </w:r>
      <w:r w:rsidRPr="00F82533">
        <w:rPr>
          <w:rFonts w:cs="Times New Roman"/>
          <w:sz w:val="26"/>
          <w:szCs w:val="26"/>
          <w:rtl/>
        </w:rPr>
        <w:t xml:space="preserve"> – הופך את דברי האחרון</w:t>
      </w:r>
      <w:r w:rsidR="00D61348" w:rsidRPr="00F82533">
        <w:rPr>
          <w:rFonts w:cs="Times New Roman"/>
          <w:sz w:val="26"/>
          <w:szCs w:val="26"/>
          <w:rtl/>
        </w:rPr>
        <w:t xml:space="preserve"> (ר' נהוראי)</w:t>
      </w:r>
      <w:r w:rsidRPr="00F82533">
        <w:rPr>
          <w:rFonts w:cs="Times New Roman"/>
          <w:sz w:val="26"/>
          <w:szCs w:val="26"/>
          <w:rtl/>
        </w:rPr>
        <w:t xml:space="preserve"> למעין מוסר-השכל </w:t>
      </w:r>
      <w:r w:rsidR="00D61348" w:rsidRPr="00F82533">
        <w:rPr>
          <w:rFonts w:cs="Times New Roman"/>
          <w:sz w:val="26"/>
          <w:szCs w:val="26"/>
          <w:rtl/>
        </w:rPr>
        <w:t xml:space="preserve">היוצא </w:t>
      </w:r>
      <w:r w:rsidRPr="00F82533">
        <w:rPr>
          <w:rFonts w:cs="Times New Roman"/>
          <w:sz w:val="26"/>
          <w:szCs w:val="26"/>
          <w:rtl/>
        </w:rPr>
        <w:t xml:space="preserve">מפי הראשון </w:t>
      </w:r>
      <w:r w:rsidR="00D61348" w:rsidRPr="00F82533">
        <w:rPr>
          <w:rFonts w:cs="Times New Roman"/>
          <w:sz w:val="26"/>
          <w:szCs w:val="26"/>
          <w:rtl/>
        </w:rPr>
        <w:t xml:space="preserve">(ראב"ע) </w:t>
      </w:r>
      <w:r w:rsidRPr="00F82533">
        <w:rPr>
          <w:rFonts w:cs="Times New Roman"/>
          <w:sz w:val="26"/>
          <w:szCs w:val="26"/>
          <w:rtl/>
        </w:rPr>
        <w:t>לאחר ש</w:t>
      </w:r>
      <w:r w:rsidR="006960D1" w:rsidRPr="00F82533">
        <w:rPr>
          <w:rFonts w:cs="Times New Roman"/>
          <w:sz w:val="26"/>
          <w:szCs w:val="26"/>
          <w:rtl/>
        </w:rPr>
        <w:t>'</w:t>
      </w:r>
      <w:r w:rsidRPr="00F82533">
        <w:rPr>
          <w:rFonts w:cs="Times New Roman"/>
          <w:sz w:val="26"/>
          <w:szCs w:val="26"/>
          <w:rtl/>
        </w:rPr>
        <w:t>חזר</w:t>
      </w:r>
      <w:r w:rsidR="00AC6897" w:rsidRPr="00F82533">
        <w:rPr>
          <w:rFonts w:cs="Times New Roman"/>
          <w:sz w:val="26"/>
          <w:szCs w:val="26"/>
          <w:rtl/>
        </w:rPr>
        <w:t xml:space="preserve"> </w:t>
      </w:r>
      <w:r w:rsidRPr="00F82533">
        <w:rPr>
          <w:rFonts w:cs="Times New Roman"/>
          <w:sz w:val="26"/>
          <w:szCs w:val="26"/>
          <w:rtl/>
        </w:rPr>
        <w:t>בתשובה</w:t>
      </w:r>
      <w:r w:rsidR="006960D1" w:rsidRPr="00F82533">
        <w:rPr>
          <w:rFonts w:cs="Times New Roman"/>
          <w:sz w:val="26"/>
          <w:szCs w:val="26"/>
          <w:rtl/>
        </w:rPr>
        <w:t>'</w:t>
      </w:r>
      <w:r w:rsidR="00D61348" w:rsidRPr="00F82533">
        <w:rPr>
          <w:rFonts w:cs="Times New Roman"/>
          <w:sz w:val="26"/>
          <w:szCs w:val="26"/>
          <w:rtl/>
        </w:rPr>
        <w:t>.</w:t>
      </w:r>
      <w:r w:rsidRPr="00F82533">
        <w:rPr>
          <w:rFonts w:cs="Times New Roman"/>
          <w:sz w:val="26"/>
          <w:szCs w:val="26"/>
          <w:rtl/>
        </w:rPr>
        <w:t xml:space="preserve"> אגב כך אנו שומעים שוב דברי שבח מופלגים </w:t>
      </w:r>
      <w:r w:rsidR="00AC6897" w:rsidRPr="00F82533">
        <w:rPr>
          <w:rFonts w:cs="Times New Roman"/>
          <w:sz w:val="26"/>
          <w:szCs w:val="26"/>
          <w:rtl/>
        </w:rPr>
        <w:t xml:space="preserve">על </w:t>
      </w:r>
      <w:r w:rsidRPr="00F82533">
        <w:rPr>
          <w:rFonts w:cs="Times New Roman"/>
          <w:sz w:val="26"/>
          <w:szCs w:val="26"/>
          <w:rtl/>
        </w:rPr>
        <w:t xml:space="preserve">אודותיו – מופשטים וסתומים אמנם במידה ידועה: </w:t>
      </w:r>
      <w:r w:rsidR="00902CCD" w:rsidRPr="00F82533">
        <w:rPr>
          <w:rFonts w:cs="Times New Roman"/>
          <w:sz w:val="26"/>
          <w:szCs w:val="26"/>
          <w:rtl/>
        </w:rPr>
        <w:t>'</w:t>
      </w:r>
      <w:r w:rsidRPr="00F82533">
        <w:rPr>
          <w:rFonts w:cs="Times New Roman"/>
          <w:sz w:val="26"/>
          <w:szCs w:val="26"/>
          <w:rtl/>
        </w:rPr>
        <w:t>ולמה נקרא שמו רבי נהוראי? שמנהיר עיני חכמים בהלכה</w:t>
      </w:r>
      <w:r w:rsidR="00902CCD" w:rsidRPr="00F82533">
        <w:rPr>
          <w:rFonts w:cs="Times New Roman"/>
          <w:sz w:val="26"/>
          <w:szCs w:val="26"/>
          <w:rtl/>
        </w:rPr>
        <w:t>'</w:t>
      </w:r>
      <w:r w:rsidRPr="00F82533">
        <w:rPr>
          <w:rFonts w:cs="Times New Roman"/>
          <w:sz w:val="26"/>
          <w:szCs w:val="26"/>
          <w:rtl/>
        </w:rPr>
        <w:t>.</w:t>
      </w:r>
      <w:r w:rsidRPr="00F82533">
        <w:rPr>
          <w:rStyle w:val="10"/>
          <w:rFonts w:cs="Times New Roman"/>
          <w:sz w:val="26"/>
          <w:szCs w:val="26"/>
          <w:rtl/>
        </w:rPr>
        <w:footnoteReference w:id="30"/>
      </w:r>
      <w:r w:rsidRPr="00F82533">
        <w:rPr>
          <w:rFonts w:cs="Times New Roman"/>
          <w:sz w:val="26"/>
          <w:szCs w:val="26"/>
          <w:rtl/>
        </w:rPr>
        <w:t xml:space="preserve"> נהרה זו לא ידענו מה היא, </w:t>
      </w:r>
      <w:r w:rsidR="00492EE3" w:rsidRPr="00F82533">
        <w:rPr>
          <w:rFonts w:cs="Times New Roman"/>
          <w:sz w:val="26"/>
          <w:szCs w:val="26"/>
          <w:rtl/>
        </w:rPr>
        <w:t>וכמותה אנו תוהים על שאר היבטיו המעורפלים של מעשה הצמדת משנת ר' נהוראי לסיפור ראב"ע</w:t>
      </w:r>
      <w:r w:rsidR="005D18F8" w:rsidRPr="00F82533">
        <w:rPr>
          <w:rFonts w:cs="Times New Roman"/>
          <w:sz w:val="26"/>
          <w:szCs w:val="26"/>
          <w:rtl/>
        </w:rPr>
        <w:t>.</w:t>
      </w:r>
      <w:r w:rsidR="00492EE3" w:rsidRPr="00F82533">
        <w:rPr>
          <w:rFonts w:cs="Times New Roman"/>
          <w:sz w:val="26"/>
          <w:szCs w:val="26"/>
          <w:rtl/>
        </w:rPr>
        <w:t xml:space="preserve"> להלן אציע כי אפשר שהצמדה זו תואמת דווקא את העולה ממקבילותיו הארץ-ישראליות של הסיפור </w:t>
      </w:r>
      <w:r w:rsidR="005D18F8" w:rsidRPr="00F82533">
        <w:rPr>
          <w:rFonts w:cs="Times New Roman"/>
          <w:sz w:val="26"/>
          <w:szCs w:val="26"/>
          <w:rtl/>
        </w:rPr>
        <w:t xml:space="preserve">יותר </w:t>
      </w:r>
      <w:r w:rsidR="00492EE3" w:rsidRPr="00F82533">
        <w:rPr>
          <w:rFonts w:cs="Times New Roman"/>
          <w:sz w:val="26"/>
          <w:szCs w:val="26"/>
          <w:rtl/>
        </w:rPr>
        <w:t>מגרסתו הבבלית</w:t>
      </w:r>
      <w:r w:rsidR="00775D8E" w:rsidRPr="00F82533">
        <w:rPr>
          <w:rFonts w:cs="Times New Roman"/>
          <w:sz w:val="26"/>
          <w:szCs w:val="26"/>
          <w:rtl/>
        </w:rPr>
        <w:t>,</w:t>
      </w:r>
      <w:r w:rsidR="00D61348" w:rsidRPr="00F82533">
        <w:rPr>
          <w:rFonts w:cs="Times New Roman"/>
          <w:sz w:val="26"/>
          <w:szCs w:val="26"/>
          <w:rtl/>
        </w:rPr>
        <w:t xml:space="preserve"> </w:t>
      </w:r>
      <w:r w:rsidR="00492EE3" w:rsidRPr="00F82533">
        <w:rPr>
          <w:rFonts w:cs="Times New Roman"/>
          <w:sz w:val="26"/>
          <w:szCs w:val="26"/>
          <w:rtl/>
        </w:rPr>
        <w:t xml:space="preserve">אך לשלב זה של הדיון אגיע </w:t>
      </w:r>
      <w:r w:rsidR="008D341D" w:rsidRPr="00F82533">
        <w:rPr>
          <w:rFonts w:cs="Times New Roman"/>
          <w:sz w:val="26"/>
          <w:szCs w:val="26"/>
          <w:rtl/>
        </w:rPr>
        <w:t>בהמשך</w:t>
      </w:r>
      <w:r w:rsidR="00492EE3" w:rsidRPr="00F82533">
        <w:rPr>
          <w:rFonts w:cs="Times New Roman"/>
          <w:sz w:val="26"/>
          <w:szCs w:val="26"/>
          <w:rtl/>
        </w:rPr>
        <w:t>.</w:t>
      </w: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להבנתי, הסיפור בבבלי</w:t>
      </w:r>
      <w:r w:rsidR="0036405F" w:rsidRPr="00F82533">
        <w:rPr>
          <w:rFonts w:cs="Times New Roman"/>
          <w:sz w:val="26"/>
          <w:szCs w:val="26"/>
          <w:rtl/>
        </w:rPr>
        <w:t>,</w:t>
      </w:r>
      <w:r w:rsidR="005D7C7D" w:rsidRPr="00F82533">
        <w:rPr>
          <w:rFonts w:cs="Times New Roman"/>
          <w:sz w:val="26"/>
          <w:szCs w:val="26"/>
          <w:rtl/>
        </w:rPr>
        <w:t xml:space="preserve"> וביסוסו העלילתי על</w:t>
      </w:r>
      <w:r w:rsidRPr="00F82533">
        <w:rPr>
          <w:rFonts w:cs="Times New Roman"/>
          <w:sz w:val="26"/>
          <w:szCs w:val="26"/>
          <w:rtl/>
        </w:rPr>
        <w:t xml:space="preserve"> </w:t>
      </w:r>
      <w:r w:rsidR="005D7C7D" w:rsidRPr="00F82533">
        <w:rPr>
          <w:rFonts w:cs="Times New Roman"/>
          <w:sz w:val="26"/>
          <w:szCs w:val="26"/>
          <w:rtl/>
        </w:rPr>
        <w:t>מימרת</w:t>
      </w:r>
      <w:r w:rsidRPr="00F82533">
        <w:rPr>
          <w:rFonts w:cs="Times New Roman"/>
          <w:sz w:val="26"/>
          <w:szCs w:val="26"/>
          <w:rtl/>
        </w:rPr>
        <w:t xml:space="preserve"> ר' נהוראי</w:t>
      </w:r>
      <w:r w:rsidR="00FF6E5C" w:rsidRPr="00F82533">
        <w:rPr>
          <w:rFonts w:cs="Times New Roman"/>
          <w:sz w:val="26"/>
          <w:szCs w:val="26"/>
          <w:rtl/>
        </w:rPr>
        <w:t>,</w:t>
      </w:r>
      <w:r w:rsidRPr="00F82533">
        <w:rPr>
          <w:rFonts w:cs="Times New Roman"/>
          <w:sz w:val="26"/>
          <w:szCs w:val="26"/>
          <w:rtl/>
        </w:rPr>
        <w:t xml:space="preserve"> הם שתרמו לכינון דימויו של ראב"ע כחכם עצמאי הנוטה אל החידוש, והם שתרמו ממילא לזיהוי נטייה זו כשורש אסונו</w:t>
      </w:r>
      <w:r w:rsidR="005D7C7D" w:rsidRPr="00F82533">
        <w:rPr>
          <w:rFonts w:cs="Times New Roman"/>
          <w:sz w:val="26"/>
          <w:szCs w:val="26"/>
          <w:rtl/>
        </w:rPr>
        <w:t>.</w:t>
      </w:r>
      <w:r w:rsidRPr="00F82533">
        <w:rPr>
          <w:rFonts w:cs="Times New Roman"/>
          <w:sz w:val="26"/>
          <w:szCs w:val="26"/>
          <w:rtl/>
        </w:rPr>
        <w:t xml:space="preserve"> אולם </w:t>
      </w:r>
      <w:r w:rsidR="0036405F" w:rsidRPr="00F82533">
        <w:rPr>
          <w:rFonts w:cs="Times New Roman"/>
          <w:sz w:val="26"/>
          <w:szCs w:val="26"/>
          <w:rtl/>
        </w:rPr>
        <w:t>ה</w:t>
      </w:r>
      <w:r w:rsidRPr="00F82533">
        <w:rPr>
          <w:rFonts w:cs="Times New Roman"/>
          <w:sz w:val="26"/>
          <w:szCs w:val="26"/>
          <w:rtl/>
        </w:rPr>
        <w:t xml:space="preserve">סיפור עצמו מותיר עמימויות שונות, ודומה שרב בו הנסתר על הנגלה. במה נתייחד ראב"ע לרעה, אם לא בחדשנות הסומכת על בינת-הלב יתר על המידה? כדי להשיב על שאלה זו </w:t>
      </w:r>
      <w:r w:rsidR="002A4B1C" w:rsidRPr="00F82533">
        <w:rPr>
          <w:rFonts w:cs="Times New Roman"/>
          <w:sz w:val="26"/>
          <w:szCs w:val="26"/>
          <w:rtl/>
        </w:rPr>
        <w:t>א</w:t>
      </w:r>
      <w:r w:rsidRPr="00F82533">
        <w:rPr>
          <w:rFonts w:cs="Times New Roman"/>
          <w:sz w:val="26"/>
          <w:szCs w:val="26"/>
          <w:rtl/>
        </w:rPr>
        <w:t>שוב לגרסאות הארץ-ישראליות של הסיפור.</w:t>
      </w:r>
    </w:p>
    <w:p w:rsidR="0091404A" w:rsidRPr="00F82533" w:rsidRDefault="0091404A" w:rsidP="00F82533">
      <w:pPr>
        <w:widowControl/>
        <w:bidi/>
        <w:spacing w:line="300" w:lineRule="exact"/>
        <w:jc w:val="both"/>
        <w:rPr>
          <w:rFonts w:cs="Times New Roman"/>
          <w:sz w:val="26"/>
          <w:szCs w:val="26"/>
          <w:rtl/>
        </w:rPr>
      </w:pPr>
    </w:p>
    <w:p w:rsidR="005D7C7D" w:rsidRPr="00F82533" w:rsidRDefault="005D7C7D" w:rsidP="00F82533">
      <w:pPr>
        <w:widowControl/>
        <w:bidi/>
        <w:spacing w:line="300" w:lineRule="exact"/>
        <w:jc w:val="both"/>
        <w:rPr>
          <w:rFonts w:cs="Times New Roman"/>
          <w:sz w:val="26"/>
          <w:szCs w:val="26"/>
          <w:rtl/>
        </w:rPr>
      </w:pPr>
    </w:p>
    <w:p w:rsidR="0091404A" w:rsidRPr="00F82533" w:rsidRDefault="0091404A" w:rsidP="00F82533">
      <w:pPr>
        <w:widowControl/>
        <w:bidi/>
        <w:spacing w:line="300" w:lineRule="exact"/>
        <w:jc w:val="both"/>
        <w:rPr>
          <w:rFonts w:cs="Times New Roman"/>
          <w:b/>
          <w:bCs/>
          <w:sz w:val="26"/>
          <w:szCs w:val="26"/>
          <w:rtl/>
        </w:rPr>
      </w:pPr>
      <w:r w:rsidRPr="00F82533">
        <w:rPr>
          <w:rFonts w:cs="Times New Roman"/>
          <w:b/>
          <w:bCs/>
          <w:sz w:val="26"/>
          <w:szCs w:val="26"/>
          <w:rtl/>
        </w:rPr>
        <w:t>[ג]</w:t>
      </w:r>
    </w:p>
    <w:p w:rsidR="005D7C7D" w:rsidRPr="00F82533" w:rsidRDefault="005D7C7D" w:rsidP="00F82533">
      <w:pPr>
        <w:widowControl/>
        <w:bidi/>
        <w:spacing w:line="300" w:lineRule="exact"/>
        <w:jc w:val="both"/>
        <w:rPr>
          <w:rFonts w:cs="Times New Roman"/>
          <w:sz w:val="26"/>
          <w:szCs w:val="26"/>
          <w:rtl/>
        </w:rPr>
      </w:pP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המקור המוקדם ביותר</w:t>
      </w:r>
      <w:r w:rsidR="00F97FC2" w:rsidRPr="00F82533">
        <w:rPr>
          <w:rFonts w:cs="Times New Roman"/>
          <w:sz w:val="26"/>
          <w:szCs w:val="26"/>
          <w:rtl/>
        </w:rPr>
        <w:t>, כנראה,</w:t>
      </w:r>
      <w:r w:rsidRPr="00F82533">
        <w:rPr>
          <w:rFonts w:cs="Times New Roman"/>
          <w:sz w:val="26"/>
          <w:szCs w:val="26"/>
          <w:rtl/>
        </w:rPr>
        <w:t xml:space="preserve"> התוהה במפורש על דבר 'היעלמו' של ראב"ע</w:t>
      </w:r>
      <w:r w:rsidR="0036405F" w:rsidRPr="00F82533">
        <w:rPr>
          <w:rFonts w:cs="Times New Roman"/>
          <w:sz w:val="26"/>
          <w:szCs w:val="26"/>
          <w:rtl/>
        </w:rPr>
        <w:t>,</w:t>
      </w:r>
      <w:r w:rsidRPr="00F82533">
        <w:rPr>
          <w:rFonts w:cs="Times New Roman"/>
          <w:sz w:val="26"/>
          <w:szCs w:val="26"/>
          <w:rtl/>
        </w:rPr>
        <w:t xml:space="preserve"> משוקע בפרק כ</w:t>
      </w:r>
      <w:r w:rsidR="005D18F8" w:rsidRPr="00F82533">
        <w:rPr>
          <w:rFonts w:cs="Times New Roman"/>
          <w:sz w:val="26"/>
          <w:szCs w:val="26"/>
          <w:rtl/>
        </w:rPr>
        <w:t>"</w:t>
      </w:r>
      <w:r w:rsidRPr="00F82533">
        <w:rPr>
          <w:rFonts w:cs="Times New Roman"/>
          <w:sz w:val="26"/>
          <w:szCs w:val="26"/>
          <w:rtl/>
        </w:rPr>
        <w:t>ט מנוסח ב' של אבות דרבי נתן (להלן: אדר"ן נו"ב).</w:t>
      </w:r>
      <w:r w:rsidRPr="00F82533">
        <w:rPr>
          <w:rStyle w:val="a5"/>
          <w:rFonts w:cs="Times New Roman"/>
          <w:sz w:val="26"/>
          <w:szCs w:val="26"/>
          <w:rtl/>
        </w:rPr>
        <w:footnoteReference w:id="31"/>
      </w:r>
      <w:r w:rsidRPr="00F82533">
        <w:rPr>
          <w:rFonts w:cs="Times New Roman"/>
          <w:sz w:val="26"/>
          <w:szCs w:val="26"/>
          <w:rtl/>
        </w:rPr>
        <w:t xml:space="preserve"> הוא מובא כהמשך ישיר לתיאור חמשת תלמידיו של ריב"ז, תיאור </w:t>
      </w:r>
      <w:r w:rsidR="005D18F8" w:rsidRPr="00F82533">
        <w:rPr>
          <w:rFonts w:cs="Times New Roman"/>
          <w:sz w:val="26"/>
          <w:szCs w:val="26"/>
          <w:rtl/>
        </w:rPr>
        <w:t>ה</w:t>
      </w:r>
      <w:r w:rsidRPr="00F82533">
        <w:rPr>
          <w:rFonts w:cs="Times New Roman"/>
          <w:sz w:val="26"/>
          <w:szCs w:val="26"/>
          <w:rtl/>
        </w:rPr>
        <w:t>מקביל במידה רבה לזה שבמשנה. הבדלים אחדים בין התיאורים יצוינו בהמשך</w:t>
      </w:r>
      <w:r w:rsidR="005D18F8" w:rsidRPr="00F82533">
        <w:rPr>
          <w:rFonts w:cs="Times New Roman"/>
          <w:sz w:val="26"/>
          <w:szCs w:val="26"/>
          <w:rtl/>
        </w:rPr>
        <w:t xml:space="preserve"> דברינו.</w:t>
      </w:r>
      <w:r w:rsidRPr="00F82533">
        <w:rPr>
          <w:rFonts w:cs="Times New Roman"/>
          <w:sz w:val="26"/>
          <w:szCs w:val="26"/>
          <w:rtl/>
        </w:rPr>
        <w:t xml:space="preserve"> עתה נסתפק רק בהצבעה על סופו של הקטע המקביל, שבו דברי אבא שאול חריפים יותר:</w:t>
      </w:r>
      <w:r w:rsidRPr="00F82533">
        <w:rPr>
          <w:rStyle w:val="10"/>
          <w:rFonts w:cs="Times New Roman"/>
          <w:sz w:val="26"/>
          <w:szCs w:val="26"/>
          <w:rtl/>
        </w:rPr>
        <w:footnoteReference w:id="32"/>
      </w:r>
    </w:p>
    <w:p w:rsidR="00F97FC2" w:rsidRPr="00F82533" w:rsidRDefault="00F97FC2" w:rsidP="00F82533">
      <w:pPr>
        <w:widowControl/>
        <w:bidi/>
        <w:spacing w:line="300" w:lineRule="exact"/>
        <w:jc w:val="both"/>
        <w:rPr>
          <w:rFonts w:cs="Times New Roman"/>
          <w:sz w:val="26"/>
          <w:szCs w:val="26"/>
          <w:rtl/>
        </w:rPr>
      </w:pP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אבא שאול אומ</w:t>
      </w:r>
      <w:r w:rsidR="003D5716" w:rsidRPr="00F82533">
        <w:rPr>
          <w:rFonts w:cs="Times New Roman"/>
          <w:sz w:val="26"/>
          <w:szCs w:val="26"/>
          <w:rtl/>
        </w:rPr>
        <w:t>ר</w:t>
      </w:r>
      <w:r w:rsidRPr="00F82533">
        <w:rPr>
          <w:rFonts w:cs="Times New Roman"/>
          <w:sz w:val="26"/>
          <w:szCs w:val="26"/>
          <w:rtl/>
        </w:rPr>
        <w:t xml:space="preserve"> משום ר' עקי</w:t>
      </w:r>
      <w:r w:rsidR="00A616A9" w:rsidRPr="00F82533">
        <w:rPr>
          <w:rFonts w:cs="Times New Roman"/>
          <w:sz w:val="26"/>
          <w:szCs w:val="26"/>
          <w:rtl/>
        </w:rPr>
        <w:t>בא</w:t>
      </w:r>
      <w:r w:rsidRPr="00F82533">
        <w:rPr>
          <w:rStyle w:val="10"/>
          <w:rFonts w:cs="Times New Roman"/>
          <w:sz w:val="26"/>
          <w:szCs w:val="26"/>
          <w:rtl/>
        </w:rPr>
        <w:footnoteReference w:id="33"/>
      </w:r>
      <w:r w:rsidRPr="00F82533">
        <w:rPr>
          <w:rFonts w:cs="Times New Roman"/>
          <w:sz w:val="26"/>
          <w:szCs w:val="26"/>
          <w:rtl/>
        </w:rPr>
        <w:t xml:space="preserve"> שהיה אומ</w:t>
      </w:r>
      <w:r w:rsidR="003D5716" w:rsidRPr="00F82533">
        <w:rPr>
          <w:rFonts w:cs="Times New Roman"/>
          <w:sz w:val="26"/>
          <w:szCs w:val="26"/>
          <w:rtl/>
        </w:rPr>
        <w:t>ר</w:t>
      </w:r>
      <w:r w:rsidRPr="00F82533">
        <w:rPr>
          <w:rFonts w:cs="Times New Roman"/>
          <w:sz w:val="26"/>
          <w:szCs w:val="26"/>
          <w:rtl/>
        </w:rPr>
        <w:t xml:space="preserve"> משמו לא היה אומ</w:t>
      </w:r>
      <w:r w:rsidR="003D5716" w:rsidRPr="00F82533">
        <w:rPr>
          <w:rFonts w:cs="Times New Roman"/>
          <w:sz w:val="26"/>
          <w:szCs w:val="26"/>
          <w:rtl/>
        </w:rPr>
        <w:t>ר</w:t>
      </w:r>
      <w:r w:rsidRPr="00F82533">
        <w:rPr>
          <w:rFonts w:cs="Times New Roman"/>
          <w:sz w:val="26"/>
          <w:szCs w:val="26"/>
          <w:rtl/>
        </w:rPr>
        <w:t xml:space="preserve"> כן </w:t>
      </w:r>
    </w:p>
    <w:p w:rsidR="00A616A9"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אלא </w:t>
      </w:r>
    </w:p>
    <w:p w:rsidR="00C51591"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אם יהיו כל חכמי ישראל בכף מאזנים ואליע</w:t>
      </w:r>
      <w:r w:rsidR="003D5716" w:rsidRPr="00F82533">
        <w:rPr>
          <w:rFonts w:cs="Times New Roman"/>
          <w:sz w:val="26"/>
          <w:szCs w:val="26"/>
          <w:rtl/>
        </w:rPr>
        <w:t>זר</w:t>
      </w:r>
      <w:r w:rsidRPr="00F82533">
        <w:rPr>
          <w:rFonts w:cs="Times New Roman"/>
          <w:sz w:val="26"/>
          <w:szCs w:val="26"/>
          <w:rtl/>
        </w:rPr>
        <w:t xml:space="preserve"> בן הורק</w:t>
      </w:r>
      <w:r w:rsidR="003D5716" w:rsidRPr="00F82533">
        <w:rPr>
          <w:rFonts w:cs="Times New Roman"/>
          <w:sz w:val="26"/>
          <w:szCs w:val="26"/>
          <w:rtl/>
        </w:rPr>
        <w:t>נוס</w:t>
      </w:r>
      <w:r w:rsidRPr="00F82533">
        <w:rPr>
          <w:rFonts w:cs="Times New Roman"/>
          <w:sz w:val="26"/>
          <w:szCs w:val="26"/>
          <w:rtl/>
        </w:rPr>
        <w:t xml:space="preserve"> עמהם </w:t>
      </w:r>
    </w:p>
    <w:p w:rsidR="003D5716"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lastRenderedPageBreak/>
        <w:t xml:space="preserve">ואצבעו של ר' אלעזר בן ערך בכף שניה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מכריע הוא את כולם</w:t>
      </w:r>
    </w:p>
    <w:p w:rsidR="00F97FC2" w:rsidRPr="00F82533" w:rsidRDefault="00F97FC2" w:rsidP="00F82533">
      <w:pPr>
        <w:widowControl/>
        <w:bidi/>
        <w:spacing w:line="300" w:lineRule="exact"/>
        <w:jc w:val="both"/>
        <w:rPr>
          <w:rFonts w:cs="Times New Roman"/>
          <w:sz w:val="26"/>
          <w:szCs w:val="26"/>
          <w:rtl/>
        </w:rPr>
      </w:pPr>
    </w:p>
    <w:p w:rsidR="0091404A" w:rsidRPr="00F82533" w:rsidRDefault="0036405F" w:rsidP="00F82533">
      <w:pPr>
        <w:widowControl/>
        <w:bidi/>
        <w:spacing w:line="300" w:lineRule="exact"/>
        <w:jc w:val="both"/>
        <w:rPr>
          <w:rFonts w:cs="Times New Roman"/>
          <w:sz w:val="26"/>
          <w:szCs w:val="26"/>
          <w:rtl/>
        </w:rPr>
      </w:pPr>
      <w:r w:rsidRPr="00F82533">
        <w:rPr>
          <w:rFonts w:cs="Times New Roman"/>
          <w:sz w:val="26"/>
          <w:szCs w:val="26"/>
          <w:rtl/>
        </w:rPr>
        <w:t xml:space="preserve">יושם אל לב: </w:t>
      </w:r>
      <w:r w:rsidR="0091404A" w:rsidRPr="00F82533">
        <w:rPr>
          <w:rFonts w:cs="Times New Roman"/>
          <w:sz w:val="26"/>
          <w:szCs w:val="26"/>
          <w:rtl/>
        </w:rPr>
        <w:t>לא ראב"ע בכף השני</w:t>
      </w:r>
      <w:r w:rsidR="005D18F8" w:rsidRPr="00F82533">
        <w:rPr>
          <w:rFonts w:cs="Times New Roman"/>
          <w:sz w:val="26"/>
          <w:szCs w:val="26"/>
          <w:rtl/>
        </w:rPr>
        <w:t>י</w:t>
      </w:r>
      <w:r w:rsidR="0091404A" w:rsidRPr="00F82533">
        <w:rPr>
          <w:rFonts w:cs="Times New Roman"/>
          <w:sz w:val="26"/>
          <w:szCs w:val="26"/>
          <w:rtl/>
        </w:rPr>
        <w:t xml:space="preserve">ה </w:t>
      </w:r>
      <w:r w:rsidRPr="00F82533">
        <w:rPr>
          <w:rFonts w:cs="Times New Roman"/>
          <w:sz w:val="26"/>
          <w:szCs w:val="26"/>
          <w:rtl/>
        </w:rPr>
        <w:t xml:space="preserve">מכריע את כולם, </w:t>
      </w:r>
      <w:r w:rsidR="0091404A" w:rsidRPr="00F82533">
        <w:rPr>
          <w:rFonts w:cs="Times New Roman"/>
          <w:sz w:val="26"/>
          <w:szCs w:val="26"/>
          <w:rtl/>
        </w:rPr>
        <w:t>אלא</w:t>
      </w:r>
      <w:r w:rsidR="005D18F8" w:rsidRPr="00F82533">
        <w:rPr>
          <w:rFonts w:cs="Times New Roman"/>
          <w:sz w:val="26"/>
          <w:szCs w:val="26"/>
          <w:rtl/>
        </w:rPr>
        <w:t xml:space="preserve"> </w:t>
      </w:r>
      <w:r w:rsidR="0091404A" w:rsidRPr="00F82533">
        <w:rPr>
          <w:rFonts w:cs="Times New Roman"/>
          <w:sz w:val="26"/>
          <w:szCs w:val="26"/>
          <w:rtl/>
        </w:rPr>
        <w:t>אצבעו בלבד</w:t>
      </w:r>
      <w:r w:rsidR="005D18F8" w:rsidRPr="00F82533">
        <w:rPr>
          <w:rFonts w:cs="Times New Roman"/>
          <w:sz w:val="26"/>
          <w:szCs w:val="26"/>
          <w:rtl/>
        </w:rPr>
        <w:t>.</w:t>
      </w:r>
      <w:r w:rsidR="0091404A" w:rsidRPr="00F82533">
        <w:rPr>
          <w:rFonts w:cs="Times New Roman"/>
          <w:sz w:val="26"/>
          <w:szCs w:val="26"/>
          <w:rtl/>
        </w:rPr>
        <w:t xml:space="preserve"> ודומה שלא נועדה הפלגה זו אלא להעצים את המובא אחריה (המוצג כאן לנוחות העיון בחלוקה לפסקאות):</w:t>
      </w:r>
    </w:p>
    <w:p w:rsidR="00F97FC2" w:rsidRPr="00F82533" w:rsidRDefault="00F97FC2" w:rsidP="00F82533">
      <w:pPr>
        <w:widowControl/>
        <w:bidi/>
        <w:spacing w:line="300" w:lineRule="exact"/>
        <w:jc w:val="both"/>
        <w:rPr>
          <w:rFonts w:cs="Times New Roman"/>
          <w:sz w:val="26"/>
          <w:szCs w:val="26"/>
          <w:rtl/>
        </w:rPr>
      </w:pP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w:t>
      </w:r>
      <w:r w:rsidR="00EF158E" w:rsidRPr="00F82533">
        <w:rPr>
          <w:rFonts w:cs="Times New Roman"/>
          <w:sz w:val="26"/>
          <w:szCs w:val="26"/>
          <w:rtl/>
        </w:rPr>
        <w:t>1</w:t>
      </w:r>
      <w:r w:rsidRPr="00F82533">
        <w:rPr>
          <w:rFonts w:cs="Times New Roman"/>
          <w:sz w:val="26"/>
          <w:szCs w:val="26"/>
          <w:rtl/>
        </w:rPr>
        <w:t>] ומפני מה לא נתגדל שמו בחכמה</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אלא כיון שיצאו מירושלם אמרו אנה נלך</w:t>
      </w:r>
    </w:p>
    <w:p w:rsidR="0091404A" w:rsidRPr="00F82533" w:rsidRDefault="003D5716" w:rsidP="00644ED9">
      <w:pPr>
        <w:widowControl/>
        <w:bidi/>
        <w:spacing w:line="300" w:lineRule="exact"/>
        <w:ind w:left="565"/>
        <w:jc w:val="both"/>
        <w:rPr>
          <w:rFonts w:cs="Times New Roman"/>
          <w:sz w:val="26"/>
          <w:szCs w:val="26"/>
          <w:rtl/>
        </w:rPr>
      </w:pPr>
      <w:r w:rsidRPr="00F82533">
        <w:rPr>
          <w:rFonts w:cs="Times New Roman"/>
          <w:sz w:val="26"/>
          <w:szCs w:val="26"/>
          <w:rtl/>
        </w:rPr>
        <w:t xml:space="preserve">והוא </w:t>
      </w:r>
      <w:r w:rsidR="00EF158E" w:rsidRPr="00F82533">
        <w:rPr>
          <w:rFonts w:cs="Times New Roman"/>
          <w:sz w:val="26"/>
          <w:szCs w:val="26"/>
          <w:rtl/>
        </w:rPr>
        <w:t xml:space="preserve">שאמר </w:t>
      </w:r>
      <w:r w:rsidRPr="00F82533">
        <w:rPr>
          <w:rFonts w:cs="Times New Roman"/>
          <w:sz w:val="26"/>
          <w:szCs w:val="26"/>
          <w:rtl/>
        </w:rPr>
        <w:t>נלך לנו ל</w:t>
      </w:r>
      <w:r w:rsidR="0091404A" w:rsidRPr="00F82533">
        <w:rPr>
          <w:rFonts w:cs="Times New Roman"/>
          <w:sz w:val="26"/>
          <w:szCs w:val="26"/>
          <w:rtl/>
        </w:rPr>
        <w:t>מאוס לעיר יפה שמימיה יפים הוא לא נתגדל שמו לחכמה</w:t>
      </w:r>
    </w:p>
    <w:p w:rsidR="003D5716"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והם שאמרו נלך לנו ליבנה למקום שמאהבין את התורה למקום שתלמידי חכמ</w:t>
      </w:r>
      <w:r w:rsidR="003D5716" w:rsidRPr="00F82533">
        <w:rPr>
          <w:rFonts w:cs="Times New Roman"/>
          <w:sz w:val="26"/>
          <w:szCs w:val="26"/>
          <w:rtl/>
        </w:rPr>
        <w:t>ים</w:t>
      </w:r>
      <w:r w:rsidRPr="00F82533">
        <w:rPr>
          <w:rFonts w:cs="Times New Roman"/>
          <w:sz w:val="26"/>
          <w:szCs w:val="26"/>
          <w:rtl/>
        </w:rPr>
        <w:t xml:space="preserve"> מרובים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הם נתגדל שמן בחכמה</w:t>
      </w:r>
      <w:r w:rsidR="00183857" w:rsidRPr="00F82533">
        <w:rPr>
          <w:rFonts w:cs="Times New Roman"/>
          <w:sz w:val="26"/>
          <w:szCs w:val="26"/>
          <w:rtl/>
        </w:rPr>
        <w:t xml:space="preserve"> </w:t>
      </w:r>
    </w:p>
    <w:p w:rsidR="003D5716"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w:t>
      </w:r>
      <w:r w:rsidR="00D93DFB" w:rsidRPr="00F82533">
        <w:rPr>
          <w:rFonts w:cs="Times New Roman"/>
          <w:sz w:val="26"/>
          <w:szCs w:val="26"/>
          <w:rtl/>
        </w:rPr>
        <w:t>2</w:t>
      </w:r>
      <w:r w:rsidRPr="00F82533">
        <w:rPr>
          <w:rFonts w:cs="Times New Roman"/>
          <w:sz w:val="26"/>
          <w:szCs w:val="26"/>
          <w:rtl/>
        </w:rPr>
        <w:t xml:space="preserve">] משל אם יראה אדם דינר לצבע ואת הצמר לשולחני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זה אינו יודע מה טיבו של זה וזה אינו יודע מה טיבו של זה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אבל אם יראה הצמר לצבע ואת הדינר לשולחני זה מכיר אומנותו וזה מכיר אומנותו</w:t>
      </w:r>
    </w:p>
    <w:p w:rsidR="00EF158E"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w:t>
      </w:r>
      <w:r w:rsidR="00D93DFB" w:rsidRPr="00F82533">
        <w:rPr>
          <w:rFonts w:cs="Times New Roman"/>
          <w:sz w:val="26"/>
          <w:szCs w:val="26"/>
          <w:rtl/>
        </w:rPr>
        <w:t>3</w:t>
      </w:r>
      <w:r w:rsidRPr="00F82533">
        <w:rPr>
          <w:rFonts w:cs="Times New Roman"/>
          <w:sz w:val="26"/>
          <w:szCs w:val="26"/>
          <w:rtl/>
        </w:rPr>
        <w:t>]</w:t>
      </w:r>
      <w:r w:rsidR="00D93DFB" w:rsidRPr="00F82533">
        <w:rPr>
          <w:rFonts w:cs="Times New Roman"/>
          <w:sz w:val="26"/>
          <w:szCs w:val="26"/>
          <w:rtl/>
        </w:rPr>
        <w:t xml:space="preserve"> </w:t>
      </w:r>
      <w:r w:rsidRPr="00F82533">
        <w:rPr>
          <w:rFonts w:cs="Times New Roman"/>
          <w:sz w:val="26"/>
          <w:szCs w:val="26"/>
          <w:rtl/>
        </w:rPr>
        <w:t xml:space="preserve">הוא </w:t>
      </w:r>
      <w:r w:rsidR="00EF158E" w:rsidRPr="00F82533">
        <w:rPr>
          <w:rFonts w:cs="Times New Roman"/>
          <w:sz w:val="26"/>
          <w:szCs w:val="26"/>
          <w:rtl/>
        </w:rPr>
        <w:t xml:space="preserve">שאמר </w:t>
      </w:r>
      <w:r w:rsidRPr="00F82533">
        <w:rPr>
          <w:rFonts w:cs="Times New Roman"/>
          <w:sz w:val="26"/>
          <w:szCs w:val="26"/>
          <w:rtl/>
        </w:rPr>
        <w:t xml:space="preserve">נלך לנו למאוס לעיר יפה לעיר שמימיה יפים </w:t>
      </w:r>
    </w:p>
    <w:p w:rsidR="003D5716"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כל מי שהוא מבקש ללמד תורה ילך לו אחריה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הוא לא נתגדל שמו בחכמה </w:t>
      </w:r>
    </w:p>
    <w:p w:rsidR="003D5716"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והם שאמרו נלך לנו למקום שמאהבין את התורה למקום שתלמידי חכמ</w:t>
      </w:r>
      <w:r w:rsidR="003D5716" w:rsidRPr="00F82533">
        <w:rPr>
          <w:rFonts w:cs="Times New Roman"/>
          <w:sz w:val="26"/>
          <w:szCs w:val="26"/>
          <w:rtl/>
        </w:rPr>
        <w:t>ים</w:t>
      </w:r>
      <w:r w:rsidRPr="00F82533">
        <w:rPr>
          <w:rFonts w:cs="Times New Roman"/>
          <w:sz w:val="26"/>
          <w:szCs w:val="26"/>
          <w:rtl/>
        </w:rPr>
        <w:t xml:space="preserve"> מרובים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הן נתגדל שמן בחכמה</w:t>
      </w:r>
      <w:r w:rsidR="00707362" w:rsidRPr="00F82533">
        <w:rPr>
          <w:rFonts w:cs="Times New Roman"/>
          <w:sz w:val="26"/>
          <w:szCs w:val="26"/>
          <w:rtl/>
        </w:rPr>
        <w:t>.</w:t>
      </w:r>
      <w:r w:rsidR="00183857" w:rsidRPr="00F82533">
        <w:rPr>
          <w:rFonts w:cs="Times New Roman"/>
          <w:sz w:val="26"/>
          <w:szCs w:val="26"/>
          <w:rtl/>
        </w:rPr>
        <w:t xml:space="preserve"> </w:t>
      </w:r>
    </w:p>
    <w:p w:rsidR="00F97FC2" w:rsidRPr="00F82533" w:rsidRDefault="00644ED9" w:rsidP="00644ED9">
      <w:pPr>
        <w:widowControl/>
        <w:tabs>
          <w:tab w:val="left" w:pos="2404"/>
        </w:tabs>
        <w:bidi/>
        <w:spacing w:line="300" w:lineRule="exact"/>
        <w:jc w:val="both"/>
        <w:rPr>
          <w:rFonts w:cs="Times New Roman"/>
          <w:sz w:val="26"/>
          <w:szCs w:val="26"/>
          <w:rtl/>
        </w:rPr>
      </w:pPr>
      <w:r>
        <w:rPr>
          <w:rFonts w:cs="Times New Roman"/>
          <w:sz w:val="26"/>
          <w:szCs w:val="26"/>
          <w:rtl/>
        </w:rPr>
        <w:tab/>
      </w: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'מפני מה לא נתגדל שמו בחכמה' – שואל המקור שלפנינו על ראב"ע, ומשיב – מפני שהלך לאמאוס ולא ליבנה.</w:t>
      </w:r>
      <w:r w:rsidRPr="00F82533">
        <w:rPr>
          <w:rStyle w:val="60"/>
          <w:rFonts w:cs="Times New Roman"/>
          <w:sz w:val="26"/>
          <w:szCs w:val="26"/>
          <w:rtl/>
        </w:rPr>
        <w:footnoteReference w:id="34"/>
      </w:r>
      <w:r w:rsidRPr="00F82533">
        <w:rPr>
          <w:rFonts w:cs="Times New Roman"/>
          <w:sz w:val="26"/>
          <w:szCs w:val="26"/>
          <w:rtl/>
        </w:rPr>
        <w:t xml:space="preserve"> אולם תשובה זו אינה אחידה בטיעוניה, וחלוקת הקטע לפסקאות, כפי שהוצעה לעיל, מסייעת להבחין בכך.</w:t>
      </w:r>
      <w:r w:rsidRPr="00F82533">
        <w:rPr>
          <w:rStyle w:val="10"/>
          <w:rFonts w:cs="Times New Roman"/>
          <w:sz w:val="26"/>
          <w:szCs w:val="26"/>
          <w:rtl/>
        </w:rPr>
        <w:footnoteReference w:id="35"/>
      </w:r>
      <w:r w:rsidRPr="00F82533">
        <w:rPr>
          <w:rFonts w:cs="Times New Roman"/>
          <w:sz w:val="26"/>
          <w:szCs w:val="26"/>
          <w:rtl/>
        </w:rPr>
        <w:t xml:space="preserve"> פסקה</w:t>
      </w:r>
      <w:r w:rsidR="00A616A9" w:rsidRPr="00F82533">
        <w:rPr>
          <w:rFonts w:cs="Times New Roman"/>
          <w:sz w:val="26"/>
          <w:szCs w:val="26"/>
          <w:rtl/>
        </w:rPr>
        <w:t xml:space="preserve"> [1]</w:t>
      </w:r>
      <w:r w:rsidRPr="00F82533">
        <w:rPr>
          <w:rFonts w:cs="Times New Roman"/>
          <w:sz w:val="26"/>
          <w:szCs w:val="26"/>
          <w:rtl/>
        </w:rPr>
        <w:t xml:space="preserve"> מציגה את הבחירה באמאוס כבחירה במקום מגורים נעים טרם כינון יבנה כמרכז לחכמים</w:t>
      </w:r>
      <w:r w:rsidR="00707362" w:rsidRPr="00F82533">
        <w:rPr>
          <w:rFonts w:cs="Times New Roman"/>
          <w:sz w:val="26"/>
          <w:szCs w:val="26"/>
          <w:rtl/>
        </w:rPr>
        <w:t>.</w:t>
      </w:r>
      <w:r w:rsidRPr="00F82533">
        <w:rPr>
          <w:rFonts w:cs="Times New Roman"/>
          <w:sz w:val="26"/>
          <w:szCs w:val="26"/>
          <w:rtl/>
        </w:rPr>
        <w:t xml:space="preserve"> </w:t>
      </w:r>
      <w:r w:rsidR="00FF6E5C" w:rsidRPr="00F82533">
        <w:rPr>
          <w:rFonts w:cs="Times New Roman"/>
          <w:sz w:val="26"/>
          <w:szCs w:val="26"/>
          <w:rtl/>
        </w:rPr>
        <w:t>היא</w:t>
      </w:r>
      <w:r w:rsidRPr="00F82533">
        <w:rPr>
          <w:rFonts w:cs="Times New Roman"/>
          <w:sz w:val="26"/>
          <w:szCs w:val="26"/>
          <w:rtl/>
        </w:rPr>
        <w:t xml:space="preserve"> מתבררת רק למפרע כבחירה לא</w:t>
      </w:r>
      <w:r w:rsidR="00707362" w:rsidRPr="00F82533">
        <w:rPr>
          <w:rFonts w:cs="Times New Roman"/>
          <w:sz w:val="26"/>
          <w:szCs w:val="26"/>
          <w:rtl/>
        </w:rPr>
        <w:t xml:space="preserve"> </w:t>
      </w:r>
      <w:r w:rsidRPr="00F82533">
        <w:rPr>
          <w:rFonts w:cs="Times New Roman"/>
          <w:sz w:val="26"/>
          <w:szCs w:val="26"/>
          <w:rtl/>
        </w:rPr>
        <w:t>מוצלחת, כשמתגלה כי חכם בדור שאחר החורבן צריך היה להעדיף את קיבוץ החכמים ביבנה על פני מקורות המים היפים של אמאוס. פסקה</w:t>
      </w:r>
      <w:r w:rsidR="00A616A9" w:rsidRPr="00F82533">
        <w:rPr>
          <w:rFonts w:cs="Times New Roman"/>
          <w:sz w:val="26"/>
          <w:szCs w:val="26"/>
          <w:rtl/>
        </w:rPr>
        <w:t xml:space="preserve"> [2]</w:t>
      </w:r>
      <w:r w:rsidRPr="00F82533">
        <w:rPr>
          <w:rFonts w:cs="Times New Roman"/>
          <w:sz w:val="26"/>
          <w:szCs w:val="26"/>
          <w:rtl/>
        </w:rPr>
        <w:t xml:space="preserve"> מגייסת משל להבהרת חסרונה של אמאוס</w:t>
      </w:r>
      <w:r w:rsidR="00707362" w:rsidRPr="00F82533">
        <w:rPr>
          <w:rFonts w:cs="Times New Roman"/>
          <w:sz w:val="26"/>
          <w:szCs w:val="26"/>
          <w:rtl/>
        </w:rPr>
        <w:t>,</w:t>
      </w:r>
      <w:r w:rsidRPr="00F82533">
        <w:rPr>
          <w:rFonts w:cs="Times New Roman"/>
          <w:sz w:val="26"/>
          <w:szCs w:val="26"/>
          <w:rtl/>
        </w:rPr>
        <w:t xml:space="preserve"> </w:t>
      </w:r>
      <w:r w:rsidR="00707362" w:rsidRPr="00F82533">
        <w:rPr>
          <w:rFonts w:cs="Times New Roman"/>
          <w:sz w:val="26"/>
          <w:szCs w:val="26"/>
          <w:rtl/>
        </w:rPr>
        <w:t>ו</w:t>
      </w:r>
      <w:r w:rsidRPr="00F82533">
        <w:rPr>
          <w:rFonts w:cs="Times New Roman"/>
          <w:sz w:val="26"/>
          <w:szCs w:val="26"/>
          <w:rtl/>
        </w:rPr>
        <w:t>ליתר דיוק, מ</w:t>
      </w:r>
      <w:r w:rsidR="00707362" w:rsidRPr="00F82533">
        <w:rPr>
          <w:rFonts w:cs="Times New Roman"/>
          <w:sz w:val="26"/>
          <w:szCs w:val="26"/>
          <w:rtl/>
        </w:rPr>
        <w:t>למדת</w:t>
      </w:r>
      <w:r w:rsidRPr="00F82533">
        <w:rPr>
          <w:rFonts w:cs="Times New Roman"/>
          <w:sz w:val="26"/>
          <w:szCs w:val="26"/>
          <w:rtl/>
        </w:rPr>
        <w:t xml:space="preserve"> על הבדל אחר בין אמאוס ליבנה</w:t>
      </w:r>
      <w:r w:rsidR="005B67F1" w:rsidRPr="00F82533">
        <w:rPr>
          <w:rFonts w:cs="Times New Roman"/>
          <w:sz w:val="26"/>
          <w:szCs w:val="26"/>
          <w:rtl/>
        </w:rPr>
        <w:t>:</w:t>
      </w:r>
      <w:r w:rsidRPr="00F82533">
        <w:rPr>
          <w:rFonts w:cs="Times New Roman"/>
          <w:sz w:val="26"/>
          <w:szCs w:val="26"/>
          <w:rtl/>
        </w:rPr>
        <w:t xml:space="preserve"> ההבדל בקהל </w:t>
      </w:r>
      <w:r w:rsidR="00492EE3" w:rsidRPr="00F82533">
        <w:rPr>
          <w:rFonts w:cs="Times New Roman"/>
          <w:sz w:val="26"/>
          <w:szCs w:val="26"/>
          <w:rtl/>
        </w:rPr>
        <w:t xml:space="preserve">או בסביבה התרבותית, הבדל </w:t>
      </w:r>
      <w:r w:rsidRPr="00F82533">
        <w:rPr>
          <w:rFonts w:cs="Times New Roman"/>
          <w:sz w:val="26"/>
          <w:szCs w:val="26"/>
          <w:rtl/>
        </w:rPr>
        <w:t>שאינו תלוי בהכרח בתנאים החומריים של שני המקומות</w:t>
      </w:r>
      <w:r w:rsidR="0036405F" w:rsidRPr="00F82533">
        <w:rPr>
          <w:rFonts w:cs="Times New Roman"/>
          <w:sz w:val="26"/>
          <w:szCs w:val="26"/>
          <w:rtl/>
        </w:rPr>
        <w:t xml:space="preserve">; </w:t>
      </w:r>
      <w:r w:rsidRPr="00F82533">
        <w:rPr>
          <w:rFonts w:cs="Times New Roman"/>
          <w:sz w:val="26"/>
          <w:szCs w:val="26"/>
          <w:rtl/>
        </w:rPr>
        <w:t>המראה תורתו באמאוס משול למי שמראה דינר לצב</w:t>
      </w:r>
      <w:r w:rsidR="00707362" w:rsidRPr="00F82533">
        <w:rPr>
          <w:rFonts w:cs="Times New Roman"/>
          <w:sz w:val="26"/>
          <w:szCs w:val="26"/>
          <w:rtl/>
        </w:rPr>
        <w:t>ָּ</w:t>
      </w:r>
      <w:r w:rsidRPr="00F82533">
        <w:rPr>
          <w:rFonts w:cs="Times New Roman"/>
          <w:sz w:val="26"/>
          <w:szCs w:val="26"/>
          <w:rtl/>
        </w:rPr>
        <w:t xml:space="preserve">ע </w:t>
      </w:r>
      <w:r w:rsidRPr="00F82533">
        <w:rPr>
          <w:rFonts w:cs="Times New Roman"/>
          <w:sz w:val="26"/>
          <w:szCs w:val="26"/>
          <w:rtl/>
        </w:rPr>
        <w:lastRenderedPageBreak/>
        <w:t>וצמר לשולחני (שאינם יודעים ערכו משום שאינה אומנותם), ולעומתו המראה תורתו ביבנה משול למי שמראה דינר לשולחני וצמר לצבע, ונמצא זה 'מכיר אמנותו', כלומר יודע ערכו. פסקה</w:t>
      </w:r>
      <w:r w:rsidR="00A616A9" w:rsidRPr="00F82533">
        <w:rPr>
          <w:rFonts w:cs="Times New Roman"/>
          <w:sz w:val="26"/>
          <w:szCs w:val="26"/>
          <w:rtl/>
        </w:rPr>
        <w:t xml:space="preserve"> [3] </w:t>
      </w:r>
      <w:r w:rsidRPr="00F82533">
        <w:rPr>
          <w:rFonts w:cs="Times New Roman"/>
          <w:sz w:val="26"/>
          <w:szCs w:val="26"/>
          <w:rtl/>
        </w:rPr>
        <w:t xml:space="preserve">מוסיפה לדיון נופך אפולוגטי, ואגב פתרון המשל היא מְמַשׁמעת את הקטע כולו ומהדקת את הקשרים בין </w:t>
      </w:r>
      <w:r w:rsidR="00F97FC2" w:rsidRPr="00F82533">
        <w:rPr>
          <w:rFonts w:cs="Times New Roman"/>
          <w:sz w:val="26"/>
          <w:szCs w:val="26"/>
          <w:rtl/>
        </w:rPr>
        <w:t>שתי הפסקאות שקדמו לה</w:t>
      </w:r>
      <w:r w:rsidRPr="00F82533">
        <w:rPr>
          <w:rFonts w:cs="Times New Roman"/>
          <w:sz w:val="26"/>
          <w:szCs w:val="26"/>
          <w:rtl/>
        </w:rPr>
        <w:t xml:space="preserve">: </w:t>
      </w:r>
      <w:r w:rsidR="00707362" w:rsidRPr="00F82533">
        <w:rPr>
          <w:rFonts w:cs="Times New Roman"/>
          <w:sz w:val="26"/>
          <w:szCs w:val="26"/>
          <w:rtl/>
        </w:rPr>
        <w:t xml:space="preserve">אמנם </w:t>
      </w:r>
      <w:r w:rsidRPr="00F82533">
        <w:rPr>
          <w:rFonts w:cs="Times New Roman"/>
          <w:sz w:val="26"/>
          <w:szCs w:val="26"/>
          <w:rtl/>
        </w:rPr>
        <w:t>ראב"ע בוחר ב</w:t>
      </w:r>
      <w:r w:rsidR="00902CCD" w:rsidRPr="00F82533">
        <w:rPr>
          <w:rFonts w:cs="Times New Roman"/>
          <w:sz w:val="26"/>
          <w:szCs w:val="26"/>
          <w:rtl/>
        </w:rPr>
        <w:t>'</w:t>
      </w:r>
      <w:r w:rsidRPr="00F82533">
        <w:rPr>
          <w:rFonts w:cs="Times New Roman"/>
          <w:sz w:val="26"/>
          <w:szCs w:val="26"/>
          <w:rtl/>
        </w:rPr>
        <w:t>עיר יפה שמימיה יפים</w:t>
      </w:r>
      <w:r w:rsidR="00902CCD" w:rsidRPr="00F82533">
        <w:rPr>
          <w:rFonts w:cs="Times New Roman"/>
          <w:sz w:val="26"/>
          <w:szCs w:val="26"/>
          <w:rtl/>
        </w:rPr>
        <w:t>'</w:t>
      </w:r>
      <w:r w:rsidRPr="00F82533">
        <w:rPr>
          <w:rFonts w:cs="Times New Roman"/>
          <w:sz w:val="26"/>
          <w:szCs w:val="26"/>
          <w:rtl/>
        </w:rPr>
        <w:t xml:space="preserve"> (כאמור בפס'</w:t>
      </w:r>
      <w:r w:rsidR="006E2DD0" w:rsidRPr="00F82533">
        <w:rPr>
          <w:rFonts w:cs="Times New Roman"/>
          <w:sz w:val="26"/>
          <w:szCs w:val="26"/>
          <w:rtl/>
        </w:rPr>
        <w:t xml:space="preserve"> [1]</w:t>
      </w:r>
      <w:r w:rsidRPr="00F82533">
        <w:rPr>
          <w:rFonts w:cs="Times New Roman"/>
          <w:sz w:val="26"/>
          <w:szCs w:val="26"/>
          <w:rtl/>
        </w:rPr>
        <w:t>)</w:t>
      </w:r>
      <w:r w:rsidR="0036405F" w:rsidRPr="00F82533">
        <w:rPr>
          <w:rFonts w:cs="Times New Roman"/>
          <w:sz w:val="26"/>
          <w:szCs w:val="26"/>
          <w:rtl/>
        </w:rPr>
        <w:t>,</w:t>
      </w:r>
      <w:r w:rsidRPr="00F82533">
        <w:rPr>
          <w:rFonts w:cs="Times New Roman"/>
          <w:sz w:val="26"/>
          <w:szCs w:val="26"/>
          <w:rtl/>
        </w:rPr>
        <w:t xml:space="preserve"> א</w:t>
      </w:r>
      <w:r w:rsidR="00707362" w:rsidRPr="00F82533">
        <w:rPr>
          <w:rFonts w:cs="Times New Roman"/>
          <w:sz w:val="26"/>
          <w:szCs w:val="26"/>
          <w:rtl/>
        </w:rPr>
        <w:t>ולם</w:t>
      </w:r>
      <w:r w:rsidRPr="00F82533">
        <w:rPr>
          <w:rFonts w:cs="Times New Roman"/>
          <w:sz w:val="26"/>
          <w:szCs w:val="26"/>
          <w:rtl/>
        </w:rPr>
        <w:t xml:space="preserve"> </w:t>
      </w:r>
      <w:r w:rsidR="0036405F" w:rsidRPr="00F82533">
        <w:rPr>
          <w:rFonts w:cs="Times New Roman"/>
          <w:sz w:val="26"/>
          <w:szCs w:val="26"/>
          <w:rtl/>
        </w:rPr>
        <w:t xml:space="preserve">הוא </w:t>
      </w:r>
      <w:r w:rsidRPr="00F82533">
        <w:rPr>
          <w:rFonts w:cs="Times New Roman"/>
          <w:sz w:val="26"/>
          <w:szCs w:val="26"/>
          <w:rtl/>
        </w:rPr>
        <w:t>סבור ש</w:t>
      </w:r>
      <w:r w:rsidR="00902CCD" w:rsidRPr="00F82533">
        <w:rPr>
          <w:rFonts w:cs="Times New Roman"/>
          <w:sz w:val="26"/>
          <w:szCs w:val="26"/>
          <w:rtl/>
        </w:rPr>
        <w:t>'</w:t>
      </w:r>
      <w:r w:rsidRPr="00F82533">
        <w:rPr>
          <w:rFonts w:cs="Times New Roman"/>
          <w:sz w:val="26"/>
          <w:szCs w:val="26"/>
          <w:rtl/>
        </w:rPr>
        <w:t>כל מי שהוא מבקש ללמד תורה ילך לו אחריה</w:t>
      </w:r>
      <w:r w:rsidR="00902CCD" w:rsidRPr="00F82533">
        <w:rPr>
          <w:rFonts w:cs="Times New Roman"/>
          <w:sz w:val="26"/>
          <w:szCs w:val="26"/>
          <w:rtl/>
        </w:rPr>
        <w:t>'</w:t>
      </w:r>
      <w:r w:rsidRPr="00F82533">
        <w:rPr>
          <w:rFonts w:cs="Times New Roman"/>
          <w:sz w:val="26"/>
          <w:szCs w:val="26"/>
          <w:rtl/>
        </w:rPr>
        <w:t xml:space="preserve"> – כלומר אחרי התורה, ובמשתמע – אחרי</w:t>
      </w:r>
      <w:r w:rsidR="0036405F" w:rsidRPr="00F82533">
        <w:rPr>
          <w:rFonts w:cs="Times New Roman"/>
          <w:sz w:val="26"/>
          <w:szCs w:val="26"/>
          <w:rtl/>
        </w:rPr>
        <w:t>ו</w:t>
      </w:r>
      <w:r w:rsidRPr="00F82533">
        <w:rPr>
          <w:rFonts w:cs="Times New Roman"/>
          <w:sz w:val="26"/>
          <w:szCs w:val="26"/>
          <w:rtl/>
        </w:rPr>
        <w:t xml:space="preserve">. ודוק: ראב"ע של אדר"ן נו"ב לא מצפה לבואם של </w:t>
      </w:r>
      <w:r w:rsidR="00902CCD" w:rsidRPr="00F82533">
        <w:rPr>
          <w:rFonts w:cs="Times New Roman"/>
          <w:sz w:val="26"/>
          <w:szCs w:val="26"/>
          <w:rtl/>
        </w:rPr>
        <w:t>'</w:t>
      </w:r>
      <w:r w:rsidRPr="00F82533">
        <w:rPr>
          <w:rFonts w:cs="Times New Roman"/>
          <w:sz w:val="26"/>
          <w:szCs w:val="26"/>
          <w:rtl/>
        </w:rPr>
        <w:t>תלמידי חכמים</w:t>
      </w:r>
      <w:r w:rsidR="00902CCD" w:rsidRPr="00F82533">
        <w:rPr>
          <w:rFonts w:cs="Times New Roman"/>
          <w:sz w:val="26"/>
          <w:szCs w:val="26"/>
          <w:rtl/>
        </w:rPr>
        <w:t>'</w:t>
      </w:r>
      <w:r w:rsidRPr="00F82533">
        <w:rPr>
          <w:rFonts w:cs="Times New Roman"/>
          <w:sz w:val="26"/>
          <w:szCs w:val="26"/>
          <w:rtl/>
        </w:rPr>
        <w:t xml:space="preserve"> כאותם</w:t>
      </w:r>
      <w:r w:rsidR="00707362" w:rsidRPr="00F82533">
        <w:rPr>
          <w:rFonts w:cs="Times New Roman"/>
          <w:sz w:val="26"/>
          <w:szCs w:val="26"/>
          <w:rtl/>
        </w:rPr>
        <w:t xml:space="preserve"> </w:t>
      </w:r>
      <w:r w:rsidRPr="00F82533">
        <w:rPr>
          <w:rFonts w:cs="Times New Roman"/>
          <w:sz w:val="26"/>
          <w:szCs w:val="26"/>
          <w:rtl/>
        </w:rPr>
        <w:t>שביבנה אחריו, אלא ל</w:t>
      </w:r>
      <w:r w:rsidR="00902CCD" w:rsidRPr="00F82533">
        <w:rPr>
          <w:rFonts w:cs="Times New Roman"/>
          <w:sz w:val="26"/>
          <w:szCs w:val="26"/>
          <w:rtl/>
        </w:rPr>
        <w:t>'</w:t>
      </w:r>
      <w:r w:rsidRPr="00F82533">
        <w:rPr>
          <w:rFonts w:cs="Times New Roman"/>
          <w:b/>
          <w:bCs/>
          <w:sz w:val="26"/>
          <w:szCs w:val="26"/>
          <w:rtl/>
        </w:rPr>
        <w:t>כל מי שהוא מבקש ללמוד תורה</w:t>
      </w:r>
      <w:r w:rsidR="00902CCD" w:rsidRPr="00F82533">
        <w:rPr>
          <w:rFonts w:cs="Times New Roman"/>
          <w:sz w:val="26"/>
          <w:szCs w:val="26"/>
          <w:rtl/>
        </w:rPr>
        <w:t>'</w:t>
      </w:r>
      <w:r w:rsidRPr="00F82533">
        <w:rPr>
          <w:rFonts w:cs="Times New Roman"/>
          <w:sz w:val="26"/>
          <w:szCs w:val="26"/>
          <w:rtl/>
        </w:rPr>
        <w:t>.</w:t>
      </w:r>
      <w:r w:rsidRPr="00F82533">
        <w:rPr>
          <w:rStyle w:val="10"/>
          <w:rFonts w:cs="Times New Roman"/>
          <w:sz w:val="26"/>
          <w:szCs w:val="26"/>
          <w:rtl/>
        </w:rPr>
        <w:footnoteReference w:id="36"/>
      </w:r>
      <w:r w:rsidRPr="00F82533">
        <w:rPr>
          <w:rFonts w:cs="Times New Roman"/>
          <w:sz w:val="26"/>
          <w:szCs w:val="26"/>
          <w:rtl/>
        </w:rPr>
        <w:t xml:space="preserve"> במונחי האידיאולוגיה שבמשל נוכל לומר כי הוא בוחר להראות צמרו לשולחני ודינרו לצב</w:t>
      </w:r>
      <w:r w:rsidR="00707362" w:rsidRPr="00F82533">
        <w:rPr>
          <w:rFonts w:cs="Times New Roman"/>
          <w:sz w:val="26"/>
          <w:szCs w:val="26"/>
          <w:rtl/>
        </w:rPr>
        <w:t>ָּ</w:t>
      </w:r>
      <w:r w:rsidRPr="00F82533">
        <w:rPr>
          <w:rFonts w:cs="Times New Roman"/>
          <w:sz w:val="26"/>
          <w:szCs w:val="26"/>
          <w:rtl/>
        </w:rPr>
        <w:t>ע</w:t>
      </w:r>
      <w:r w:rsidR="00BB5D4A" w:rsidRPr="00F82533">
        <w:rPr>
          <w:rFonts w:cs="Times New Roman"/>
          <w:sz w:val="26"/>
          <w:szCs w:val="26"/>
          <w:rtl/>
        </w:rPr>
        <w:t>,</w:t>
      </w:r>
      <w:r w:rsidR="0036405F" w:rsidRPr="00F82533">
        <w:rPr>
          <w:rFonts w:cs="Times New Roman"/>
          <w:sz w:val="26"/>
          <w:szCs w:val="26"/>
          <w:rtl/>
        </w:rPr>
        <w:t xml:space="preserve"> </w:t>
      </w:r>
      <w:r w:rsidRPr="00F82533">
        <w:rPr>
          <w:rFonts w:cs="Times New Roman"/>
          <w:sz w:val="26"/>
          <w:szCs w:val="26"/>
          <w:rtl/>
        </w:rPr>
        <w:t>אך בניגוד לאידיאולוגיה של מעצבי המשל אי</w:t>
      </w:r>
      <w:r w:rsidR="00492EE3" w:rsidRPr="00F82533">
        <w:rPr>
          <w:rFonts w:cs="Times New Roman"/>
          <w:sz w:val="26"/>
          <w:szCs w:val="26"/>
          <w:rtl/>
        </w:rPr>
        <w:t>ן</w:t>
      </w:r>
      <w:r w:rsidRPr="00F82533">
        <w:rPr>
          <w:rFonts w:cs="Times New Roman"/>
          <w:sz w:val="26"/>
          <w:szCs w:val="26"/>
          <w:rtl/>
        </w:rPr>
        <w:t xml:space="preserve"> </w:t>
      </w:r>
      <w:r w:rsidR="00492EE3" w:rsidRPr="00F82533">
        <w:rPr>
          <w:rFonts w:cs="Times New Roman"/>
          <w:sz w:val="26"/>
          <w:szCs w:val="26"/>
          <w:rtl/>
        </w:rPr>
        <w:t xml:space="preserve">הוא </w:t>
      </w:r>
      <w:r w:rsidRPr="00F82533">
        <w:rPr>
          <w:rFonts w:cs="Times New Roman"/>
          <w:sz w:val="26"/>
          <w:szCs w:val="26"/>
          <w:rtl/>
        </w:rPr>
        <w:t xml:space="preserve">רואה בכך כל רע. </w:t>
      </w:r>
    </w:p>
    <w:p w:rsidR="00707362"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המחפש בקטע דלעיל ביקורת על חדשנות לא-מבוקרת או על אינדיבידואליזם הרסני – לשווא יחפש. יתר על כן: סיפור בחירתו של ראב"ע באמאוס, בגרסתו זו, כלל אינו מעיד על ששכח תורתו, אלא רק על ש</w:t>
      </w:r>
      <w:r w:rsidR="00902CCD" w:rsidRPr="00F82533">
        <w:rPr>
          <w:rFonts w:cs="Times New Roman"/>
          <w:sz w:val="26"/>
          <w:szCs w:val="26"/>
          <w:rtl/>
        </w:rPr>
        <w:t>'</w:t>
      </w:r>
      <w:r w:rsidRPr="00F82533">
        <w:rPr>
          <w:rFonts w:cs="Times New Roman"/>
          <w:sz w:val="26"/>
          <w:szCs w:val="26"/>
          <w:rtl/>
        </w:rPr>
        <w:t>לא נתגדל שמו בתורה</w:t>
      </w:r>
      <w:r w:rsidR="00902CCD" w:rsidRPr="00F82533">
        <w:rPr>
          <w:rFonts w:cs="Times New Roman"/>
          <w:sz w:val="26"/>
          <w:szCs w:val="26"/>
          <w:rtl/>
        </w:rPr>
        <w:t>'</w:t>
      </w:r>
      <w:r w:rsidRPr="00F82533">
        <w:rPr>
          <w:rFonts w:cs="Times New Roman"/>
          <w:sz w:val="26"/>
          <w:szCs w:val="26"/>
          <w:rtl/>
        </w:rPr>
        <w:t xml:space="preserve"> – כלומר לפי דרכנו</w:t>
      </w:r>
      <w:r w:rsidR="00FF6E5C" w:rsidRPr="00F82533">
        <w:rPr>
          <w:rFonts w:cs="Times New Roman"/>
          <w:sz w:val="26"/>
          <w:szCs w:val="26"/>
          <w:rtl/>
        </w:rPr>
        <w:t>,</w:t>
      </w:r>
      <w:r w:rsidRPr="00F82533">
        <w:rPr>
          <w:rFonts w:cs="Times New Roman"/>
          <w:sz w:val="26"/>
          <w:szCs w:val="26"/>
          <w:rtl/>
        </w:rPr>
        <w:t xml:space="preserve"> לא זכה </w:t>
      </w:r>
      <w:r w:rsidRPr="00F82533">
        <w:rPr>
          <w:rFonts w:cs="Times New Roman"/>
          <w:b/>
          <w:bCs/>
          <w:sz w:val="26"/>
          <w:szCs w:val="26"/>
          <w:rtl/>
        </w:rPr>
        <w:t>שיכירו בו</w:t>
      </w:r>
      <w:r w:rsidRPr="00F82533">
        <w:rPr>
          <w:rFonts w:cs="Times New Roman"/>
          <w:sz w:val="26"/>
          <w:szCs w:val="26"/>
          <w:rtl/>
        </w:rPr>
        <w:t xml:space="preserve"> כגדול בתורה. אך מה לשאלת ההכרה הציבורית ולדימוי המע</w:t>
      </w:r>
      <w:r w:rsidR="00707362" w:rsidRPr="00F82533">
        <w:rPr>
          <w:rFonts w:cs="Times New Roman"/>
          <w:sz w:val="26"/>
          <w:szCs w:val="26"/>
          <w:rtl/>
        </w:rPr>
        <w:t>י</w:t>
      </w:r>
      <w:r w:rsidRPr="00F82533">
        <w:rPr>
          <w:rFonts w:cs="Times New Roman"/>
          <w:sz w:val="26"/>
          <w:szCs w:val="26"/>
          <w:rtl/>
        </w:rPr>
        <w:t xml:space="preserve">ין המתגבר? </w:t>
      </w:r>
      <w:r w:rsidR="00807965" w:rsidRPr="00F82533">
        <w:rPr>
          <w:rFonts w:cs="Times New Roman"/>
          <w:sz w:val="26"/>
          <w:szCs w:val="26"/>
          <w:rtl/>
        </w:rPr>
        <w:t>יהודה גולדין</w:t>
      </w:r>
      <w:r w:rsidR="00707362" w:rsidRPr="00F82533">
        <w:rPr>
          <w:rFonts w:cs="Times New Roman"/>
          <w:sz w:val="26"/>
          <w:szCs w:val="26"/>
          <w:rtl/>
        </w:rPr>
        <w:t xml:space="preserve"> פירש </w:t>
      </w:r>
      <w:r w:rsidR="00984CE1" w:rsidRPr="00F82533">
        <w:rPr>
          <w:rFonts w:cs="Times New Roman"/>
          <w:sz w:val="26"/>
          <w:szCs w:val="26"/>
          <w:rtl/>
        </w:rPr>
        <w:t>במאמרו על בית מדרשו של ריב"ז</w:t>
      </w:r>
      <w:r w:rsidR="00707362" w:rsidRPr="00F82533">
        <w:rPr>
          <w:rFonts w:cs="Times New Roman"/>
          <w:sz w:val="26"/>
          <w:szCs w:val="26"/>
          <w:rtl/>
        </w:rPr>
        <w:t xml:space="preserve"> </w:t>
      </w:r>
      <w:r w:rsidR="00984CE1" w:rsidRPr="00F82533">
        <w:rPr>
          <w:rFonts w:cs="Times New Roman"/>
          <w:sz w:val="26"/>
          <w:szCs w:val="26"/>
          <w:rtl/>
        </w:rPr>
        <w:t>את מסורת אדר"ן באופן אחר לגמרי.</w:t>
      </w:r>
      <w:r w:rsidR="00807965" w:rsidRPr="00F82533">
        <w:rPr>
          <w:rFonts w:cs="Times New Roman"/>
          <w:sz w:val="26"/>
          <w:szCs w:val="26"/>
          <w:rtl/>
        </w:rPr>
        <w:t xml:space="preserve"> בלשון מהוססת </w:t>
      </w:r>
      <w:r w:rsidR="00984CE1" w:rsidRPr="00F82533">
        <w:rPr>
          <w:rFonts w:cs="Times New Roman"/>
          <w:sz w:val="26"/>
          <w:szCs w:val="26"/>
          <w:rtl/>
        </w:rPr>
        <w:t>וזהירה הוא משער</w:t>
      </w:r>
      <w:r w:rsidR="00707362" w:rsidRPr="00F82533">
        <w:rPr>
          <w:rFonts w:cs="Times New Roman"/>
          <w:sz w:val="26"/>
          <w:szCs w:val="26"/>
          <w:rtl/>
        </w:rPr>
        <w:t>:</w:t>
      </w:r>
      <w:r w:rsidR="00807965" w:rsidRPr="00F82533">
        <w:rPr>
          <w:rFonts w:cs="Times New Roman"/>
          <w:sz w:val="26"/>
          <w:szCs w:val="26"/>
          <w:rtl/>
        </w:rPr>
        <w:t xml:space="preserve"> </w:t>
      </w:r>
    </w:p>
    <w:p w:rsidR="00F97FC2" w:rsidRPr="00F82533" w:rsidRDefault="00F97FC2" w:rsidP="00F82533">
      <w:pPr>
        <w:widowControl/>
        <w:bidi/>
        <w:spacing w:line="300" w:lineRule="exact"/>
        <w:jc w:val="both"/>
        <w:rPr>
          <w:rFonts w:cs="Times New Roman"/>
          <w:sz w:val="26"/>
          <w:szCs w:val="26"/>
          <w:rtl/>
        </w:rPr>
      </w:pPr>
    </w:p>
    <w:p w:rsidR="00707362" w:rsidRPr="00F82533" w:rsidRDefault="00807965" w:rsidP="00644ED9">
      <w:pPr>
        <w:widowControl/>
        <w:bidi/>
        <w:spacing w:line="300" w:lineRule="exact"/>
        <w:ind w:left="565"/>
        <w:jc w:val="both"/>
        <w:rPr>
          <w:rFonts w:cs="Times New Roman"/>
          <w:sz w:val="26"/>
          <w:szCs w:val="26"/>
          <w:rtl/>
        </w:rPr>
      </w:pPr>
      <w:r w:rsidRPr="00F82533">
        <w:rPr>
          <w:rFonts w:cs="Times New Roman"/>
          <w:sz w:val="26"/>
          <w:szCs w:val="26"/>
          <w:rtl/>
        </w:rPr>
        <w:t xml:space="preserve">אותו </w:t>
      </w:r>
      <w:r w:rsidR="00707362" w:rsidRPr="00F82533">
        <w:rPr>
          <w:rFonts w:cs="Times New Roman"/>
          <w:sz w:val="26"/>
          <w:szCs w:val="26"/>
          <w:rtl/>
        </w:rPr>
        <w:t>'</w:t>
      </w:r>
      <w:r w:rsidRPr="00F82533">
        <w:rPr>
          <w:rFonts w:cs="Times New Roman"/>
          <w:sz w:val="26"/>
          <w:szCs w:val="26"/>
          <w:rtl/>
        </w:rPr>
        <w:t>מקום יפה ומים יפים ונאים</w:t>
      </w:r>
      <w:r w:rsidR="00707362" w:rsidRPr="00F82533">
        <w:rPr>
          <w:rFonts w:cs="Times New Roman"/>
          <w:sz w:val="26"/>
          <w:szCs w:val="26"/>
          <w:rtl/>
        </w:rPr>
        <w:t>'</w:t>
      </w:r>
      <w:r w:rsidRPr="00F82533">
        <w:rPr>
          <w:rFonts w:cs="Times New Roman"/>
          <w:sz w:val="26"/>
          <w:szCs w:val="26"/>
          <w:rtl/>
        </w:rPr>
        <w:t xml:space="preserve">... הוא מעין רמז לעסק בחכמה שלא נוחה היתה לרוח חכמים – לא רק מפני שביטוי זה </w:t>
      </w:r>
      <w:r w:rsidR="00707362" w:rsidRPr="00F82533">
        <w:rPr>
          <w:rFonts w:cs="Times New Roman"/>
          <w:sz w:val="26"/>
          <w:szCs w:val="26"/>
          <w:rtl/>
        </w:rPr>
        <w:t>'</w:t>
      </w:r>
      <w:r w:rsidRPr="00F82533">
        <w:rPr>
          <w:rFonts w:cs="Times New Roman"/>
          <w:sz w:val="26"/>
          <w:szCs w:val="26"/>
          <w:rtl/>
        </w:rPr>
        <w:t>מים יפים</w:t>
      </w:r>
      <w:r w:rsidR="00707362" w:rsidRPr="00F82533">
        <w:rPr>
          <w:rFonts w:cs="Times New Roman"/>
          <w:sz w:val="26"/>
          <w:szCs w:val="26"/>
          <w:rtl/>
        </w:rPr>
        <w:t>'</w:t>
      </w:r>
      <w:r w:rsidRPr="00F82533">
        <w:rPr>
          <w:rFonts w:cs="Times New Roman"/>
          <w:sz w:val="26"/>
          <w:szCs w:val="26"/>
          <w:rtl/>
        </w:rPr>
        <w:t xml:space="preserve"> מעורר הדים ידועים, אלא מפני שקשה באמת לעמוד על מה שקרה לר' אלעזר מן המסופר.</w:t>
      </w:r>
      <w:r w:rsidR="00984CE1" w:rsidRPr="00F82533">
        <w:rPr>
          <w:rStyle w:val="40"/>
          <w:rFonts w:cs="Times New Roman"/>
          <w:sz w:val="26"/>
          <w:szCs w:val="26"/>
          <w:rtl/>
        </w:rPr>
        <w:footnoteReference w:id="37"/>
      </w:r>
      <w:r w:rsidRPr="00F82533">
        <w:rPr>
          <w:rFonts w:cs="Times New Roman"/>
          <w:sz w:val="26"/>
          <w:szCs w:val="26"/>
          <w:vertAlign w:val="superscript"/>
          <w:rtl/>
        </w:rPr>
        <w:t xml:space="preserve"> </w:t>
      </w:r>
    </w:p>
    <w:p w:rsidR="00F97FC2" w:rsidRPr="00F82533" w:rsidRDefault="00F97FC2" w:rsidP="00F82533">
      <w:pPr>
        <w:widowControl/>
        <w:bidi/>
        <w:spacing w:line="300" w:lineRule="exact"/>
        <w:jc w:val="both"/>
        <w:rPr>
          <w:rFonts w:cs="Times New Roman"/>
          <w:sz w:val="26"/>
          <w:szCs w:val="26"/>
          <w:rtl/>
        </w:rPr>
      </w:pPr>
    </w:p>
    <w:p w:rsidR="00807965" w:rsidRPr="00F82533" w:rsidRDefault="00807965" w:rsidP="00F82533">
      <w:pPr>
        <w:widowControl/>
        <w:bidi/>
        <w:spacing w:line="300" w:lineRule="exact"/>
        <w:jc w:val="both"/>
        <w:rPr>
          <w:rFonts w:cs="Times New Roman"/>
          <w:sz w:val="26"/>
          <w:szCs w:val="26"/>
          <w:rtl/>
        </w:rPr>
      </w:pPr>
      <w:r w:rsidRPr="00F82533">
        <w:rPr>
          <w:rFonts w:cs="Times New Roman"/>
          <w:sz w:val="26"/>
          <w:szCs w:val="26"/>
          <w:rtl/>
        </w:rPr>
        <w:t>לדעתו, 'כל שאתה מסתכל במעט החומר שיש בידינו מר' אלעזר בן ערך אתה מוכרח להכיר יותר שיש משהו בדבריו הקרוב לרוח של אנשי הסטואה'</w:t>
      </w:r>
      <w:r w:rsidR="00EC795E" w:rsidRPr="00F82533">
        <w:rPr>
          <w:rFonts w:cs="Times New Roman"/>
          <w:sz w:val="26"/>
          <w:szCs w:val="26"/>
          <w:rtl/>
        </w:rPr>
        <w:t xml:space="preserve"> (שם, עמ' עט)</w:t>
      </w:r>
      <w:r w:rsidRPr="00F82533">
        <w:rPr>
          <w:rFonts w:cs="Times New Roman"/>
          <w:sz w:val="26"/>
          <w:szCs w:val="26"/>
          <w:rtl/>
        </w:rPr>
        <w:t xml:space="preserve">. </w:t>
      </w:r>
      <w:r w:rsidR="00A8633A" w:rsidRPr="00F82533">
        <w:rPr>
          <w:rFonts w:cs="Times New Roman"/>
          <w:sz w:val="26"/>
          <w:szCs w:val="26"/>
          <w:rtl/>
        </w:rPr>
        <w:t xml:space="preserve">גולדין מסתמך כאן </w:t>
      </w:r>
      <w:r w:rsidRPr="00F82533">
        <w:rPr>
          <w:rFonts w:cs="Times New Roman"/>
          <w:sz w:val="26"/>
          <w:szCs w:val="26"/>
          <w:rtl/>
        </w:rPr>
        <w:t xml:space="preserve">על מובן סמלי </w:t>
      </w:r>
      <w:r w:rsidR="00A8633A" w:rsidRPr="00F82533">
        <w:rPr>
          <w:rFonts w:cs="Times New Roman"/>
          <w:sz w:val="26"/>
          <w:szCs w:val="26"/>
          <w:rtl/>
        </w:rPr>
        <w:t>אפשרי</w:t>
      </w:r>
      <w:r w:rsidRPr="00F82533">
        <w:rPr>
          <w:rFonts w:cs="Times New Roman"/>
          <w:sz w:val="26"/>
          <w:szCs w:val="26"/>
          <w:rtl/>
        </w:rPr>
        <w:t xml:space="preserve"> ל'מים היפים' בסיפור שבאדר"ן</w:t>
      </w:r>
      <w:r w:rsidR="0036405F" w:rsidRPr="00F82533">
        <w:rPr>
          <w:rFonts w:cs="Times New Roman"/>
          <w:sz w:val="26"/>
          <w:szCs w:val="26"/>
          <w:rtl/>
        </w:rPr>
        <w:t>,</w:t>
      </w:r>
      <w:r w:rsidRPr="00F82533">
        <w:rPr>
          <w:rFonts w:cs="Times New Roman"/>
          <w:sz w:val="26"/>
          <w:szCs w:val="26"/>
          <w:rtl/>
        </w:rPr>
        <w:t xml:space="preserve"> </w:t>
      </w:r>
      <w:r w:rsidR="00A8633A" w:rsidRPr="00F82533">
        <w:rPr>
          <w:rFonts w:cs="Times New Roman"/>
          <w:sz w:val="26"/>
          <w:szCs w:val="26"/>
          <w:rtl/>
        </w:rPr>
        <w:t xml:space="preserve">אך מודה </w:t>
      </w:r>
      <w:r w:rsidR="00EC795E" w:rsidRPr="00F82533">
        <w:rPr>
          <w:rFonts w:cs="Times New Roman"/>
          <w:sz w:val="26"/>
          <w:szCs w:val="26"/>
          <w:rtl/>
        </w:rPr>
        <w:t xml:space="preserve">הן </w:t>
      </w:r>
      <w:r w:rsidR="00A8633A" w:rsidRPr="00F82533">
        <w:rPr>
          <w:rFonts w:cs="Times New Roman"/>
          <w:sz w:val="26"/>
          <w:szCs w:val="26"/>
          <w:rtl/>
        </w:rPr>
        <w:t>בעמימות הסיפור כולו</w:t>
      </w:r>
      <w:r w:rsidR="00EC795E" w:rsidRPr="00F82533">
        <w:rPr>
          <w:rFonts w:cs="Times New Roman"/>
          <w:sz w:val="26"/>
          <w:szCs w:val="26"/>
          <w:rtl/>
        </w:rPr>
        <w:t xml:space="preserve"> הן </w:t>
      </w:r>
      <w:r w:rsidR="00A8633A" w:rsidRPr="00F82533">
        <w:rPr>
          <w:rFonts w:cs="Times New Roman"/>
          <w:sz w:val="26"/>
          <w:szCs w:val="26"/>
          <w:rtl/>
        </w:rPr>
        <w:t xml:space="preserve">בהיעדר כל רמז </w:t>
      </w:r>
      <w:r w:rsidR="003A620C" w:rsidRPr="00F82533">
        <w:rPr>
          <w:rFonts w:cs="Times New Roman"/>
          <w:sz w:val="26"/>
          <w:szCs w:val="26"/>
          <w:rtl/>
        </w:rPr>
        <w:t xml:space="preserve">של </w:t>
      </w:r>
      <w:r w:rsidR="00A8633A" w:rsidRPr="00F82533">
        <w:rPr>
          <w:rFonts w:cs="Times New Roman"/>
          <w:sz w:val="26"/>
          <w:szCs w:val="26"/>
          <w:rtl/>
        </w:rPr>
        <w:t>ממש שי</w:t>
      </w:r>
      <w:r w:rsidR="00D168A9" w:rsidRPr="00F82533">
        <w:rPr>
          <w:rFonts w:cs="Times New Roman"/>
          <w:sz w:val="26"/>
          <w:szCs w:val="26"/>
          <w:rtl/>
        </w:rPr>
        <w:t>ניח קרקע יציבה יותר לפרשנותו</w:t>
      </w:r>
      <w:r w:rsidR="00A8633A" w:rsidRPr="00F82533">
        <w:rPr>
          <w:rFonts w:cs="Times New Roman"/>
          <w:sz w:val="26"/>
          <w:szCs w:val="26"/>
          <w:rtl/>
        </w:rPr>
        <w:t xml:space="preserve">. </w:t>
      </w:r>
    </w:p>
    <w:p w:rsidR="0091404A" w:rsidRPr="00F82533" w:rsidRDefault="00D168A9" w:rsidP="00F82533">
      <w:pPr>
        <w:widowControl/>
        <w:bidi/>
        <w:spacing w:line="300" w:lineRule="exact"/>
        <w:jc w:val="both"/>
        <w:rPr>
          <w:rFonts w:cs="Times New Roman"/>
          <w:sz w:val="26"/>
          <w:szCs w:val="26"/>
          <w:rtl/>
        </w:rPr>
      </w:pPr>
      <w:r w:rsidRPr="00F82533">
        <w:rPr>
          <w:rFonts w:cs="Times New Roman"/>
          <w:sz w:val="26"/>
          <w:szCs w:val="26"/>
          <w:rtl/>
        </w:rPr>
        <w:t xml:space="preserve">אולם </w:t>
      </w:r>
      <w:r w:rsidR="003A620C" w:rsidRPr="00F82533">
        <w:rPr>
          <w:rFonts w:cs="Times New Roman"/>
          <w:sz w:val="26"/>
          <w:szCs w:val="26"/>
          <w:rtl/>
        </w:rPr>
        <w:t>י</w:t>
      </w:r>
      <w:r w:rsidR="00EC795E" w:rsidRPr="00F82533">
        <w:rPr>
          <w:rFonts w:cs="Times New Roman"/>
          <w:sz w:val="26"/>
          <w:szCs w:val="26"/>
          <w:rtl/>
        </w:rPr>
        <w:t>יתכן ש</w:t>
      </w:r>
      <w:r w:rsidR="0091404A" w:rsidRPr="00F82533">
        <w:rPr>
          <w:rFonts w:cs="Times New Roman"/>
          <w:sz w:val="26"/>
          <w:szCs w:val="26"/>
          <w:rtl/>
        </w:rPr>
        <w:t>תשובה ל</w:t>
      </w:r>
      <w:r w:rsidRPr="00F82533">
        <w:rPr>
          <w:rFonts w:cs="Times New Roman"/>
          <w:sz w:val="26"/>
          <w:szCs w:val="26"/>
          <w:rtl/>
        </w:rPr>
        <w:t>קשיים</w:t>
      </w:r>
      <w:r w:rsidR="0091404A" w:rsidRPr="00F82533">
        <w:rPr>
          <w:rFonts w:cs="Times New Roman"/>
          <w:sz w:val="26"/>
          <w:szCs w:val="26"/>
          <w:rtl/>
        </w:rPr>
        <w:t xml:space="preserve"> </w:t>
      </w:r>
      <w:r w:rsidR="00EC795E" w:rsidRPr="00F82533">
        <w:rPr>
          <w:rFonts w:cs="Times New Roman"/>
          <w:sz w:val="26"/>
          <w:szCs w:val="26"/>
          <w:rtl/>
        </w:rPr>
        <w:t>אלו</w:t>
      </w:r>
      <w:r w:rsidRPr="00F82533">
        <w:rPr>
          <w:rFonts w:cs="Times New Roman"/>
          <w:sz w:val="26"/>
          <w:szCs w:val="26"/>
          <w:rtl/>
        </w:rPr>
        <w:t>, המוליכה לכיוון שונה למדי</w:t>
      </w:r>
      <w:r w:rsidR="003A620C" w:rsidRPr="00F82533">
        <w:rPr>
          <w:rFonts w:cs="Times New Roman"/>
          <w:sz w:val="26"/>
          <w:szCs w:val="26"/>
          <w:rtl/>
        </w:rPr>
        <w:t>י</w:t>
      </w:r>
      <w:r w:rsidRPr="00F82533">
        <w:rPr>
          <w:rFonts w:cs="Times New Roman"/>
          <w:sz w:val="26"/>
          <w:szCs w:val="26"/>
          <w:rtl/>
        </w:rPr>
        <w:t xml:space="preserve"> מזה שהציע גולדין,</w:t>
      </w:r>
      <w:r w:rsidR="0091404A" w:rsidRPr="00F82533">
        <w:rPr>
          <w:rFonts w:cs="Times New Roman"/>
          <w:sz w:val="26"/>
          <w:szCs w:val="26"/>
          <w:rtl/>
        </w:rPr>
        <w:t xml:space="preserve"> מ</w:t>
      </w:r>
      <w:r w:rsidR="00EC795E" w:rsidRPr="00F82533">
        <w:rPr>
          <w:rFonts w:cs="Times New Roman"/>
          <w:sz w:val="26"/>
          <w:szCs w:val="26"/>
          <w:rtl/>
        </w:rPr>
        <w:t xml:space="preserve">צויה </w:t>
      </w:r>
      <w:r w:rsidRPr="00F82533">
        <w:rPr>
          <w:rFonts w:cs="Times New Roman"/>
          <w:sz w:val="26"/>
          <w:szCs w:val="26"/>
          <w:rtl/>
        </w:rPr>
        <w:t>באדר"ן גופו, שורות אחדות קודם לסיפור ההליכה לאמאוס</w:t>
      </w:r>
      <w:r w:rsidR="003A620C" w:rsidRPr="00F82533">
        <w:rPr>
          <w:rFonts w:cs="Times New Roman"/>
          <w:sz w:val="26"/>
          <w:szCs w:val="26"/>
          <w:rtl/>
        </w:rPr>
        <w:t>,</w:t>
      </w:r>
      <w:r w:rsidR="00EC795E" w:rsidRPr="00F82533">
        <w:rPr>
          <w:rFonts w:cs="Times New Roman"/>
          <w:sz w:val="26"/>
          <w:szCs w:val="26"/>
          <w:rtl/>
        </w:rPr>
        <w:t xml:space="preserve"> ב</w:t>
      </w:r>
      <w:r w:rsidRPr="00F82533">
        <w:rPr>
          <w:rFonts w:cs="Times New Roman"/>
          <w:sz w:val="26"/>
          <w:szCs w:val="26"/>
          <w:rtl/>
        </w:rPr>
        <w:t>קטע המתאר את</w:t>
      </w:r>
      <w:r w:rsidR="0091404A" w:rsidRPr="00F82533">
        <w:rPr>
          <w:rFonts w:cs="Times New Roman"/>
          <w:sz w:val="26"/>
          <w:szCs w:val="26"/>
          <w:rtl/>
        </w:rPr>
        <w:t xml:space="preserve"> שבחו של ראב"ע בפי ריב"ז</w:t>
      </w:r>
      <w:r w:rsidR="00E74ADD" w:rsidRPr="00F82533">
        <w:rPr>
          <w:rFonts w:cs="Times New Roman"/>
          <w:sz w:val="26"/>
          <w:szCs w:val="26"/>
          <w:rtl/>
        </w:rPr>
        <w:t xml:space="preserve"> –</w:t>
      </w:r>
      <w:r w:rsidR="0091404A" w:rsidRPr="00F82533">
        <w:rPr>
          <w:rFonts w:cs="Times New Roman"/>
          <w:sz w:val="26"/>
          <w:szCs w:val="26"/>
          <w:rtl/>
        </w:rPr>
        <w:t xml:space="preserve"> וביותר בקטע המקביל לו בנוסח א' (להלן: אדר"ן נו"א), פרק יד:</w:t>
      </w:r>
    </w:p>
    <w:p w:rsidR="00F97FC2" w:rsidRPr="00F82533" w:rsidRDefault="00F97FC2" w:rsidP="00F82533">
      <w:pPr>
        <w:widowControl/>
        <w:bidi/>
        <w:spacing w:line="300" w:lineRule="exact"/>
        <w:jc w:val="both"/>
        <w:rPr>
          <w:rFonts w:cs="Times New Roman"/>
          <w:sz w:val="26"/>
          <w:szCs w:val="26"/>
          <w:rtl/>
        </w:rPr>
      </w:pPr>
    </w:p>
    <w:tbl>
      <w:tblPr>
        <w:tblW w:w="0" w:type="auto"/>
        <w:jc w:val="center"/>
        <w:tblLayout w:type="fixed"/>
        <w:tblLook w:val="0000" w:firstRow="0" w:lastRow="0" w:firstColumn="0" w:lastColumn="0" w:noHBand="0" w:noVBand="0"/>
      </w:tblPr>
      <w:tblGrid>
        <w:gridCol w:w="3544"/>
        <w:gridCol w:w="5103"/>
      </w:tblGrid>
      <w:tr w:rsidR="0091404A" w:rsidRPr="00F82533" w:rsidTr="00D75EEE">
        <w:trPr>
          <w:jc w:val="center"/>
        </w:trPr>
        <w:tc>
          <w:tcPr>
            <w:tcW w:w="3544" w:type="dxa"/>
          </w:tcPr>
          <w:p w:rsidR="0091404A" w:rsidRPr="00F82533" w:rsidRDefault="0091404A" w:rsidP="00F82533">
            <w:pPr>
              <w:widowControl/>
              <w:bidi/>
              <w:snapToGrid w:val="0"/>
              <w:spacing w:line="300" w:lineRule="exact"/>
              <w:jc w:val="both"/>
              <w:rPr>
                <w:rFonts w:cs="Times New Roman"/>
                <w:sz w:val="26"/>
                <w:szCs w:val="26"/>
                <w:u w:val="single"/>
                <w:rtl/>
              </w:rPr>
            </w:pPr>
            <w:r w:rsidRPr="00F82533">
              <w:rPr>
                <w:rFonts w:cs="Times New Roman"/>
                <w:sz w:val="26"/>
                <w:szCs w:val="26"/>
                <w:u w:val="single"/>
                <w:rtl/>
              </w:rPr>
              <w:t>נוסח ב</w:t>
            </w:r>
          </w:p>
        </w:tc>
        <w:tc>
          <w:tcPr>
            <w:tcW w:w="5103" w:type="dxa"/>
          </w:tcPr>
          <w:p w:rsidR="0091404A" w:rsidRPr="00F82533" w:rsidRDefault="0091404A" w:rsidP="00644ED9">
            <w:pPr>
              <w:widowControl/>
              <w:bidi/>
              <w:snapToGrid w:val="0"/>
              <w:spacing w:line="300" w:lineRule="exact"/>
              <w:ind w:left="529"/>
              <w:jc w:val="both"/>
              <w:rPr>
                <w:rFonts w:cs="Times New Roman"/>
                <w:sz w:val="26"/>
                <w:szCs w:val="26"/>
                <w:u w:val="single"/>
                <w:rtl/>
              </w:rPr>
            </w:pPr>
            <w:r w:rsidRPr="00F82533">
              <w:rPr>
                <w:rFonts w:cs="Times New Roman"/>
                <w:sz w:val="26"/>
                <w:szCs w:val="26"/>
                <w:u w:val="single"/>
                <w:rtl/>
              </w:rPr>
              <w:t>נוסח א</w:t>
            </w:r>
          </w:p>
        </w:tc>
      </w:tr>
      <w:tr w:rsidR="0091404A" w:rsidRPr="00F82533" w:rsidTr="00D75EEE">
        <w:trPr>
          <w:jc w:val="center"/>
        </w:trPr>
        <w:tc>
          <w:tcPr>
            <w:tcW w:w="3544" w:type="dxa"/>
          </w:tcPr>
          <w:p w:rsidR="0091404A" w:rsidRPr="00F82533" w:rsidRDefault="0091404A" w:rsidP="00F82533">
            <w:pPr>
              <w:widowControl/>
              <w:bidi/>
              <w:snapToGrid w:val="0"/>
              <w:spacing w:line="300" w:lineRule="exact"/>
              <w:jc w:val="both"/>
              <w:rPr>
                <w:rFonts w:cs="Times New Roman"/>
                <w:sz w:val="26"/>
                <w:szCs w:val="26"/>
                <w:rtl/>
              </w:rPr>
            </w:pPr>
            <w:r w:rsidRPr="00F82533">
              <w:rPr>
                <w:rFonts w:cs="Times New Roman"/>
                <w:sz w:val="26"/>
                <w:szCs w:val="26"/>
                <w:rtl/>
              </w:rPr>
              <w:t>אלעז</w:t>
            </w:r>
            <w:r w:rsidR="00E13A78" w:rsidRPr="00F82533">
              <w:rPr>
                <w:rFonts w:cs="Times New Roman"/>
                <w:sz w:val="26"/>
                <w:szCs w:val="26"/>
                <w:rtl/>
              </w:rPr>
              <w:t>ר</w:t>
            </w:r>
            <w:r w:rsidRPr="00F82533">
              <w:rPr>
                <w:rFonts w:cs="Times New Roman"/>
                <w:sz w:val="26"/>
                <w:szCs w:val="26"/>
                <w:rtl/>
              </w:rPr>
              <w:t xml:space="preserve"> בן ערך </w:t>
            </w: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 xml:space="preserve">מעין המתגבר ונחל שוטף </w:t>
            </w: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שמימיו נובעין</w:t>
            </w:r>
          </w:p>
        </w:tc>
        <w:tc>
          <w:tcPr>
            <w:tcW w:w="5103" w:type="dxa"/>
          </w:tcPr>
          <w:p w:rsidR="0091404A" w:rsidRPr="00F82533" w:rsidRDefault="0091404A" w:rsidP="00644ED9">
            <w:pPr>
              <w:widowControl/>
              <w:bidi/>
              <w:snapToGrid w:val="0"/>
              <w:spacing w:line="300" w:lineRule="exact"/>
              <w:ind w:left="529"/>
              <w:jc w:val="both"/>
              <w:rPr>
                <w:rFonts w:cs="Times New Roman"/>
                <w:sz w:val="26"/>
                <w:szCs w:val="26"/>
                <w:rtl/>
              </w:rPr>
            </w:pPr>
            <w:r w:rsidRPr="00F82533">
              <w:rPr>
                <w:rFonts w:cs="Times New Roman"/>
                <w:sz w:val="26"/>
                <w:szCs w:val="26"/>
                <w:rtl/>
              </w:rPr>
              <w:t xml:space="preserve">אלעזר בן ערך </w:t>
            </w:r>
          </w:p>
          <w:p w:rsidR="0091404A" w:rsidRPr="00F82533" w:rsidRDefault="0091404A" w:rsidP="00644ED9">
            <w:pPr>
              <w:widowControl/>
              <w:bidi/>
              <w:spacing w:line="300" w:lineRule="exact"/>
              <w:ind w:left="529"/>
              <w:jc w:val="both"/>
              <w:rPr>
                <w:rFonts w:cs="Times New Roman"/>
                <w:sz w:val="26"/>
                <w:szCs w:val="26"/>
                <w:rtl/>
              </w:rPr>
            </w:pPr>
            <w:r w:rsidRPr="00F82533">
              <w:rPr>
                <w:rFonts w:cs="Times New Roman"/>
                <w:sz w:val="26"/>
                <w:szCs w:val="26"/>
                <w:rtl/>
              </w:rPr>
              <w:t xml:space="preserve">קרא לו נחל שוטף מעיין המתגבר </w:t>
            </w:r>
          </w:p>
          <w:p w:rsidR="0091404A" w:rsidRPr="00F82533" w:rsidRDefault="0091404A" w:rsidP="00644ED9">
            <w:pPr>
              <w:widowControl/>
              <w:bidi/>
              <w:spacing w:line="300" w:lineRule="exact"/>
              <w:ind w:left="529"/>
              <w:jc w:val="both"/>
              <w:rPr>
                <w:rFonts w:cs="Times New Roman"/>
                <w:b/>
                <w:bCs/>
                <w:sz w:val="26"/>
                <w:szCs w:val="26"/>
                <w:rtl/>
              </w:rPr>
            </w:pPr>
            <w:r w:rsidRPr="00F82533">
              <w:rPr>
                <w:rFonts w:cs="Times New Roman"/>
                <w:b/>
                <w:bCs/>
                <w:sz w:val="26"/>
                <w:szCs w:val="26"/>
                <w:rtl/>
              </w:rPr>
              <w:t>שמימיו מתגברין ויוצאין לחוץ</w:t>
            </w:r>
          </w:p>
          <w:p w:rsidR="0091404A" w:rsidRPr="00F82533" w:rsidRDefault="0091404A" w:rsidP="00644ED9">
            <w:pPr>
              <w:widowControl/>
              <w:bidi/>
              <w:spacing w:line="300" w:lineRule="exact"/>
              <w:ind w:left="529"/>
              <w:jc w:val="both"/>
              <w:rPr>
                <w:rFonts w:cs="Times New Roman"/>
                <w:sz w:val="26"/>
                <w:szCs w:val="26"/>
                <w:rtl/>
              </w:rPr>
            </w:pPr>
            <w:r w:rsidRPr="00F82533">
              <w:rPr>
                <w:rFonts w:cs="Times New Roman"/>
                <w:b/>
                <w:bCs/>
                <w:sz w:val="26"/>
                <w:szCs w:val="26"/>
                <w:rtl/>
              </w:rPr>
              <w:t>לקיים מה שנ</w:t>
            </w:r>
            <w:r w:rsidR="00865C6B" w:rsidRPr="00F82533">
              <w:rPr>
                <w:rFonts w:cs="Times New Roman"/>
                <w:b/>
                <w:bCs/>
                <w:sz w:val="26"/>
                <w:szCs w:val="26"/>
                <w:rtl/>
              </w:rPr>
              <w:t>אמר</w:t>
            </w:r>
            <w:r w:rsidRPr="00F82533">
              <w:rPr>
                <w:rFonts w:cs="Times New Roman"/>
                <w:b/>
                <w:bCs/>
                <w:sz w:val="26"/>
                <w:szCs w:val="26"/>
                <w:rtl/>
              </w:rPr>
              <w:t xml:space="preserve"> "יפוצו מעיינותיך חוצה"</w:t>
            </w:r>
            <w:r w:rsidRPr="00F82533">
              <w:rPr>
                <w:rFonts w:cs="Times New Roman"/>
                <w:sz w:val="26"/>
                <w:szCs w:val="26"/>
                <w:rtl/>
              </w:rPr>
              <w:t xml:space="preserve"> </w:t>
            </w:r>
            <w:r w:rsidR="00544A20" w:rsidRPr="00F82533">
              <w:rPr>
                <w:rFonts w:cs="Times New Roman"/>
                <w:sz w:val="26"/>
                <w:szCs w:val="26"/>
                <w:rtl/>
              </w:rPr>
              <w:t>(</w:t>
            </w:r>
            <w:r w:rsidRPr="00F82533">
              <w:rPr>
                <w:rFonts w:cs="Times New Roman"/>
                <w:sz w:val="26"/>
                <w:szCs w:val="26"/>
                <w:rtl/>
              </w:rPr>
              <w:t>משלי ה</w:t>
            </w:r>
            <w:r w:rsidR="00544A20" w:rsidRPr="00F82533">
              <w:rPr>
                <w:rFonts w:cs="Times New Roman"/>
                <w:sz w:val="26"/>
                <w:szCs w:val="26"/>
                <w:rtl/>
              </w:rPr>
              <w:t xml:space="preserve"> 16)</w:t>
            </w:r>
          </w:p>
        </w:tc>
      </w:tr>
    </w:tbl>
    <w:p w:rsidR="00210176" w:rsidRPr="00F82533" w:rsidRDefault="00210176" w:rsidP="00F82533">
      <w:pPr>
        <w:widowControl/>
        <w:bidi/>
        <w:spacing w:line="300" w:lineRule="exact"/>
        <w:jc w:val="both"/>
        <w:rPr>
          <w:rFonts w:cs="Times New Roman"/>
          <w:sz w:val="26"/>
          <w:szCs w:val="26"/>
          <w:rtl/>
        </w:rPr>
      </w:pP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שני הנ</w:t>
      </w:r>
      <w:r w:rsidR="00042D9C" w:rsidRPr="00F82533">
        <w:rPr>
          <w:rFonts w:cs="Times New Roman"/>
          <w:sz w:val="26"/>
          <w:szCs w:val="26"/>
          <w:rtl/>
        </w:rPr>
        <w:t>ו</w:t>
      </w:r>
      <w:r w:rsidRPr="00F82533">
        <w:rPr>
          <w:rFonts w:cs="Times New Roman"/>
          <w:sz w:val="26"/>
          <w:szCs w:val="26"/>
          <w:rtl/>
        </w:rPr>
        <w:t>סחים מאייכים מחדש את דימוי המעי</w:t>
      </w:r>
      <w:r w:rsidR="003A620C" w:rsidRPr="00F82533">
        <w:rPr>
          <w:rFonts w:cs="Times New Roman"/>
          <w:sz w:val="26"/>
          <w:szCs w:val="26"/>
          <w:rtl/>
        </w:rPr>
        <w:t>י</w:t>
      </w:r>
      <w:r w:rsidRPr="00F82533">
        <w:rPr>
          <w:rFonts w:cs="Times New Roman"/>
          <w:sz w:val="26"/>
          <w:szCs w:val="26"/>
          <w:rtl/>
        </w:rPr>
        <w:t xml:space="preserve">ן המתגבר ומבהירים את פשרו: </w:t>
      </w:r>
      <w:r w:rsidR="00902CCD" w:rsidRPr="00F82533">
        <w:rPr>
          <w:rFonts w:cs="Times New Roman"/>
          <w:b/>
          <w:bCs/>
          <w:sz w:val="26"/>
          <w:szCs w:val="26"/>
          <w:rtl/>
        </w:rPr>
        <w:t>'</w:t>
      </w:r>
      <w:r w:rsidRPr="00F82533">
        <w:rPr>
          <w:rFonts w:cs="Times New Roman"/>
          <w:b/>
          <w:bCs/>
          <w:sz w:val="26"/>
          <w:szCs w:val="26"/>
          <w:rtl/>
        </w:rPr>
        <w:t>מעין המתגבר</w:t>
      </w:r>
      <w:r w:rsidR="00902CCD" w:rsidRPr="00F82533">
        <w:rPr>
          <w:rFonts w:cs="Times New Roman"/>
          <w:b/>
          <w:bCs/>
          <w:sz w:val="26"/>
          <w:szCs w:val="26"/>
          <w:rtl/>
        </w:rPr>
        <w:t>'</w:t>
      </w:r>
      <w:r w:rsidRPr="00F82533">
        <w:rPr>
          <w:rFonts w:cs="Times New Roman"/>
          <w:b/>
          <w:bCs/>
          <w:sz w:val="26"/>
          <w:szCs w:val="26"/>
          <w:rtl/>
        </w:rPr>
        <w:t xml:space="preserve"> הוא מי שתורתו עולה על גדותיה, כביכול, ומשקה את הרבים כנחל שוטף; מי שתורתו אינה תחומה וסגורה בגבולותיו-שלו</w:t>
      </w:r>
      <w:r w:rsidRPr="00F82533">
        <w:rPr>
          <w:rFonts w:cs="Times New Roman"/>
          <w:sz w:val="26"/>
          <w:szCs w:val="26"/>
          <w:rtl/>
        </w:rPr>
        <w:t xml:space="preserve">. גם כאן </w:t>
      </w:r>
      <w:r w:rsidR="00E13A78" w:rsidRPr="00F82533">
        <w:rPr>
          <w:rFonts w:cs="Times New Roman"/>
          <w:sz w:val="26"/>
          <w:szCs w:val="26"/>
          <w:rtl/>
        </w:rPr>
        <w:t>הדגש אינו ב</w:t>
      </w:r>
      <w:r w:rsidRPr="00F82533">
        <w:rPr>
          <w:rFonts w:cs="Times New Roman"/>
          <w:sz w:val="26"/>
          <w:szCs w:val="26"/>
          <w:rtl/>
        </w:rPr>
        <w:t>נטיות אוטודידקטיות דווקא, חריפ</w:t>
      </w:r>
      <w:r w:rsidR="00E13A78" w:rsidRPr="00F82533">
        <w:rPr>
          <w:rFonts w:cs="Times New Roman"/>
          <w:sz w:val="26"/>
          <w:szCs w:val="26"/>
          <w:rtl/>
        </w:rPr>
        <w:t xml:space="preserve">ות אינטלקטואלית יוצאת-דופן או </w:t>
      </w:r>
      <w:r w:rsidRPr="00F82533">
        <w:rPr>
          <w:rFonts w:cs="Times New Roman"/>
          <w:sz w:val="26"/>
          <w:szCs w:val="26"/>
          <w:rtl/>
        </w:rPr>
        <w:t>מקוריות באשר היא.</w:t>
      </w:r>
      <w:r w:rsidR="004C2AE6" w:rsidRPr="00F82533">
        <w:rPr>
          <w:rFonts w:cs="Times New Roman"/>
          <w:sz w:val="26"/>
          <w:szCs w:val="26"/>
          <w:rtl/>
        </w:rPr>
        <w:t xml:space="preserve"> </w:t>
      </w: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בלי להתעלם מן הזהירות הנדרשת בכל שימוש באדר"ן לביאור מסכת אבות</w:t>
      </w:r>
      <w:r w:rsidRPr="00F82533">
        <w:rPr>
          <w:rStyle w:val="10"/>
          <w:rFonts w:cs="Times New Roman"/>
          <w:sz w:val="26"/>
          <w:szCs w:val="26"/>
          <w:rtl/>
        </w:rPr>
        <w:footnoteReference w:id="38"/>
      </w:r>
      <w:r w:rsidRPr="00F82533">
        <w:rPr>
          <w:rFonts w:cs="Times New Roman"/>
          <w:sz w:val="26"/>
          <w:szCs w:val="26"/>
          <w:rtl/>
        </w:rPr>
        <w:t xml:space="preserve"> אבקש לטעון כי במקרה דנן רשאים אנו לקבל את העדות שלפנינו כפרשנות סבירה לדברי ריב"ז הקצרים במשנה – </w:t>
      </w:r>
      <w:r w:rsidR="00902CCD" w:rsidRPr="00F82533">
        <w:rPr>
          <w:rFonts w:cs="Times New Roman"/>
          <w:sz w:val="26"/>
          <w:szCs w:val="26"/>
          <w:rtl/>
        </w:rPr>
        <w:t>'</w:t>
      </w:r>
      <w:r w:rsidRPr="00F82533">
        <w:rPr>
          <w:rFonts w:cs="Times New Roman"/>
          <w:sz w:val="26"/>
          <w:szCs w:val="26"/>
          <w:rtl/>
        </w:rPr>
        <w:t>אלעזר בן ערך מעי</w:t>
      </w:r>
      <w:r w:rsidR="003A620C" w:rsidRPr="00F82533">
        <w:rPr>
          <w:rFonts w:cs="Times New Roman"/>
          <w:sz w:val="26"/>
          <w:szCs w:val="26"/>
          <w:rtl/>
        </w:rPr>
        <w:t>י</w:t>
      </w:r>
      <w:r w:rsidRPr="00F82533">
        <w:rPr>
          <w:rFonts w:cs="Times New Roman"/>
          <w:sz w:val="26"/>
          <w:szCs w:val="26"/>
          <w:rtl/>
        </w:rPr>
        <w:t>ן המתגבר</w:t>
      </w:r>
      <w:r w:rsidR="00902CCD" w:rsidRPr="00F82533">
        <w:rPr>
          <w:rFonts w:cs="Times New Roman"/>
          <w:sz w:val="26"/>
          <w:szCs w:val="26"/>
          <w:rtl/>
        </w:rPr>
        <w:t>'</w:t>
      </w:r>
      <w:r w:rsidR="00F97FC2" w:rsidRPr="00F82533">
        <w:rPr>
          <w:rFonts w:cs="Times New Roman"/>
          <w:sz w:val="26"/>
          <w:szCs w:val="26"/>
          <w:rtl/>
        </w:rPr>
        <w:t xml:space="preserve"> – </w:t>
      </w:r>
      <w:r w:rsidRPr="00F82533">
        <w:rPr>
          <w:rFonts w:cs="Times New Roman"/>
          <w:sz w:val="26"/>
          <w:szCs w:val="26"/>
          <w:rtl/>
        </w:rPr>
        <w:t>ולמצער</w:t>
      </w:r>
      <w:r w:rsidR="0036405F" w:rsidRPr="00F82533">
        <w:rPr>
          <w:rFonts w:cs="Times New Roman"/>
          <w:sz w:val="26"/>
          <w:szCs w:val="26"/>
          <w:rtl/>
        </w:rPr>
        <w:t>,</w:t>
      </w:r>
      <w:r w:rsidRPr="00F82533">
        <w:rPr>
          <w:rFonts w:cs="Times New Roman"/>
          <w:sz w:val="26"/>
          <w:szCs w:val="26"/>
          <w:rtl/>
        </w:rPr>
        <w:t xml:space="preserve"> קרובה </w:t>
      </w:r>
      <w:r w:rsidR="00F97FC2" w:rsidRPr="00F82533">
        <w:rPr>
          <w:rFonts w:cs="Times New Roman"/>
          <w:sz w:val="26"/>
          <w:szCs w:val="26"/>
          <w:rtl/>
        </w:rPr>
        <w:t xml:space="preserve">יותר </w:t>
      </w:r>
      <w:r w:rsidRPr="00F82533">
        <w:rPr>
          <w:rFonts w:cs="Times New Roman"/>
          <w:sz w:val="26"/>
          <w:szCs w:val="26"/>
          <w:rtl/>
        </w:rPr>
        <w:t>מן הפרשנות הרואה בשבחו של ראב"ע את מעלת החידוש והנביעה העצמית-היצירתית. סוף</w:t>
      </w:r>
      <w:r w:rsidR="003A620C" w:rsidRPr="00F82533">
        <w:rPr>
          <w:rFonts w:cs="Times New Roman"/>
          <w:sz w:val="26"/>
          <w:szCs w:val="26"/>
          <w:rtl/>
        </w:rPr>
        <w:t>-</w:t>
      </w:r>
      <w:r w:rsidRPr="00F82533">
        <w:rPr>
          <w:rFonts w:cs="Times New Roman"/>
          <w:sz w:val="26"/>
          <w:szCs w:val="26"/>
          <w:rtl/>
        </w:rPr>
        <w:t>סוף מהו 'מע</w:t>
      </w:r>
      <w:r w:rsidR="003A620C" w:rsidRPr="00F82533">
        <w:rPr>
          <w:rFonts w:cs="Times New Roman"/>
          <w:sz w:val="26"/>
          <w:szCs w:val="26"/>
          <w:rtl/>
        </w:rPr>
        <w:t>י</w:t>
      </w:r>
      <w:r w:rsidRPr="00F82533">
        <w:rPr>
          <w:rFonts w:cs="Times New Roman"/>
          <w:sz w:val="26"/>
          <w:szCs w:val="26"/>
          <w:rtl/>
        </w:rPr>
        <w:t>ין המתגבר' אם לא נביעת מים הפורצת ממקומה אל מקום אחר?</w:t>
      </w:r>
      <w:r w:rsidRPr="00F82533">
        <w:rPr>
          <w:rStyle w:val="10"/>
          <w:rFonts w:cs="Times New Roman"/>
          <w:sz w:val="26"/>
          <w:szCs w:val="26"/>
          <w:rtl/>
        </w:rPr>
        <w:footnoteReference w:id="39"/>
      </w:r>
      <w:r w:rsidRPr="00F82533">
        <w:rPr>
          <w:rFonts w:cs="Times New Roman"/>
          <w:sz w:val="26"/>
          <w:szCs w:val="26"/>
          <w:rtl/>
        </w:rPr>
        <w:t xml:space="preserve"> </w:t>
      </w:r>
      <w:r w:rsidRPr="00F82533">
        <w:rPr>
          <w:rFonts w:cs="Times New Roman"/>
          <w:sz w:val="26"/>
          <w:szCs w:val="26"/>
          <w:rtl/>
        </w:rPr>
        <w:lastRenderedPageBreak/>
        <w:t>מעתה</w:t>
      </w:r>
      <w:r w:rsidR="00FF6E5C" w:rsidRPr="00F82533">
        <w:rPr>
          <w:rFonts w:cs="Times New Roman"/>
          <w:sz w:val="26"/>
          <w:szCs w:val="26"/>
          <w:rtl/>
        </w:rPr>
        <w:t>,</w:t>
      </w:r>
      <w:r w:rsidR="00A86575" w:rsidRPr="00F82533">
        <w:rPr>
          <w:rFonts w:cs="Times New Roman"/>
          <w:sz w:val="26"/>
          <w:szCs w:val="26"/>
          <w:rtl/>
        </w:rPr>
        <w:t xml:space="preserve"> </w:t>
      </w:r>
      <w:r w:rsidR="00010100" w:rsidRPr="00F82533">
        <w:rPr>
          <w:rFonts w:cs="Times New Roman"/>
          <w:sz w:val="26"/>
          <w:szCs w:val="26"/>
          <w:rtl/>
        </w:rPr>
        <w:t xml:space="preserve">האם </w:t>
      </w:r>
      <w:r w:rsidR="00A86575" w:rsidRPr="00F82533">
        <w:rPr>
          <w:rFonts w:cs="Times New Roman"/>
          <w:sz w:val="26"/>
          <w:szCs w:val="26"/>
          <w:rtl/>
        </w:rPr>
        <w:t>על רקע זה נוכל</w:t>
      </w:r>
      <w:r w:rsidRPr="00F82533">
        <w:rPr>
          <w:rFonts w:cs="Times New Roman"/>
          <w:sz w:val="26"/>
          <w:szCs w:val="26"/>
          <w:rtl/>
        </w:rPr>
        <w:t xml:space="preserve"> לקרוא מחדש גם את הדימוי שכנגד – דימוי ר</w:t>
      </w:r>
      <w:r w:rsidR="003A620C" w:rsidRPr="00F82533">
        <w:rPr>
          <w:rFonts w:cs="Times New Roman"/>
          <w:sz w:val="26"/>
          <w:szCs w:val="26"/>
          <w:rtl/>
        </w:rPr>
        <w:t xml:space="preserve">' </w:t>
      </w:r>
      <w:r w:rsidRPr="00F82533">
        <w:rPr>
          <w:rFonts w:cs="Times New Roman"/>
          <w:sz w:val="26"/>
          <w:szCs w:val="26"/>
          <w:rtl/>
        </w:rPr>
        <w:t>א</w:t>
      </w:r>
      <w:r w:rsidR="003A620C" w:rsidRPr="00F82533">
        <w:rPr>
          <w:rFonts w:cs="Times New Roman"/>
          <w:sz w:val="26"/>
          <w:szCs w:val="26"/>
          <w:rtl/>
        </w:rPr>
        <w:t xml:space="preserve">לעזר </w:t>
      </w:r>
      <w:r w:rsidRPr="00F82533">
        <w:rPr>
          <w:rFonts w:cs="Times New Roman"/>
          <w:sz w:val="26"/>
          <w:szCs w:val="26"/>
          <w:rtl/>
        </w:rPr>
        <w:t>ב</w:t>
      </w:r>
      <w:r w:rsidR="003A620C" w:rsidRPr="00F82533">
        <w:rPr>
          <w:rFonts w:cs="Times New Roman"/>
          <w:sz w:val="26"/>
          <w:szCs w:val="26"/>
          <w:rtl/>
        </w:rPr>
        <w:t xml:space="preserve">ן </w:t>
      </w:r>
      <w:r w:rsidRPr="00F82533">
        <w:rPr>
          <w:rFonts w:cs="Times New Roman"/>
          <w:sz w:val="26"/>
          <w:szCs w:val="26"/>
          <w:rtl/>
        </w:rPr>
        <w:t>ה</w:t>
      </w:r>
      <w:r w:rsidR="003A620C" w:rsidRPr="00F82533">
        <w:rPr>
          <w:rFonts w:cs="Times New Roman"/>
          <w:sz w:val="26"/>
          <w:szCs w:val="26"/>
          <w:rtl/>
        </w:rPr>
        <w:t>ורקנוס</w:t>
      </w:r>
      <w:r w:rsidRPr="00F82533">
        <w:rPr>
          <w:rFonts w:cs="Times New Roman"/>
          <w:sz w:val="26"/>
          <w:szCs w:val="26"/>
          <w:rtl/>
        </w:rPr>
        <w:t xml:space="preserve"> ל'בור' </w:t>
      </w:r>
      <w:r w:rsidR="00F97FC2" w:rsidRPr="00F82533">
        <w:rPr>
          <w:rFonts w:cs="Times New Roman"/>
          <w:sz w:val="26"/>
          <w:szCs w:val="26"/>
          <w:rtl/>
        </w:rPr>
        <w:t xml:space="preserve">– </w:t>
      </w:r>
      <w:r w:rsidRPr="00F82533">
        <w:rPr>
          <w:rFonts w:cs="Times New Roman"/>
          <w:sz w:val="26"/>
          <w:szCs w:val="26"/>
          <w:rtl/>
        </w:rPr>
        <w:t xml:space="preserve">לא </w:t>
      </w:r>
      <w:r w:rsidR="00A86575" w:rsidRPr="00F82533">
        <w:rPr>
          <w:rFonts w:cs="Times New Roman"/>
          <w:sz w:val="26"/>
          <w:szCs w:val="26"/>
          <w:rtl/>
        </w:rPr>
        <w:t xml:space="preserve">רק </w:t>
      </w:r>
      <w:r w:rsidRPr="00F82533">
        <w:rPr>
          <w:rFonts w:cs="Times New Roman"/>
          <w:sz w:val="26"/>
          <w:szCs w:val="26"/>
          <w:rtl/>
        </w:rPr>
        <w:t>כדימוי לחכם 'שמרן' (ושמא מוטב: 'לא-יצירתי') אלא</w:t>
      </w:r>
      <w:r w:rsidR="003A620C" w:rsidRPr="00F82533">
        <w:rPr>
          <w:rFonts w:cs="Times New Roman"/>
          <w:sz w:val="26"/>
          <w:szCs w:val="26"/>
          <w:rtl/>
        </w:rPr>
        <w:t xml:space="preserve"> בעיקר </w:t>
      </w:r>
      <w:r w:rsidRPr="00F82533">
        <w:rPr>
          <w:rFonts w:cs="Times New Roman"/>
          <w:sz w:val="26"/>
          <w:szCs w:val="26"/>
          <w:rtl/>
        </w:rPr>
        <w:t xml:space="preserve">כמי שהאינטראקציה הלמדנית שבינו ובין סביבתו מתמצה בקבלה, </w:t>
      </w:r>
      <w:r w:rsidR="00010100" w:rsidRPr="00F82533">
        <w:rPr>
          <w:rFonts w:cs="Times New Roman"/>
          <w:sz w:val="26"/>
          <w:szCs w:val="26"/>
          <w:rtl/>
        </w:rPr>
        <w:t>ב</w:t>
      </w:r>
      <w:r w:rsidRPr="00F82533">
        <w:rPr>
          <w:rFonts w:cs="Times New Roman"/>
          <w:sz w:val="26"/>
          <w:szCs w:val="26"/>
          <w:rtl/>
        </w:rPr>
        <w:t>הפנמה ו</w:t>
      </w:r>
      <w:r w:rsidR="00010100" w:rsidRPr="00F82533">
        <w:rPr>
          <w:rFonts w:cs="Times New Roman"/>
          <w:sz w:val="26"/>
          <w:szCs w:val="26"/>
          <w:rtl/>
        </w:rPr>
        <w:t>ב</w:t>
      </w:r>
      <w:r w:rsidRPr="00F82533">
        <w:rPr>
          <w:rFonts w:cs="Times New Roman"/>
          <w:sz w:val="26"/>
          <w:szCs w:val="26"/>
          <w:rtl/>
        </w:rPr>
        <w:t>שימור ולא בהפצה</w:t>
      </w:r>
      <w:r w:rsidR="00A86575" w:rsidRPr="00F82533">
        <w:rPr>
          <w:rFonts w:cs="Times New Roman"/>
          <w:sz w:val="26"/>
          <w:szCs w:val="26"/>
          <w:rtl/>
        </w:rPr>
        <w:t>?</w:t>
      </w:r>
      <w:r w:rsidRPr="00F82533">
        <w:rPr>
          <w:rStyle w:val="30"/>
          <w:rFonts w:cs="Times New Roman"/>
          <w:sz w:val="26"/>
          <w:szCs w:val="26"/>
          <w:rtl/>
        </w:rPr>
        <w:footnoteReference w:id="40"/>
      </w:r>
      <w:r w:rsidRPr="00F82533">
        <w:rPr>
          <w:rFonts w:cs="Times New Roman"/>
          <w:sz w:val="26"/>
          <w:szCs w:val="26"/>
          <w:rtl/>
        </w:rPr>
        <w:t xml:space="preserve"> </w:t>
      </w:r>
      <w:r w:rsidR="00A86575" w:rsidRPr="00F82533">
        <w:rPr>
          <w:rFonts w:cs="Times New Roman"/>
          <w:sz w:val="26"/>
          <w:szCs w:val="26"/>
          <w:rtl/>
        </w:rPr>
        <w:t>לכל הפחות יכולים אנו להבחין טוב יותר כעת בזיקה האפשרית בין שני המטענים הסמליים המזוהים עם הבור</w:t>
      </w:r>
      <w:r w:rsidR="003A620C" w:rsidRPr="00F82533">
        <w:rPr>
          <w:rFonts w:cs="Times New Roman"/>
          <w:sz w:val="26"/>
          <w:szCs w:val="26"/>
          <w:rtl/>
        </w:rPr>
        <w:t>,</w:t>
      </w:r>
      <w:r w:rsidR="00A86575" w:rsidRPr="00F82533">
        <w:rPr>
          <w:rFonts w:cs="Times New Roman"/>
          <w:sz w:val="26"/>
          <w:szCs w:val="26"/>
          <w:rtl/>
        </w:rPr>
        <w:t xml:space="preserve"> כלומר בין היעדר יצירתיות מזה לידע המופנה כלפי-פנים מזה</w:t>
      </w:r>
      <w:r w:rsidR="003A620C" w:rsidRPr="00F82533">
        <w:rPr>
          <w:rFonts w:cs="Times New Roman"/>
          <w:sz w:val="26"/>
          <w:szCs w:val="26"/>
          <w:rtl/>
        </w:rPr>
        <w:t>.</w:t>
      </w:r>
      <w:r w:rsidR="00A86575" w:rsidRPr="00F82533">
        <w:rPr>
          <w:rFonts w:cs="Times New Roman"/>
          <w:sz w:val="26"/>
          <w:szCs w:val="26"/>
          <w:rtl/>
        </w:rPr>
        <w:t xml:space="preserve"> </w:t>
      </w:r>
      <w:r w:rsidRPr="00F82533">
        <w:rPr>
          <w:rFonts w:cs="Times New Roman"/>
          <w:sz w:val="26"/>
          <w:szCs w:val="26"/>
          <w:rtl/>
        </w:rPr>
        <w:t>הדברים נאמרים כמעט במפורש במשלו של ר' עקיבא בספרי דברים (פ</w:t>
      </w:r>
      <w:r w:rsidR="002777B4" w:rsidRPr="00F82533">
        <w:rPr>
          <w:rFonts w:cs="Times New Roman"/>
          <w:sz w:val="26"/>
          <w:szCs w:val="26"/>
          <w:rtl/>
        </w:rPr>
        <w:t>י</w:t>
      </w:r>
      <w:r w:rsidRPr="00F82533">
        <w:rPr>
          <w:rFonts w:cs="Times New Roman"/>
          <w:sz w:val="26"/>
          <w:szCs w:val="26"/>
          <w:rtl/>
        </w:rPr>
        <w:t>סק</w:t>
      </w:r>
      <w:r w:rsidR="002777B4" w:rsidRPr="00F82533">
        <w:rPr>
          <w:rFonts w:cs="Times New Roman"/>
          <w:sz w:val="26"/>
          <w:szCs w:val="26"/>
          <w:rtl/>
        </w:rPr>
        <w:t>א</w:t>
      </w:r>
      <w:r w:rsidRPr="00F82533">
        <w:rPr>
          <w:rFonts w:cs="Times New Roman"/>
          <w:sz w:val="26"/>
          <w:szCs w:val="26"/>
          <w:rtl/>
        </w:rPr>
        <w:t xml:space="preserve"> מח, עמ'</w:t>
      </w:r>
      <w:r w:rsidR="006E2DD0" w:rsidRPr="00F82533">
        <w:rPr>
          <w:rFonts w:cs="Times New Roman"/>
          <w:sz w:val="26"/>
          <w:szCs w:val="26"/>
          <w:rtl/>
        </w:rPr>
        <w:t xml:space="preserve"> 110</w:t>
      </w:r>
      <w:r w:rsidR="004D02E8" w:rsidRPr="00F82533">
        <w:rPr>
          <w:rFonts w:cs="Times New Roman"/>
          <w:sz w:val="26"/>
          <w:szCs w:val="26"/>
          <w:rtl/>
        </w:rPr>
        <w:t>, בתיקון קל</w:t>
      </w:r>
      <w:r w:rsidRPr="00F82533">
        <w:rPr>
          <w:rFonts w:cs="Times New Roman"/>
          <w:sz w:val="26"/>
          <w:szCs w:val="26"/>
          <w:rtl/>
        </w:rPr>
        <w:t xml:space="preserve">): </w:t>
      </w:r>
    </w:p>
    <w:p w:rsidR="00042D9C" w:rsidRPr="00F82533" w:rsidRDefault="00042D9C" w:rsidP="00F82533">
      <w:pPr>
        <w:widowControl/>
        <w:bidi/>
        <w:spacing w:line="300" w:lineRule="exact"/>
        <w:jc w:val="both"/>
        <w:rPr>
          <w:rFonts w:cs="Times New Roman"/>
          <w:sz w:val="26"/>
          <w:szCs w:val="26"/>
          <w:rtl/>
        </w:rPr>
      </w:pP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רבי עקיבה אומר הרי הוא אומר 'שתה מים מבורך' (משלי ה</w:t>
      </w:r>
      <w:r w:rsidR="00902CCD" w:rsidRPr="00F82533">
        <w:rPr>
          <w:rFonts w:cs="Times New Roman"/>
          <w:sz w:val="26"/>
          <w:szCs w:val="26"/>
          <w:rtl/>
        </w:rPr>
        <w:t xml:space="preserve"> 15</w:t>
      </w:r>
      <w:r w:rsidRPr="00F82533">
        <w:rPr>
          <w:rFonts w:cs="Times New Roman"/>
          <w:sz w:val="26"/>
          <w:szCs w:val="26"/>
          <w:rtl/>
        </w:rPr>
        <w:t>)</w:t>
      </w:r>
    </w:p>
    <w:p w:rsidR="00865C6B"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בור מתחלתו אין יכול להוציא טיפת מים מאליו, לא היה אלא מה שבתוכו.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כך תלמיד מתחלתו לא למד כל דבר, לא היה אלא מה שלמד. </w:t>
      </w:r>
    </w:p>
    <w:p w:rsidR="00865C6B"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'ונוזלים מתוך בארך' (שם), דומה לבאר. </w:t>
      </w:r>
    </w:p>
    <w:p w:rsidR="00865C6B"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מה באר מנזלת מים חיים מכל צדדיה, כך באים תלמידים ולמדים הימינו.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וכן הוא אומר 'יפוצו מעינותיך' וגו' (שם</w:t>
      </w:r>
      <w:r w:rsidR="00902CCD" w:rsidRPr="00F82533">
        <w:rPr>
          <w:rFonts w:cs="Times New Roman"/>
          <w:sz w:val="26"/>
          <w:szCs w:val="26"/>
          <w:rtl/>
        </w:rPr>
        <w:t xml:space="preserve"> 16</w:t>
      </w:r>
      <w:r w:rsidRPr="00F82533">
        <w:rPr>
          <w:rFonts w:cs="Times New Roman"/>
          <w:sz w:val="26"/>
          <w:szCs w:val="26"/>
          <w:rtl/>
        </w:rPr>
        <w:t>).</w:t>
      </w:r>
      <w:r w:rsidRPr="00F82533">
        <w:rPr>
          <w:rStyle w:val="10"/>
          <w:rFonts w:cs="Times New Roman"/>
          <w:sz w:val="26"/>
          <w:szCs w:val="26"/>
          <w:rtl/>
        </w:rPr>
        <w:footnoteReference w:id="41"/>
      </w:r>
    </w:p>
    <w:p w:rsidR="00042D9C" w:rsidRPr="00F82533" w:rsidRDefault="00042D9C" w:rsidP="00F82533">
      <w:pPr>
        <w:widowControl/>
        <w:bidi/>
        <w:spacing w:line="300" w:lineRule="exact"/>
        <w:jc w:val="both"/>
        <w:rPr>
          <w:rFonts w:cs="Times New Roman"/>
          <w:sz w:val="26"/>
          <w:szCs w:val="26"/>
          <w:rtl/>
        </w:rPr>
      </w:pP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 xml:space="preserve">ובכל האמור בנזילת </w:t>
      </w:r>
      <w:r w:rsidR="005D7FAB" w:rsidRPr="00F82533">
        <w:rPr>
          <w:rFonts w:cs="Times New Roman"/>
          <w:sz w:val="26"/>
          <w:szCs w:val="26"/>
          <w:rtl/>
        </w:rPr>
        <w:t>'</w:t>
      </w:r>
      <w:r w:rsidRPr="00F82533">
        <w:rPr>
          <w:rFonts w:cs="Times New Roman"/>
          <w:sz w:val="26"/>
          <w:szCs w:val="26"/>
          <w:rtl/>
        </w:rPr>
        <w:t>מים חיים מכל צדדיה</w:t>
      </w:r>
      <w:r w:rsidR="005D7FAB" w:rsidRPr="00F82533">
        <w:rPr>
          <w:rFonts w:cs="Times New Roman"/>
          <w:sz w:val="26"/>
          <w:szCs w:val="26"/>
          <w:rtl/>
        </w:rPr>
        <w:t>'</w:t>
      </w:r>
      <w:r w:rsidRPr="00F82533">
        <w:rPr>
          <w:rFonts w:cs="Times New Roman"/>
          <w:sz w:val="26"/>
          <w:szCs w:val="26"/>
          <w:rtl/>
        </w:rPr>
        <w:t>, היא באר – הוא מעיין.</w:t>
      </w:r>
      <w:r w:rsidRPr="00F82533">
        <w:rPr>
          <w:rStyle w:val="70"/>
          <w:rFonts w:cs="Times New Roman"/>
          <w:sz w:val="26"/>
          <w:szCs w:val="26"/>
          <w:rtl/>
        </w:rPr>
        <w:footnoteReference w:id="42"/>
      </w:r>
    </w:p>
    <w:p w:rsidR="00042D9C" w:rsidRPr="00F82533" w:rsidRDefault="00042D9C" w:rsidP="00F82533">
      <w:pPr>
        <w:widowControl/>
        <w:bidi/>
        <w:spacing w:line="300" w:lineRule="exact"/>
        <w:jc w:val="both"/>
        <w:rPr>
          <w:rFonts w:cs="Times New Roman"/>
          <w:sz w:val="26"/>
          <w:szCs w:val="26"/>
          <w:rtl/>
        </w:rPr>
      </w:pPr>
    </w:p>
    <w:p w:rsidR="0091404A" w:rsidRPr="00F82533" w:rsidRDefault="0091404A" w:rsidP="00F82533">
      <w:pPr>
        <w:widowControl/>
        <w:bidi/>
        <w:spacing w:line="300" w:lineRule="exact"/>
        <w:jc w:val="both"/>
        <w:rPr>
          <w:rFonts w:cs="Times New Roman"/>
          <w:b/>
          <w:bCs/>
          <w:sz w:val="26"/>
          <w:szCs w:val="26"/>
          <w:rtl/>
        </w:rPr>
      </w:pPr>
      <w:r w:rsidRPr="00F82533">
        <w:rPr>
          <w:rFonts w:cs="Times New Roman"/>
          <w:b/>
          <w:bCs/>
          <w:sz w:val="26"/>
          <w:szCs w:val="26"/>
          <w:rtl/>
        </w:rPr>
        <w:t>[ד]</w:t>
      </w:r>
    </w:p>
    <w:p w:rsidR="00042D9C" w:rsidRPr="00F82533" w:rsidRDefault="00042D9C" w:rsidP="00F82533">
      <w:pPr>
        <w:widowControl/>
        <w:bidi/>
        <w:spacing w:line="300" w:lineRule="exact"/>
        <w:jc w:val="both"/>
        <w:rPr>
          <w:rFonts w:cs="Times New Roman"/>
          <w:sz w:val="26"/>
          <w:szCs w:val="26"/>
          <w:rtl/>
        </w:rPr>
      </w:pP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אני מבקש למתוח</w:t>
      </w:r>
      <w:r w:rsidR="00210176" w:rsidRPr="00F82533">
        <w:rPr>
          <w:rFonts w:cs="Times New Roman"/>
          <w:sz w:val="26"/>
          <w:szCs w:val="26"/>
          <w:rtl/>
        </w:rPr>
        <w:t xml:space="preserve"> מעט יותר </w:t>
      </w:r>
      <w:r w:rsidRPr="00F82533">
        <w:rPr>
          <w:rFonts w:cs="Times New Roman"/>
          <w:sz w:val="26"/>
          <w:szCs w:val="26"/>
          <w:rtl/>
        </w:rPr>
        <w:t>את הפרשנות המוצעת למשנת אבות. אם אכן ריב"ז משבח את תלמידו באמרו עליו שתורתו משפיעה כלפי חוץ, כלפי מה הדברים אמורים? האם אפשר לשמוע בהם קול מתנגד לסיפור האלטרנטיבי, המגנה את ראב"ע על בחירותיו? במ</w:t>
      </w:r>
      <w:r w:rsidR="00AC6897" w:rsidRPr="00F82533">
        <w:rPr>
          <w:rFonts w:cs="Times New Roman"/>
          <w:sz w:val="26"/>
          <w:szCs w:val="26"/>
          <w:rtl/>
        </w:rPr>
        <w:t>י</w:t>
      </w:r>
      <w:r w:rsidRPr="00F82533">
        <w:rPr>
          <w:rFonts w:cs="Times New Roman"/>
          <w:sz w:val="26"/>
          <w:szCs w:val="26"/>
          <w:rtl/>
        </w:rPr>
        <w:t xml:space="preserve">לים אחרות – עד שאנו שואלים להיכן נעלם ראב"ע אחר כל דברי ההלל על אודותיו, שמא עלינו </w:t>
      </w:r>
      <w:r w:rsidRPr="00F82533">
        <w:rPr>
          <w:rFonts w:cs="Times New Roman"/>
          <w:b/>
          <w:bCs/>
          <w:sz w:val="26"/>
          <w:szCs w:val="26"/>
          <w:rtl/>
        </w:rPr>
        <w:t>להפוך</w:t>
      </w:r>
      <w:r w:rsidRPr="00F82533">
        <w:rPr>
          <w:rFonts w:cs="Times New Roman"/>
          <w:sz w:val="26"/>
          <w:szCs w:val="26"/>
          <w:rtl/>
        </w:rPr>
        <w:t xml:space="preserve"> את כיוון הקריאה ולומר שדברי ההלל עצמם </w:t>
      </w:r>
      <w:r w:rsidRPr="00F82533">
        <w:rPr>
          <w:rFonts w:cs="Times New Roman"/>
          <w:sz w:val="26"/>
          <w:szCs w:val="26"/>
          <w:rtl/>
        </w:rPr>
        <w:lastRenderedPageBreak/>
        <w:t>אינם נאמרים בחלל הריק אלא מופנים כלפי דברי הביקורת</w:t>
      </w:r>
      <w:r w:rsidR="004D02E8" w:rsidRPr="00F82533">
        <w:rPr>
          <w:rFonts w:cs="Times New Roman"/>
          <w:sz w:val="26"/>
          <w:szCs w:val="26"/>
          <w:rtl/>
        </w:rPr>
        <w:t xml:space="preserve">, באמרם כי </w:t>
      </w:r>
      <w:r w:rsidRPr="00F82533">
        <w:rPr>
          <w:rFonts w:cs="Times New Roman"/>
          <w:sz w:val="26"/>
          <w:szCs w:val="26"/>
          <w:rtl/>
        </w:rPr>
        <w:t>טוב עשה ראב"ע כשבחר להיות כמעי</w:t>
      </w:r>
      <w:r w:rsidR="003A620C" w:rsidRPr="00F82533">
        <w:rPr>
          <w:rFonts w:cs="Times New Roman"/>
          <w:sz w:val="26"/>
          <w:szCs w:val="26"/>
          <w:rtl/>
        </w:rPr>
        <w:t>י</w:t>
      </w:r>
      <w:r w:rsidRPr="00F82533">
        <w:rPr>
          <w:rFonts w:cs="Times New Roman"/>
          <w:sz w:val="26"/>
          <w:szCs w:val="26"/>
          <w:rtl/>
        </w:rPr>
        <w:t>ן המתגבר שתורתו אינה סגורה בחוגי חכמים לבדם?</w:t>
      </w:r>
      <w:r w:rsidRPr="00F82533">
        <w:rPr>
          <w:rStyle w:val="10"/>
          <w:rFonts w:cs="Times New Roman"/>
          <w:sz w:val="26"/>
          <w:szCs w:val="26"/>
          <w:rtl/>
        </w:rPr>
        <w:footnoteReference w:id="43"/>
      </w: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 xml:space="preserve">גושן-גוטשטיין רואה </w:t>
      </w:r>
      <w:r w:rsidR="003A620C" w:rsidRPr="00F82533">
        <w:rPr>
          <w:rFonts w:cs="Times New Roman"/>
          <w:sz w:val="26"/>
          <w:szCs w:val="26"/>
          <w:rtl/>
        </w:rPr>
        <w:t>ב</w:t>
      </w:r>
      <w:r w:rsidRPr="00F82533">
        <w:rPr>
          <w:rFonts w:cs="Times New Roman"/>
          <w:sz w:val="26"/>
          <w:szCs w:val="26"/>
          <w:rtl/>
        </w:rPr>
        <w:t>זיקת המסורות הסיפוריות למשנה באבות – המש</w:t>
      </w:r>
      <w:r w:rsidR="003A620C" w:rsidRPr="00F82533">
        <w:rPr>
          <w:rFonts w:cs="Times New Roman"/>
          <w:sz w:val="26"/>
          <w:szCs w:val="26"/>
          <w:rtl/>
        </w:rPr>
        <w:t>ׂ</w:t>
      </w:r>
      <w:r w:rsidRPr="00F82533">
        <w:rPr>
          <w:rFonts w:cs="Times New Roman"/>
          <w:sz w:val="26"/>
          <w:szCs w:val="26"/>
          <w:rtl/>
        </w:rPr>
        <w:t>יחה כביכול לפי תומה – זיקה שבין מקרא למדרשו</w:t>
      </w:r>
      <w:r w:rsidR="003A620C" w:rsidRPr="00F82533">
        <w:rPr>
          <w:rFonts w:cs="Times New Roman"/>
          <w:sz w:val="26"/>
          <w:szCs w:val="26"/>
          <w:rtl/>
        </w:rPr>
        <w:t>.</w:t>
      </w:r>
      <w:r w:rsidRPr="00F82533">
        <w:rPr>
          <w:rStyle w:val="80"/>
          <w:rFonts w:cs="Times New Roman"/>
          <w:sz w:val="26"/>
          <w:szCs w:val="26"/>
          <w:rtl/>
        </w:rPr>
        <w:footnoteReference w:id="44"/>
      </w:r>
      <w:r w:rsidRPr="00F82533">
        <w:rPr>
          <w:rFonts w:cs="Times New Roman"/>
          <w:sz w:val="26"/>
          <w:szCs w:val="26"/>
          <w:rtl/>
        </w:rPr>
        <w:t xml:space="preserve"> מחרה-מחזיק אחריו נחמן לוין בצ</w:t>
      </w:r>
      <w:r w:rsidR="003A620C" w:rsidRPr="00F82533">
        <w:rPr>
          <w:rFonts w:cs="Times New Roman"/>
          <w:sz w:val="26"/>
          <w:szCs w:val="26"/>
          <w:rtl/>
        </w:rPr>
        <w:t>יינו</w:t>
      </w:r>
      <w:r w:rsidRPr="00F82533">
        <w:rPr>
          <w:rFonts w:cs="Times New Roman"/>
          <w:sz w:val="26"/>
          <w:szCs w:val="26"/>
          <w:rtl/>
        </w:rPr>
        <w:t xml:space="preserve"> </w:t>
      </w:r>
      <w:r w:rsidR="003A620C" w:rsidRPr="00F82533">
        <w:rPr>
          <w:rFonts w:cs="Times New Roman"/>
          <w:sz w:val="26"/>
          <w:szCs w:val="26"/>
          <w:rtl/>
        </w:rPr>
        <w:t>את</w:t>
      </w:r>
      <w:r w:rsidRPr="00F82533">
        <w:rPr>
          <w:rFonts w:cs="Times New Roman"/>
          <w:sz w:val="26"/>
          <w:szCs w:val="26"/>
          <w:rtl/>
        </w:rPr>
        <w:t xml:space="preserve"> האירוניה הגלומה בקריאה אינטר</w:t>
      </w:r>
      <w:r w:rsidR="003A620C" w:rsidRPr="00F82533">
        <w:rPr>
          <w:rFonts w:cs="Times New Roman"/>
          <w:sz w:val="26"/>
          <w:szCs w:val="26"/>
          <w:rtl/>
        </w:rPr>
        <w:t>-</w:t>
      </w:r>
      <w:r w:rsidRPr="00F82533">
        <w:rPr>
          <w:rFonts w:cs="Times New Roman"/>
          <w:sz w:val="26"/>
          <w:szCs w:val="26"/>
          <w:rtl/>
        </w:rPr>
        <w:t xml:space="preserve">טקסטואלית של המסורות השונות זו </w:t>
      </w:r>
      <w:r w:rsidR="003A620C" w:rsidRPr="00F82533">
        <w:rPr>
          <w:rFonts w:cs="Times New Roman"/>
          <w:sz w:val="26"/>
          <w:szCs w:val="26"/>
          <w:rtl/>
        </w:rPr>
        <w:t>כנגד</w:t>
      </w:r>
      <w:r w:rsidRPr="00F82533">
        <w:rPr>
          <w:rFonts w:cs="Times New Roman"/>
          <w:sz w:val="26"/>
          <w:szCs w:val="26"/>
          <w:rtl/>
        </w:rPr>
        <w:t xml:space="preserve"> זו.</w:t>
      </w:r>
      <w:r w:rsidRPr="00F82533">
        <w:rPr>
          <w:rStyle w:val="80"/>
          <w:rFonts w:cs="Times New Roman"/>
          <w:sz w:val="26"/>
          <w:szCs w:val="26"/>
          <w:rtl/>
        </w:rPr>
        <w:footnoteReference w:id="45"/>
      </w:r>
      <w:r w:rsidRPr="00F82533">
        <w:rPr>
          <w:rFonts w:cs="Times New Roman"/>
          <w:sz w:val="26"/>
          <w:szCs w:val="26"/>
          <w:rtl/>
        </w:rPr>
        <w:t xml:space="preserve"> אולם האם באמת המשנה מש</w:t>
      </w:r>
      <w:r w:rsidR="003A620C" w:rsidRPr="00F82533">
        <w:rPr>
          <w:rFonts w:cs="Times New Roman"/>
          <w:sz w:val="26"/>
          <w:szCs w:val="26"/>
          <w:rtl/>
        </w:rPr>
        <w:t>ׂ</w:t>
      </w:r>
      <w:r w:rsidRPr="00F82533">
        <w:rPr>
          <w:rFonts w:cs="Times New Roman"/>
          <w:sz w:val="26"/>
          <w:szCs w:val="26"/>
          <w:rtl/>
        </w:rPr>
        <w:t>יחה לפי תומה? המקורות ה</w:t>
      </w:r>
      <w:r w:rsidR="003A620C" w:rsidRPr="00F82533">
        <w:rPr>
          <w:rFonts w:cs="Times New Roman"/>
          <w:sz w:val="26"/>
          <w:szCs w:val="26"/>
          <w:rtl/>
        </w:rPr>
        <w:t>נוגעים</w:t>
      </w:r>
      <w:r w:rsidRPr="00F82533">
        <w:rPr>
          <w:rFonts w:cs="Times New Roman"/>
          <w:sz w:val="26"/>
          <w:szCs w:val="26"/>
          <w:rtl/>
        </w:rPr>
        <w:t xml:space="preserve"> לראב"ע אינם רבים, וכמעט כולם, כפי שא</w:t>
      </w:r>
      <w:r w:rsidR="003A620C" w:rsidRPr="00F82533">
        <w:rPr>
          <w:rFonts w:cs="Times New Roman"/>
          <w:sz w:val="26"/>
          <w:szCs w:val="26"/>
          <w:rtl/>
        </w:rPr>
        <w:t>ַ</w:t>
      </w:r>
      <w:r w:rsidRPr="00F82533">
        <w:rPr>
          <w:rFonts w:cs="Times New Roman"/>
          <w:sz w:val="26"/>
          <w:szCs w:val="26"/>
          <w:rtl/>
        </w:rPr>
        <w:t xml:space="preserve">ראה להלן, טעונים במידה </w:t>
      </w:r>
      <w:r w:rsidR="004D02E8" w:rsidRPr="00F82533">
        <w:rPr>
          <w:rFonts w:cs="Times New Roman"/>
          <w:sz w:val="26"/>
          <w:szCs w:val="26"/>
          <w:rtl/>
        </w:rPr>
        <w:t>רבה</w:t>
      </w:r>
      <w:r w:rsidRPr="00F82533">
        <w:rPr>
          <w:rFonts w:cs="Times New Roman"/>
          <w:sz w:val="26"/>
          <w:szCs w:val="26"/>
          <w:rtl/>
        </w:rPr>
        <w:t>. משעה שבין טקסטים שונים</w:t>
      </w:r>
      <w:r w:rsidR="00E20556" w:rsidRPr="00F82533">
        <w:rPr>
          <w:rFonts w:cs="Times New Roman"/>
          <w:sz w:val="26"/>
          <w:szCs w:val="26"/>
          <w:rtl/>
        </w:rPr>
        <w:t xml:space="preserve"> – ומוטב: בין ייצוגים שונים של דמות חכם –</w:t>
      </w:r>
      <w:r w:rsidRPr="00F82533">
        <w:rPr>
          <w:rFonts w:cs="Times New Roman"/>
          <w:sz w:val="26"/>
          <w:szCs w:val="26"/>
          <w:rtl/>
        </w:rPr>
        <w:t xml:space="preserve"> נטווים קשרים הדוקים כל כך, יש מקום לחשוב על דגם אחר</w:t>
      </w:r>
      <w:r w:rsidR="000B1EFC" w:rsidRPr="00F82533">
        <w:rPr>
          <w:rFonts w:cs="Times New Roman"/>
          <w:sz w:val="26"/>
          <w:szCs w:val="26"/>
          <w:rtl/>
        </w:rPr>
        <w:t>,</w:t>
      </w:r>
      <w:r w:rsidR="003A620C" w:rsidRPr="00F82533">
        <w:rPr>
          <w:rFonts w:cs="Times New Roman"/>
          <w:sz w:val="26"/>
          <w:szCs w:val="26"/>
          <w:rtl/>
        </w:rPr>
        <w:t xml:space="preserve"> </w:t>
      </w:r>
      <w:r w:rsidRPr="00F82533">
        <w:rPr>
          <w:rFonts w:cs="Times New Roman"/>
          <w:sz w:val="26"/>
          <w:szCs w:val="26"/>
          <w:rtl/>
        </w:rPr>
        <w:t>מורכב יותר</w:t>
      </w:r>
      <w:r w:rsidR="000B1EFC" w:rsidRPr="00F82533">
        <w:rPr>
          <w:rFonts w:cs="Times New Roman"/>
          <w:sz w:val="26"/>
          <w:szCs w:val="26"/>
          <w:rtl/>
        </w:rPr>
        <w:t>,</w:t>
      </w:r>
      <w:r w:rsidRPr="00F82533">
        <w:rPr>
          <w:rFonts w:cs="Times New Roman"/>
          <w:sz w:val="26"/>
          <w:szCs w:val="26"/>
          <w:rtl/>
        </w:rPr>
        <w:t xml:space="preserve"> של יחסי-גומלין ביניהם.</w:t>
      </w: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 xml:space="preserve">מהוססת ככל שתהא, הצעתנו עשויה </w:t>
      </w:r>
      <w:r w:rsidR="00D922D1" w:rsidRPr="00F82533">
        <w:rPr>
          <w:rFonts w:cs="Times New Roman"/>
          <w:sz w:val="26"/>
          <w:szCs w:val="26"/>
          <w:rtl/>
        </w:rPr>
        <w:t>להאיר ב</w:t>
      </w:r>
      <w:r w:rsidRPr="00F82533">
        <w:rPr>
          <w:rFonts w:cs="Times New Roman"/>
          <w:sz w:val="26"/>
          <w:szCs w:val="26"/>
          <w:rtl/>
        </w:rPr>
        <w:t>אור חדש שני מקורות תנאיים שנתקשו בהם פרשנים. א</w:t>
      </w:r>
      <w:r w:rsidR="00D922D1" w:rsidRPr="00F82533">
        <w:rPr>
          <w:rFonts w:cs="Times New Roman"/>
          <w:sz w:val="26"/>
          <w:szCs w:val="26"/>
          <w:rtl/>
        </w:rPr>
        <w:t xml:space="preserve">חד </w:t>
      </w:r>
      <w:r w:rsidRPr="00F82533">
        <w:rPr>
          <w:rFonts w:cs="Times New Roman"/>
          <w:sz w:val="26"/>
          <w:szCs w:val="26"/>
          <w:rtl/>
        </w:rPr>
        <w:t xml:space="preserve">– משנתנו גופא, בסיפא שלה: </w:t>
      </w:r>
      <w:r w:rsidR="005D7FAB" w:rsidRPr="00F82533">
        <w:rPr>
          <w:rFonts w:cs="Times New Roman"/>
          <w:sz w:val="26"/>
          <w:szCs w:val="26"/>
          <w:rtl/>
        </w:rPr>
        <w:t>'</w:t>
      </w:r>
      <w:r w:rsidRPr="00F82533">
        <w:rPr>
          <w:rFonts w:cs="Times New Roman"/>
          <w:sz w:val="26"/>
          <w:szCs w:val="26"/>
          <w:rtl/>
        </w:rPr>
        <w:t>אם יהיו כל חכמי ישראל בכף מאזנים אחת ור' פלוני בשניה, מכריע את כולם</w:t>
      </w:r>
      <w:r w:rsidR="005D7FAB" w:rsidRPr="00F82533">
        <w:rPr>
          <w:rFonts w:cs="Times New Roman"/>
          <w:sz w:val="26"/>
          <w:szCs w:val="26"/>
          <w:rtl/>
        </w:rPr>
        <w:t>'</w:t>
      </w:r>
      <w:r w:rsidRPr="00F82533">
        <w:rPr>
          <w:rFonts w:cs="Times New Roman"/>
          <w:sz w:val="26"/>
          <w:szCs w:val="26"/>
          <w:rtl/>
        </w:rPr>
        <w:t>. ככלות הכ</w:t>
      </w:r>
      <w:r w:rsidR="00D922D1" w:rsidRPr="00F82533">
        <w:rPr>
          <w:rFonts w:cs="Times New Roman"/>
          <w:sz w:val="26"/>
          <w:szCs w:val="26"/>
          <w:rtl/>
        </w:rPr>
        <w:t>ו</w:t>
      </w:r>
      <w:r w:rsidRPr="00F82533">
        <w:rPr>
          <w:rFonts w:cs="Times New Roman"/>
          <w:sz w:val="26"/>
          <w:szCs w:val="26"/>
          <w:rtl/>
        </w:rPr>
        <w:t>ל, מה פשר נ</w:t>
      </w:r>
      <w:r w:rsidR="00D922D1" w:rsidRPr="00F82533">
        <w:rPr>
          <w:rFonts w:cs="Times New Roman"/>
          <w:sz w:val="26"/>
          <w:szCs w:val="26"/>
          <w:rtl/>
        </w:rPr>
        <w:t>י</w:t>
      </w:r>
      <w:r w:rsidRPr="00F82533">
        <w:rPr>
          <w:rFonts w:cs="Times New Roman"/>
          <w:sz w:val="26"/>
          <w:szCs w:val="26"/>
          <w:rtl/>
        </w:rPr>
        <w:t xml:space="preserve">סיונו המשונה של ריב"ז לשקול אחד מחכמי ישראל כנגד הרבים? </w:t>
      </w:r>
      <w:r w:rsidR="00D922D1" w:rsidRPr="00F82533">
        <w:rPr>
          <w:rFonts w:cs="Times New Roman"/>
          <w:sz w:val="26"/>
          <w:szCs w:val="26"/>
          <w:rtl/>
        </w:rPr>
        <w:t xml:space="preserve">כזכור, </w:t>
      </w:r>
      <w:r w:rsidRPr="00F82533">
        <w:rPr>
          <w:rFonts w:cs="Times New Roman"/>
          <w:sz w:val="26"/>
          <w:szCs w:val="26"/>
          <w:rtl/>
        </w:rPr>
        <w:t>גושן-גוטשטיין ביקש לראות כאן מחלוקת על דרכי לימוד התורה, כאילו ראב"ה הוא 'סיני' וראב"ע 'עוקר הרים'</w:t>
      </w:r>
      <w:r w:rsidR="00775D8E" w:rsidRPr="00F82533">
        <w:rPr>
          <w:rFonts w:cs="Times New Roman"/>
          <w:sz w:val="26"/>
          <w:szCs w:val="26"/>
          <w:rtl/>
        </w:rPr>
        <w:t>.</w:t>
      </w:r>
      <w:r w:rsidR="000B1EFC" w:rsidRPr="00F82533">
        <w:rPr>
          <w:rFonts w:cs="Times New Roman"/>
          <w:sz w:val="26"/>
          <w:szCs w:val="26"/>
          <w:rtl/>
        </w:rPr>
        <w:t xml:space="preserve"> </w:t>
      </w:r>
      <w:r w:rsidRPr="00F82533">
        <w:rPr>
          <w:rFonts w:cs="Times New Roman"/>
          <w:sz w:val="26"/>
          <w:szCs w:val="26"/>
          <w:rtl/>
        </w:rPr>
        <w:t>אולם קריאה זו מייתרת את חכמי ישראל שבכף השני</w:t>
      </w:r>
      <w:r w:rsidR="00D922D1" w:rsidRPr="00F82533">
        <w:rPr>
          <w:rFonts w:cs="Times New Roman"/>
          <w:sz w:val="26"/>
          <w:szCs w:val="26"/>
          <w:rtl/>
        </w:rPr>
        <w:t>י</w:t>
      </w:r>
      <w:r w:rsidRPr="00F82533">
        <w:rPr>
          <w:rFonts w:cs="Times New Roman"/>
          <w:sz w:val="26"/>
          <w:szCs w:val="26"/>
          <w:rtl/>
        </w:rPr>
        <w:t xml:space="preserve">ה, משל היו 'ניצבים' חסרי-משמעות כמעט בתמונה המצוירת במשנה. והנה, על רקע כל האמור לעיל, אפשר שאין בסיפא של משנתנו מחלוקת כלל </w:t>
      </w:r>
      <w:r w:rsidR="00E74ADD" w:rsidRPr="00F82533">
        <w:rPr>
          <w:rFonts w:cs="Times New Roman"/>
          <w:sz w:val="26"/>
          <w:szCs w:val="26"/>
          <w:rtl/>
        </w:rPr>
        <w:t>כי אם</w:t>
      </w:r>
      <w:r w:rsidRPr="00F82533">
        <w:rPr>
          <w:rFonts w:cs="Times New Roman"/>
          <w:sz w:val="26"/>
          <w:szCs w:val="26"/>
          <w:rtl/>
        </w:rPr>
        <w:t xml:space="preserve"> שתי גרסאות לאמירה אחת: ריב"ז מגן בדבריו על תלמידו שנדחה מחברת החכמים, ורק נחלקו המוסרים בשאלת זהות התלמיד הזוכה להגנה. דברי ריב"ז נשמעים כעת עשירים משחשבנו. אמור מעתה: לא </w:t>
      </w:r>
      <w:r w:rsidR="005D7FAB" w:rsidRPr="00F82533">
        <w:rPr>
          <w:rFonts w:cs="Times New Roman"/>
          <w:b/>
          <w:bCs/>
          <w:sz w:val="26"/>
          <w:szCs w:val="26"/>
          <w:rtl/>
        </w:rPr>
        <w:t>'</w:t>
      </w:r>
      <w:r w:rsidRPr="00F82533">
        <w:rPr>
          <w:rFonts w:cs="Times New Roman"/>
          <w:b/>
          <w:bCs/>
          <w:sz w:val="26"/>
          <w:szCs w:val="26"/>
          <w:rtl/>
        </w:rPr>
        <w:t>אם יהיו</w:t>
      </w:r>
      <w:r w:rsidR="005D7FAB" w:rsidRPr="00F82533">
        <w:rPr>
          <w:rFonts w:cs="Times New Roman"/>
          <w:b/>
          <w:bCs/>
          <w:sz w:val="26"/>
          <w:szCs w:val="26"/>
          <w:rtl/>
        </w:rPr>
        <w:t>'</w:t>
      </w:r>
      <w:r w:rsidRPr="00F82533">
        <w:rPr>
          <w:rFonts w:cs="Times New Roman"/>
          <w:sz w:val="26"/>
          <w:szCs w:val="26"/>
          <w:rtl/>
        </w:rPr>
        <w:t xml:space="preserve">, בעתיד המדומיין, ההיפותטי, שבו ניתן יהיה להניח חכמים על משקל כדי לאמוד את ערכם – אלא </w:t>
      </w:r>
      <w:r w:rsidR="005D7FAB" w:rsidRPr="00F82533">
        <w:rPr>
          <w:rFonts w:cs="Times New Roman"/>
          <w:b/>
          <w:bCs/>
          <w:sz w:val="26"/>
          <w:szCs w:val="26"/>
          <w:rtl/>
        </w:rPr>
        <w:t>'</w:t>
      </w:r>
      <w:r w:rsidRPr="00F82533">
        <w:rPr>
          <w:rFonts w:cs="Times New Roman"/>
          <w:b/>
          <w:bCs/>
          <w:sz w:val="26"/>
          <w:szCs w:val="26"/>
          <w:rtl/>
        </w:rPr>
        <w:t>כשהם</w:t>
      </w:r>
      <w:r w:rsidR="005D7FAB" w:rsidRPr="00F82533">
        <w:rPr>
          <w:rFonts w:cs="Times New Roman"/>
          <w:b/>
          <w:bCs/>
          <w:sz w:val="26"/>
          <w:szCs w:val="26"/>
          <w:rtl/>
        </w:rPr>
        <w:t>'</w:t>
      </w:r>
      <w:r w:rsidRPr="00F82533">
        <w:rPr>
          <w:rFonts w:cs="Times New Roman"/>
          <w:sz w:val="26"/>
          <w:szCs w:val="26"/>
          <w:rtl/>
        </w:rPr>
        <w:t>, בהווה המטאפורי של הטקסט</w:t>
      </w:r>
      <w:r w:rsidR="00D922D1" w:rsidRPr="00F82533">
        <w:rPr>
          <w:rFonts w:cs="Times New Roman"/>
          <w:sz w:val="26"/>
          <w:szCs w:val="26"/>
          <w:rtl/>
        </w:rPr>
        <w:t>:</w:t>
      </w:r>
      <w:r w:rsidRPr="00F82533">
        <w:rPr>
          <w:rFonts w:cs="Times New Roman"/>
          <w:sz w:val="26"/>
          <w:szCs w:val="26"/>
          <w:rtl/>
        </w:rPr>
        <w:t xml:space="preserve"> בזמן שכל חכמי ישראל בכף מאזני</w:t>
      </w:r>
      <w:r w:rsidR="00D922D1" w:rsidRPr="00F82533">
        <w:rPr>
          <w:rFonts w:cs="Times New Roman"/>
          <w:sz w:val="26"/>
          <w:szCs w:val="26"/>
          <w:rtl/>
        </w:rPr>
        <w:t>י</w:t>
      </w:r>
      <w:r w:rsidRPr="00F82533">
        <w:rPr>
          <w:rFonts w:cs="Times New Roman"/>
          <w:sz w:val="26"/>
          <w:szCs w:val="26"/>
          <w:rtl/>
        </w:rPr>
        <w:t>ם אחת, וראב"ה/ראב"ע בשנייה – כלומר הרחק מחוג</w:t>
      </w:r>
      <w:r w:rsidR="00D922D1" w:rsidRPr="00F82533">
        <w:rPr>
          <w:rFonts w:cs="Times New Roman"/>
          <w:sz w:val="26"/>
          <w:szCs w:val="26"/>
          <w:rtl/>
        </w:rPr>
        <w:t xml:space="preserve"> </w:t>
      </w:r>
      <w:r w:rsidRPr="00F82533">
        <w:rPr>
          <w:rFonts w:cs="Times New Roman"/>
          <w:sz w:val="26"/>
          <w:szCs w:val="26"/>
          <w:rtl/>
        </w:rPr>
        <w:lastRenderedPageBreak/>
        <w:t>החכמים</w:t>
      </w:r>
      <w:r w:rsidR="00D922D1" w:rsidRPr="00F82533">
        <w:rPr>
          <w:rFonts w:cs="Times New Roman"/>
          <w:sz w:val="26"/>
          <w:szCs w:val="26"/>
          <w:rtl/>
        </w:rPr>
        <w:t xml:space="preserve"> – </w:t>
      </w:r>
      <w:r w:rsidRPr="00F82533">
        <w:rPr>
          <w:rFonts w:cs="Times New Roman"/>
          <w:sz w:val="26"/>
          <w:szCs w:val="26"/>
          <w:rtl/>
        </w:rPr>
        <w:t>מכריע(ים) את כולם</w:t>
      </w:r>
      <w:r w:rsidR="00010100" w:rsidRPr="00F82533">
        <w:rPr>
          <w:rFonts w:cs="Times New Roman"/>
          <w:sz w:val="26"/>
          <w:szCs w:val="26"/>
          <w:rtl/>
        </w:rPr>
        <w:t>.</w:t>
      </w:r>
      <w:r w:rsidRPr="00F82533">
        <w:rPr>
          <w:rStyle w:val="30"/>
          <w:rFonts w:cs="Times New Roman"/>
          <w:sz w:val="26"/>
          <w:szCs w:val="26"/>
          <w:rtl/>
        </w:rPr>
        <w:footnoteReference w:id="46"/>
      </w:r>
      <w:r w:rsidR="00E20556" w:rsidRPr="00F82533">
        <w:rPr>
          <w:rFonts w:cs="Times New Roman"/>
          <w:sz w:val="26"/>
          <w:szCs w:val="26"/>
          <w:rtl/>
        </w:rPr>
        <w:t xml:space="preserve"> בה בעת</w:t>
      </w:r>
      <w:r w:rsidR="000B1EFC" w:rsidRPr="00F82533">
        <w:rPr>
          <w:rFonts w:cs="Times New Roman"/>
          <w:sz w:val="26"/>
          <w:szCs w:val="26"/>
          <w:rtl/>
        </w:rPr>
        <w:t>,</w:t>
      </w:r>
      <w:r w:rsidR="00E20556" w:rsidRPr="00F82533">
        <w:rPr>
          <w:rFonts w:cs="Times New Roman"/>
          <w:sz w:val="26"/>
          <w:szCs w:val="26"/>
          <w:rtl/>
        </w:rPr>
        <w:t xml:space="preserve"> </w:t>
      </w:r>
      <w:r w:rsidR="004D02E8" w:rsidRPr="00F82533">
        <w:rPr>
          <w:rFonts w:cs="Times New Roman"/>
          <w:sz w:val="26"/>
          <w:szCs w:val="26"/>
          <w:rtl/>
        </w:rPr>
        <w:t>הבחירה ב</w:t>
      </w:r>
      <w:r w:rsidR="00E20556" w:rsidRPr="00F82533">
        <w:rPr>
          <w:rFonts w:cs="Times New Roman"/>
          <w:sz w:val="26"/>
          <w:szCs w:val="26"/>
          <w:rtl/>
        </w:rPr>
        <w:t xml:space="preserve">דימוי המאזניים </w:t>
      </w:r>
      <w:r w:rsidR="004D02E8" w:rsidRPr="00F82533">
        <w:rPr>
          <w:rFonts w:cs="Times New Roman"/>
          <w:sz w:val="26"/>
          <w:szCs w:val="26"/>
          <w:rtl/>
        </w:rPr>
        <w:t xml:space="preserve">מגוננת </w:t>
      </w:r>
      <w:r w:rsidR="00E20556" w:rsidRPr="00F82533">
        <w:rPr>
          <w:rFonts w:cs="Times New Roman"/>
          <w:sz w:val="26"/>
          <w:szCs w:val="26"/>
          <w:rtl/>
        </w:rPr>
        <w:t xml:space="preserve">על הרחוקים מפני ניתוק מוחלט </w:t>
      </w:r>
      <w:r w:rsidR="004D02E8" w:rsidRPr="00F82533">
        <w:rPr>
          <w:rFonts w:cs="Times New Roman"/>
          <w:sz w:val="26"/>
          <w:szCs w:val="26"/>
          <w:rtl/>
        </w:rPr>
        <w:t xml:space="preserve">בהציבה </w:t>
      </w:r>
      <w:r w:rsidR="00E20556" w:rsidRPr="00F82533">
        <w:rPr>
          <w:rFonts w:cs="Times New Roman"/>
          <w:sz w:val="26"/>
          <w:szCs w:val="26"/>
          <w:rtl/>
        </w:rPr>
        <w:t>אותם כפעילים במערכת אחת עם שאר החכמים</w:t>
      </w:r>
      <w:r w:rsidR="000B1EFC" w:rsidRPr="00F82533">
        <w:rPr>
          <w:rFonts w:cs="Times New Roman"/>
          <w:sz w:val="26"/>
          <w:szCs w:val="26"/>
          <w:rtl/>
        </w:rPr>
        <w:t xml:space="preserve"> (</w:t>
      </w:r>
      <w:r w:rsidR="00775D8E" w:rsidRPr="00F82533">
        <w:rPr>
          <w:rFonts w:cs="Times New Roman"/>
          <w:sz w:val="26"/>
          <w:szCs w:val="26"/>
          <w:rtl/>
        </w:rPr>
        <w:t>בוודאי</w:t>
      </w:r>
      <w:r w:rsidR="000B1EFC" w:rsidRPr="00F82533">
        <w:rPr>
          <w:rFonts w:cs="Times New Roman"/>
          <w:sz w:val="26"/>
          <w:szCs w:val="26"/>
          <w:rtl/>
        </w:rPr>
        <w:t xml:space="preserve"> אליבא דריב"ז)</w:t>
      </w:r>
      <w:r w:rsidR="00E20556" w:rsidRPr="00F82533">
        <w:rPr>
          <w:rFonts w:cs="Times New Roman"/>
          <w:sz w:val="26"/>
          <w:szCs w:val="26"/>
          <w:rtl/>
        </w:rPr>
        <w:t>.</w:t>
      </w: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 xml:space="preserve">מקור </w:t>
      </w:r>
      <w:r w:rsidR="00D922D1" w:rsidRPr="00F82533">
        <w:rPr>
          <w:rFonts w:cs="Times New Roman"/>
          <w:sz w:val="26"/>
          <w:szCs w:val="26"/>
          <w:rtl/>
        </w:rPr>
        <w:t xml:space="preserve">אחר </w:t>
      </w:r>
      <w:r w:rsidRPr="00F82533">
        <w:rPr>
          <w:rFonts w:cs="Times New Roman"/>
          <w:sz w:val="26"/>
          <w:szCs w:val="26"/>
          <w:rtl/>
        </w:rPr>
        <w:t>העשוי להיבנות מאסטרטגיית הקריאה שתוארה לעיל (ואף לה</w:t>
      </w:r>
      <w:r w:rsidR="00D922D1" w:rsidRPr="00F82533">
        <w:rPr>
          <w:rFonts w:cs="Times New Roman"/>
          <w:sz w:val="26"/>
          <w:szCs w:val="26"/>
          <w:rtl/>
        </w:rPr>
        <w:t>ַ</w:t>
      </w:r>
      <w:r w:rsidRPr="00F82533">
        <w:rPr>
          <w:rFonts w:cs="Times New Roman"/>
          <w:sz w:val="26"/>
          <w:szCs w:val="26"/>
          <w:rtl/>
        </w:rPr>
        <w:t>בנות אותה במקביל), מחייב הרחבה כלשהי של אופק המבט אל גוף מסורות נוסף שנקשר בשמו של ראב"ע</w:t>
      </w:r>
      <w:r w:rsidR="00D922D1" w:rsidRPr="00F82533">
        <w:rPr>
          <w:rFonts w:cs="Times New Roman"/>
          <w:sz w:val="26"/>
          <w:szCs w:val="26"/>
          <w:rtl/>
        </w:rPr>
        <w:t>:</w:t>
      </w:r>
      <w:r w:rsidRPr="00F82533">
        <w:rPr>
          <w:rFonts w:cs="Times New Roman"/>
          <w:sz w:val="26"/>
          <w:szCs w:val="26"/>
          <w:rtl/>
        </w:rPr>
        <w:t xml:space="preserve"> המסורות על דרשתו במעשה מרכבה לפני ריב"ז, שכבר נדונו הרבה במחקר. אנו נתמ</w:t>
      </w:r>
      <w:r w:rsidR="00042D9C" w:rsidRPr="00F82533">
        <w:rPr>
          <w:rFonts w:cs="Times New Roman"/>
          <w:sz w:val="26"/>
          <w:szCs w:val="26"/>
          <w:rtl/>
        </w:rPr>
        <w:t xml:space="preserve">קד בפרשנות למשפט אחד בלבד בקטע </w:t>
      </w:r>
      <w:r w:rsidRPr="00F82533">
        <w:rPr>
          <w:rFonts w:cs="Times New Roman"/>
          <w:sz w:val="26"/>
          <w:szCs w:val="26"/>
          <w:rtl/>
        </w:rPr>
        <w:t>ידוע מן התוספתא בחגיגה</w:t>
      </w:r>
      <w:r w:rsidR="00E74ADD" w:rsidRPr="00F82533">
        <w:rPr>
          <w:rFonts w:cs="Times New Roman"/>
          <w:sz w:val="26"/>
          <w:szCs w:val="26"/>
          <w:rtl/>
        </w:rPr>
        <w:t>, פרק שני</w:t>
      </w:r>
      <w:r w:rsidRPr="00F82533">
        <w:rPr>
          <w:rFonts w:cs="Times New Roman"/>
          <w:sz w:val="26"/>
          <w:szCs w:val="26"/>
          <w:rtl/>
        </w:rPr>
        <w:t xml:space="preserve">. לאחר הקביעה כי </w:t>
      </w:r>
      <w:r w:rsidR="005D7FAB" w:rsidRPr="00F82533">
        <w:rPr>
          <w:rFonts w:cs="Times New Roman"/>
          <w:sz w:val="26"/>
          <w:szCs w:val="26"/>
          <w:rtl/>
        </w:rPr>
        <w:t>'</w:t>
      </w:r>
      <w:r w:rsidRPr="00F82533">
        <w:rPr>
          <w:rFonts w:cs="Times New Roman"/>
          <w:sz w:val="26"/>
          <w:szCs w:val="26"/>
          <w:rtl/>
        </w:rPr>
        <w:t>אין דורשין במרכבה ביחיד אלא אם כן היה חכם מבין מדעתו</w:t>
      </w:r>
      <w:r w:rsidR="005D7FAB" w:rsidRPr="00F82533">
        <w:rPr>
          <w:rFonts w:cs="Times New Roman"/>
          <w:sz w:val="26"/>
          <w:szCs w:val="26"/>
          <w:rtl/>
        </w:rPr>
        <w:t>'</w:t>
      </w:r>
      <w:r w:rsidRPr="00F82533">
        <w:rPr>
          <w:rFonts w:cs="Times New Roman"/>
          <w:sz w:val="26"/>
          <w:szCs w:val="26"/>
          <w:rtl/>
        </w:rPr>
        <w:t xml:space="preserve"> מובא המעשה </w:t>
      </w:r>
      <w:r w:rsidR="00D922D1" w:rsidRPr="00F82533">
        <w:rPr>
          <w:rFonts w:cs="Times New Roman"/>
          <w:sz w:val="26"/>
          <w:szCs w:val="26"/>
          <w:rtl/>
        </w:rPr>
        <w:t xml:space="preserve">שלהלן </w:t>
      </w:r>
      <w:r w:rsidRPr="00F82533">
        <w:rPr>
          <w:rFonts w:cs="Times New Roman"/>
          <w:sz w:val="26"/>
          <w:szCs w:val="26"/>
          <w:rtl/>
        </w:rPr>
        <w:t>(הל' א):</w:t>
      </w:r>
      <w:r w:rsidRPr="00F82533">
        <w:rPr>
          <w:rStyle w:val="20"/>
          <w:rFonts w:cs="Times New Roman"/>
          <w:sz w:val="26"/>
          <w:szCs w:val="26"/>
          <w:rtl/>
        </w:rPr>
        <w:footnoteReference w:id="47"/>
      </w:r>
      <w:r w:rsidRPr="00F82533">
        <w:rPr>
          <w:rFonts w:cs="Times New Roman"/>
          <w:sz w:val="26"/>
          <w:szCs w:val="26"/>
          <w:rtl/>
        </w:rPr>
        <w:t xml:space="preserve"> </w:t>
      </w:r>
    </w:p>
    <w:p w:rsidR="00042D9C" w:rsidRPr="00F82533" w:rsidRDefault="00042D9C" w:rsidP="00F82533">
      <w:pPr>
        <w:widowControl/>
        <w:bidi/>
        <w:spacing w:line="300" w:lineRule="exact"/>
        <w:jc w:val="both"/>
        <w:rPr>
          <w:rFonts w:cs="Times New Roman"/>
          <w:sz w:val="26"/>
          <w:szCs w:val="26"/>
          <w:rtl/>
        </w:rPr>
      </w:pP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מעשה ברבן יוחנן בן זכיי שהיה רכוב על החמור והיה ר' לעזר בן ערך מחמיר אחריו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אמ</w:t>
      </w:r>
      <w:r w:rsidR="00A03C4E" w:rsidRPr="00F82533">
        <w:rPr>
          <w:rFonts w:cs="Times New Roman"/>
          <w:sz w:val="26"/>
          <w:szCs w:val="26"/>
          <w:rtl/>
        </w:rPr>
        <w:t>ר</w:t>
      </w:r>
      <w:r w:rsidRPr="00F82533">
        <w:rPr>
          <w:rFonts w:cs="Times New Roman"/>
          <w:sz w:val="26"/>
          <w:szCs w:val="26"/>
          <w:rtl/>
        </w:rPr>
        <w:t xml:space="preserve"> לו ר' שנה לי פרק אחד במעשה מרכבה </w:t>
      </w:r>
    </w:p>
    <w:p w:rsidR="00E74ADD"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אמ</w:t>
      </w:r>
      <w:r w:rsidR="00A03C4E" w:rsidRPr="00F82533">
        <w:rPr>
          <w:rFonts w:cs="Times New Roman"/>
          <w:sz w:val="26"/>
          <w:szCs w:val="26"/>
          <w:rtl/>
        </w:rPr>
        <w:t>ר</w:t>
      </w:r>
      <w:r w:rsidRPr="00F82533">
        <w:rPr>
          <w:rFonts w:cs="Times New Roman"/>
          <w:sz w:val="26"/>
          <w:szCs w:val="26"/>
          <w:rtl/>
        </w:rPr>
        <w:t xml:space="preserve"> לו לא כך אמרתי לך מתחילה שאין שונין במרכבה ביחיד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אלא אם כן היה חכם מבין מדעתו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אמ</w:t>
      </w:r>
      <w:r w:rsidR="00A03C4E" w:rsidRPr="00F82533">
        <w:rPr>
          <w:rFonts w:cs="Times New Roman"/>
          <w:sz w:val="26"/>
          <w:szCs w:val="26"/>
          <w:rtl/>
        </w:rPr>
        <w:t>ר</w:t>
      </w:r>
      <w:r w:rsidRPr="00F82533">
        <w:rPr>
          <w:rFonts w:cs="Times New Roman"/>
          <w:sz w:val="26"/>
          <w:szCs w:val="26"/>
          <w:rtl/>
        </w:rPr>
        <w:t xml:space="preserve"> לו מעתה ארצה לפניך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אמ</w:t>
      </w:r>
      <w:r w:rsidR="00A03C4E" w:rsidRPr="00F82533">
        <w:rPr>
          <w:rFonts w:cs="Times New Roman"/>
          <w:sz w:val="26"/>
          <w:szCs w:val="26"/>
          <w:rtl/>
        </w:rPr>
        <w:t>ר</w:t>
      </w:r>
      <w:r w:rsidRPr="00F82533">
        <w:rPr>
          <w:rFonts w:cs="Times New Roman"/>
          <w:sz w:val="26"/>
          <w:szCs w:val="26"/>
          <w:rtl/>
        </w:rPr>
        <w:t xml:space="preserve"> לו אמור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פתח ר' לעזר בן ערך ודרש במעשה מרכבה </w:t>
      </w:r>
    </w:p>
    <w:p w:rsidR="00E74ADD"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ירד רבן יוחנן בן זכיי מן החמור ונתעטף בטליתו </w:t>
      </w:r>
    </w:p>
    <w:p w:rsidR="00E74ADD"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וישבו שניהם על גבי האבן תחת הזית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והרצה לפניו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עמד ונשקו על ראשו ואמ</w:t>
      </w:r>
      <w:r w:rsidR="00A03C4E" w:rsidRPr="00F82533">
        <w:rPr>
          <w:rFonts w:cs="Times New Roman"/>
          <w:sz w:val="26"/>
          <w:szCs w:val="26"/>
          <w:rtl/>
        </w:rPr>
        <w:t>ר</w:t>
      </w:r>
      <w:r w:rsidRPr="00F82533">
        <w:rPr>
          <w:rFonts w:cs="Times New Roman"/>
          <w:sz w:val="26"/>
          <w:szCs w:val="26"/>
          <w:rtl/>
        </w:rPr>
        <w:t xml:space="preserve">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ברוך ה' אלהי ישראל אשר נתן בן לאברהם אבינו שיודע להבין ולדרוש בכבוד אביו שבשמים </w:t>
      </w:r>
    </w:p>
    <w:p w:rsidR="00E74ADD" w:rsidRPr="00F82533" w:rsidRDefault="0091404A" w:rsidP="00644ED9">
      <w:pPr>
        <w:widowControl/>
        <w:bidi/>
        <w:spacing w:line="300" w:lineRule="exact"/>
        <w:ind w:left="565"/>
        <w:jc w:val="both"/>
        <w:rPr>
          <w:rFonts w:cs="Times New Roman"/>
          <w:b/>
          <w:bCs/>
          <w:sz w:val="26"/>
          <w:szCs w:val="26"/>
          <w:rtl/>
        </w:rPr>
      </w:pPr>
      <w:r w:rsidRPr="00F82533">
        <w:rPr>
          <w:rFonts w:cs="Times New Roman"/>
          <w:b/>
          <w:bCs/>
          <w:sz w:val="26"/>
          <w:szCs w:val="26"/>
          <w:rtl/>
        </w:rPr>
        <w:t xml:space="preserve">יש נאה דורש ואין נאה מקיים נאה מקיים ואין נאה דורש </w:t>
      </w:r>
    </w:p>
    <w:p w:rsidR="0091404A" w:rsidRPr="00F82533" w:rsidRDefault="0091404A" w:rsidP="00644ED9">
      <w:pPr>
        <w:widowControl/>
        <w:bidi/>
        <w:spacing w:line="300" w:lineRule="exact"/>
        <w:ind w:left="565"/>
        <w:jc w:val="both"/>
        <w:rPr>
          <w:rFonts w:cs="Times New Roman"/>
          <w:b/>
          <w:bCs/>
          <w:sz w:val="26"/>
          <w:szCs w:val="26"/>
          <w:rtl/>
        </w:rPr>
      </w:pPr>
      <w:r w:rsidRPr="00F82533">
        <w:rPr>
          <w:rFonts w:cs="Times New Roman"/>
          <w:b/>
          <w:bCs/>
          <w:sz w:val="26"/>
          <w:szCs w:val="26"/>
          <w:rtl/>
        </w:rPr>
        <w:t xml:space="preserve">לעזר בן ערך נאה דורש ונאה מקיים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אשריך אברהם אבינו שאלעזר בן ערך יצא מחלציך שיודע להבין ולדרוש לכבוד אביו שבשמים </w:t>
      </w:r>
    </w:p>
    <w:p w:rsidR="00042D9C" w:rsidRPr="00F82533" w:rsidRDefault="00644ED9" w:rsidP="00644ED9">
      <w:pPr>
        <w:widowControl/>
        <w:tabs>
          <w:tab w:val="left" w:pos="2209"/>
        </w:tabs>
        <w:bidi/>
        <w:spacing w:line="300" w:lineRule="exact"/>
        <w:jc w:val="both"/>
        <w:rPr>
          <w:rFonts w:cs="Times New Roman"/>
          <w:sz w:val="26"/>
          <w:szCs w:val="26"/>
          <w:rtl/>
        </w:rPr>
      </w:pPr>
      <w:r>
        <w:rPr>
          <w:rFonts w:cs="Times New Roman"/>
          <w:sz w:val="26"/>
          <w:szCs w:val="26"/>
          <w:rtl/>
        </w:rPr>
        <w:tab/>
      </w:r>
    </w:p>
    <w:p w:rsidR="00E97199"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על המשפט המודגש בדברי השבח של ריב"ז לראב"ע (</w:t>
      </w:r>
      <w:r w:rsidR="005D7FAB" w:rsidRPr="00F82533">
        <w:rPr>
          <w:rFonts w:cs="Times New Roman"/>
          <w:sz w:val="26"/>
          <w:szCs w:val="26"/>
          <w:rtl/>
        </w:rPr>
        <w:t>'</w:t>
      </w:r>
      <w:r w:rsidRPr="00F82533">
        <w:rPr>
          <w:rFonts w:cs="Times New Roman"/>
          <w:sz w:val="26"/>
          <w:szCs w:val="26"/>
          <w:rtl/>
        </w:rPr>
        <w:t>יש נאה דורש</w:t>
      </w:r>
      <w:r w:rsidR="005D7FAB" w:rsidRPr="00F82533">
        <w:rPr>
          <w:rFonts w:cs="Times New Roman"/>
          <w:sz w:val="26"/>
          <w:szCs w:val="26"/>
          <w:rtl/>
        </w:rPr>
        <w:t>'</w:t>
      </w:r>
      <w:r w:rsidRPr="00F82533">
        <w:rPr>
          <w:rFonts w:cs="Times New Roman"/>
          <w:sz w:val="26"/>
          <w:szCs w:val="26"/>
          <w:rtl/>
        </w:rPr>
        <w:t>) כתב א"א אורבך</w:t>
      </w:r>
      <w:r w:rsidR="00D93DFB" w:rsidRPr="00F82533">
        <w:rPr>
          <w:rFonts w:cs="Times New Roman"/>
          <w:sz w:val="26"/>
          <w:szCs w:val="26"/>
          <w:rtl/>
        </w:rPr>
        <w:t>:</w:t>
      </w:r>
      <w:r w:rsidRPr="00F82533">
        <w:rPr>
          <w:rStyle w:val="20"/>
          <w:rFonts w:cs="Times New Roman"/>
          <w:sz w:val="26"/>
          <w:szCs w:val="26"/>
          <w:rtl/>
        </w:rPr>
        <w:footnoteReference w:id="48"/>
      </w:r>
      <w:r w:rsidRPr="00F82533">
        <w:rPr>
          <w:rFonts w:cs="Times New Roman"/>
          <w:sz w:val="26"/>
          <w:szCs w:val="26"/>
          <w:rtl/>
        </w:rPr>
        <w:t xml:space="preserve"> </w:t>
      </w:r>
    </w:p>
    <w:p w:rsidR="00042D9C" w:rsidRPr="00F82533" w:rsidRDefault="00042D9C" w:rsidP="00F82533">
      <w:pPr>
        <w:widowControl/>
        <w:bidi/>
        <w:spacing w:line="300" w:lineRule="exact"/>
        <w:jc w:val="both"/>
        <w:rPr>
          <w:rFonts w:cs="Times New Roman"/>
          <w:sz w:val="26"/>
          <w:szCs w:val="26"/>
          <w:rtl/>
        </w:rPr>
      </w:pPr>
    </w:p>
    <w:p w:rsidR="00E97199"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lastRenderedPageBreak/>
        <w:t>קשה לקשרו עם מה שקדם לו או עם מה שבא אחריו. אין מדובר בו על דבר שקיים ראב"ע או לא קיים אותו [בשונה, למשל, מהופעת ביטוי דומה ביחס לבן עזאי.</w:t>
      </w:r>
      <w:r w:rsidRPr="00F82533">
        <w:rPr>
          <w:rStyle w:val="20"/>
          <w:rFonts w:cs="Times New Roman"/>
          <w:sz w:val="26"/>
          <w:szCs w:val="26"/>
          <w:rtl/>
        </w:rPr>
        <w:footnoteReference w:id="49"/>
      </w:r>
      <w:r w:rsidRPr="00F82533">
        <w:rPr>
          <w:rFonts w:cs="Times New Roman"/>
          <w:sz w:val="26"/>
          <w:szCs w:val="26"/>
          <w:rtl/>
        </w:rPr>
        <w:t xml:space="preserve"> א.מ.]. לפיכך נראה שכל הקטע מ</w:t>
      </w:r>
      <w:r w:rsidR="005D7FAB" w:rsidRPr="00F82533">
        <w:rPr>
          <w:rFonts w:cs="Times New Roman"/>
          <w:sz w:val="26"/>
          <w:szCs w:val="26"/>
          <w:rtl/>
        </w:rPr>
        <w:t>"</w:t>
      </w:r>
      <w:r w:rsidRPr="00F82533">
        <w:rPr>
          <w:rFonts w:cs="Times New Roman"/>
          <w:sz w:val="26"/>
          <w:szCs w:val="26"/>
          <w:rtl/>
        </w:rPr>
        <w:t>יש נאה דורש</w:t>
      </w:r>
      <w:r w:rsidR="005D7FAB" w:rsidRPr="00F82533">
        <w:rPr>
          <w:rFonts w:cs="Times New Roman"/>
          <w:sz w:val="26"/>
          <w:szCs w:val="26"/>
          <w:rtl/>
        </w:rPr>
        <w:t>"</w:t>
      </w:r>
      <w:r w:rsidRPr="00F82533">
        <w:rPr>
          <w:rFonts w:cs="Times New Roman"/>
          <w:sz w:val="26"/>
          <w:szCs w:val="26"/>
          <w:rtl/>
        </w:rPr>
        <w:t xml:space="preserve"> עד </w:t>
      </w:r>
      <w:r w:rsidR="005D7FAB" w:rsidRPr="00F82533">
        <w:rPr>
          <w:rFonts w:cs="Times New Roman"/>
          <w:sz w:val="26"/>
          <w:szCs w:val="26"/>
          <w:rtl/>
        </w:rPr>
        <w:t>"</w:t>
      </w:r>
      <w:r w:rsidRPr="00F82533">
        <w:rPr>
          <w:rFonts w:cs="Times New Roman"/>
          <w:sz w:val="26"/>
          <w:szCs w:val="26"/>
          <w:rtl/>
        </w:rPr>
        <w:t>יצא מחלציך</w:t>
      </w:r>
      <w:r w:rsidR="005D7FAB" w:rsidRPr="00F82533">
        <w:rPr>
          <w:rFonts w:cs="Times New Roman"/>
          <w:sz w:val="26"/>
          <w:szCs w:val="26"/>
          <w:rtl/>
        </w:rPr>
        <w:t>"</w:t>
      </w:r>
      <w:r w:rsidRPr="00F82533">
        <w:rPr>
          <w:rFonts w:cs="Times New Roman"/>
          <w:sz w:val="26"/>
          <w:szCs w:val="26"/>
          <w:rtl/>
        </w:rPr>
        <w:t xml:space="preserve"> נובע מתוך מקור אחר, שבו סופר על ראב"ע שקיים הלכה למעשה מה שדרש בעניין מסוים וזכה לשבח זה מפי רבו.</w:t>
      </w:r>
      <w:r w:rsidRPr="00F82533">
        <w:rPr>
          <w:rStyle w:val="20"/>
          <w:rFonts w:cs="Times New Roman"/>
          <w:sz w:val="26"/>
          <w:szCs w:val="26"/>
          <w:rtl/>
        </w:rPr>
        <w:footnoteReference w:id="50"/>
      </w:r>
      <w:r w:rsidRPr="00F82533">
        <w:rPr>
          <w:rFonts w:cs="Times New Roman"/>
          <w:sz w:val="26"/>
          <w:szCs w:val="26"/>
          <w:rtl/>
        </w:rPr>
        <w:t xml:space="preserve"> </w:t>
      </w:r>
    </w:p>
    <w:p w:rsidR="00042D9C" w:rsidRPr="00F82533" w:rsidRDefault="00042D9C" w:rsidP="00F82533">
      <w:pPr>
        <w:widowControl/>
        <w:bidi/>
        <w:spacing w:line="300" w:lineRule="exact"/>
        <w:jc w:val="both"/>
        <w:rPr>
          <w:rFonts w:cs="Times New Roman"/>
          <w:sz w:val="26"/>
          <w:szCs w:val="26"/>
          <w:rtl/>
        </w:rPr>
      </w:pPr>
    </w:p>
    <w:p w:rsidR="00E74ADD"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 xml:space="preserve">אורבך אף מציע הקשר אפשרי לאותו 'מקור אחר': </w:t>
      </w:r>
      <w:r w:rsidR="005D7FAB" w:rsidRPr="00F82533">
        <w:rPr>
          <w:rFonts w:cs="Times New Roman"/>
          <w:sz w:val="26"/>
          <w:szCs w:val="26"/>
          <w:rtl/>
        </w:rPr>
        <w:t>'</w:t>
      </w:r>
      <w:r w:rsidRPr="00F82533">
        <w:rPr>
          <w:rFonts w:cs="Times New Roman"/>
          <w:sz w:val="26"/>
          <w:szCs w:val="26"/>
          <w:rtl/>
        </w:rPr>
        <w:t>יתכן ששבחו של ראב"ע כ</w:t>
      </w:r>
      <w:r w:rsidR="005D7FAB" w:rsidRPr="00F82533">
        <w:rPr>
          <w:rFonts w:cs="Times New Roman"/>
          <w:sz w:val="26"/>
          <w:szCs w:val="26"/>
          <w:rtl/>
        </w:rPr>
        <w:t>"</w:t>
      </w:r>
      <w:r w:rsidRPr="00F82533">
        <w:rPr>
          <w:rFonts w:cs="Times New Roman"/>
          <w:sz w:val="26"/>
          <w:szCs w:val="26"/>
          <w:rtl/>
        </w:rPr>
        <w:t>נאה דורש ונאה מקיים</w:t>
      </w:r>
      <w:r w:rsidR="005D7FAB" w:rsidRPr="00F82533">
        <w:rPr>
          <w:rFonts w:cs="Times New Roman"/>
          <w:sz w:val="26"/>
          <w:szCs w:val="26"/>
          <w:rtl/>
        </w:rPr>
        <w:t>"</w:t>
      </w:r>
      <w:r w:rsidRPr="00F82533">
        <w:rPr>
          <w:rFonts w:cs="Times New Roman"/>
          <w:sz w:val="26"/>
          <w:szCs w:val="26"/>
          <w:rtl/>
        </w:rPr>
        <w:t xml:space="preserve"> בא להוציא מכלל מסורת אחרת, שד</w:t>
      </w:r>
      <w:r w:rsidR="00BA0FE0" w:rsidRPr="00F82533">
        <w:rPr>
          <w:rFonts w:cs="Times New Roman"/>
          <w:sz w:val="26"/>
          <w:szCs w:val="26"/>
          <w:rtl/>
        </w:rPr>
        <w:t>ִּ</w:t>
      </w:r>
      <w:r w:rsidRPr="00F82533">
        <w:rPr>
          <w:rFonts w:cs="Times New Roman"/>
          <w:sz w:val="26"/>
          <w:szCs w:val="26"/>
          <w:rtl/>
        </w:rPr>
        <w:t>ב</w:t>
      </w:r>
      <w:r w:rsidR="00BA0FE0" w:rsidRPr="00F82533">
        <w:rPr>
          <w:rFonts w:cs="Times New Roman"/>
          <w:sz w:val="26"/>
          <w:szCs w:val="26"/>
          <w:rtl/>
        </w:rPr>
        <w:t>ּ</w:t>
      </w:r>
      <w:r w:rsidRPr="00F82533">
        <w:rPr>
          <w:rFonts w:cs="Times New Roman"/>
          <w:sz w:val="26"/>
          <w:szCs w:val="26"/>
          <w:rtl/>
        </w:rPr>
        <w:t>רה בגנותו של ראב"ע</w:t>
      </w:r>
      <w:r w:rsidR="005D7FAB" w:rsidRPr="00F82533">
        <w:rPr>
          <w:rFonts w:cs="Times New Roman"/>
          <w:sz w:val="26"/>
          <w:szCs w:val="26"/>
          <w:rtl/>
        </w:rPr>
        <w:t>'</w:t>
      </w:r>
      <w:r w:rsidRPr="00F82533">
        <w:rPr>
          <w:rFonts w:cs="Times New Roman"/>
          <w:sz w:val="26"/>
          <w:szCs w:val="26"/>
          <w:rtl/>
        </w:rPr>
        <w:t xml:space="preserve">; כאן הוא מצטט את המסורת על הליכת ראב"ע לאמאוס מאדר"ן </w:t>
      </w:r>
      <w:r w:rsidR="00042D9C" w:rsidRPr="00F82533">
        <w:rPr>
          <w:rFonts w:cs="Times New Roman"/>
          <w:sz w:val="26"/>
          <w:szCs w:val="26"/>
          <w:rtl/>
        </w:rPr>
        <w:t>(</w:t>
      </w:r>
      <w:r w:rsidRPr="00F82533">
        <w:rPr>
          <w:rFonts w:cs="Times New Roman"/>
          <w:sz w:val="26"/>
          <w:szCs w:val="26"/>
          <w:rtl/>
        </w:rPr>
        <w:t>נו</w:t>
      </w:r>
      <w:r w:rsidR="00042D9C" w:rsidRPr="00F82533">
        <w:rPr>
          <w:rFonts w:cs="Times New Roman"/>
          <w:sz w:val="26"/>
          <w:szCs w:val="26"/>
          <w:rtl/>
        </w:rPr>
        <w:t>"ב)</w:t>
      </w:r>
      <w:r w:rsidRPr="00F82533">
        <w:rPr>
          <w:rFonts w:cs="Times New Roman"/>
          <w:sz w:val="26"/>
          <w:szCs w:val="26"/>
          <w:rtl/>
        </w:rPr>
        <w:t xml:space="preserve"> ומזכיר כי </w:t>
      </w:r>
      <w:r w:rsidR="005D7FAB" w:rsidRPr="00F82533">
        <w:rPr>
          <w:rFonts w:cs="Times New Roman"/>
          <w:sz w:val="26"/>
          <w:szCs w:val="26"/>
          <w:rtl/>
        </w:rPr>
        <w:t>'</w:t>
      </w:r>
      <w:r w:rsidRPr="00F82533">
        <w:rPr>
          <w:rFonts w:cs="Times New Roman"/>
          <w:sz w:val="26"/>
          <w:szCs w:val="26"/>
          <w:rtl/>
        </w:rPr>
        <w:t xml:space="preserve">ר' אלעזר בן ערך בעצמו דרש </w:t>
      </w:r>
      <w:r w:rsidR="005D7FAB" w:rsidRPr="00F82533">
        <w:rPr>
          <w:rFonts w:cs="Times New Roman"/>
          <w:sz w:val="26"/>
          <w:szCs w:val="26"/>
          <w:rtl/>
        </w:rPr>
        <w:t>"</w:t>
      </w:r>
      <w:r w:rsidRPr="00F82533">
        <w:rPr>
          <w:rFonts w:cs="Times New Roman"/>
          <w:sz w:val="26"/>
          <w:szCs w:val="26"/>
          <w:rtl/>
        </w:rPr>
        <w:t>הוי שקוד ללמוד תורה</w:t>
      </w:r>
      <w:r w:rsidR="005D7FAB" w:rsidRPr="00F82533">
        <w:rPr>
          <w:rFonts w:cs="Times New Roman"/>
          <w:sz w:val="26"/>
          <w:szCs w:val="26"/>
          <w:rtl/>
        </w:rPr>
        <w:t>"</w:t>
      </w:r>
      <w:r w:rsidRPr="00F82533">
        <w:rPr>
          <w:rFonts w:cs="Times New Roman"/>
          <w:sz w:val="26"/>
          <w:szCs w:val="26"/>
          <w:rtl/>
        </w:rPr>
        <w:t xml:space="preserve"> (אבות ב</w:t>
      </w:r>
      <w:r w:rsidR="005D7FAB" w:rsidRPr="00F82533">
        <w:rPr>
          <w:rFonts w:cs="Times New Roman"/>
          <w:sz w:val="26"/>
          <w:szCs w:val="26"/>
          <w:rtl/>
        </w:rPr>
        <w:t xml:space="preserve">, </w:t>
      </w:r>
      <w:r w:rsidRPr="00F82533">
        <w:rPr>
          <w:rFonts w:cs="Times New Roman"/>
          <w:sz w:val="26"/>
          <w:szCs w:val="26"/>
          <w:rtl/>
        </w:rPr>
        <w:t>יג)</w:t>
      </w:r>
      <w:r w:rsidR="005D7FAB" w:rsidRPr="00F82533">
        <w:rPr>
          <w:rFonts w:cs="Times New Roman"/>
          <w:sz w:val="26"/>
          <w:szCs w:val="26"/>
          <w:rtl/>
        </w:rPr>
        <w:t>'</w:t>
      </w:r>
      <w:r w:rsidRPr="00F82533">
        <w:rPr>
          <w:rFonts w:cs="Times New Roman"/>
          <w:sz w:val="26"/>
          <w:szCs w:val="26"/>
          <w:rtl/>
        </w:rPr>
        <w:t>.</w:t>
      </w:r>
      <w:r w:rsidRPr="00F82533">
        <w:rPr>
          <w:rStyle w:val="20"/>
          <w:rFonts w:cs="Times New Roman"/>
          <w:sz w:val="26"/>
          <w:szCs w:val="26"/>
          <w:rtl/>
        </w:rPr>
        <w:footnoteReference w:id="51"/>
      </w:r>
      <w:r w:rsidRPr="00F82533">
        <w:rPr>
          <w:rFonts w:cs="Times New Roman"/>
          <w:sz w:val="26"/>
          <w:szCs w:val="26"/>
          <w:rtl/>
        </w:rPr>
        <w:t xml:space="preserve"> אורבך סובר כנראה כי ריב"ז ביקש לומר שראב"ע המשיך לשקוד ללמוד תורה כנגד המלעיזים עליו</w:t>
      </w:r>
      <w:r w:rsidR="006C7784" w:rsidRPr="00F82533">
        <w:rPr>
          <w:rFonts w:cs="Times New Roman"/>
          <w:sz w:val="26"/>
          <w:szCs w:val="26"/>
          <w:rtl/>
        </w:rPr>
        <w:t xml:space="preserve">. </w:t>
      </w:r>
      <w:r w:rsidRPr="00F82533">
        <w:rPr>
          <w:rFonts w:cs="Times New Roman"/>
          <w:sz w:val="26"/>
          <w:szCs w:val="26"/>
          <w:rtl/>
        </w:rPr>
        <w:t>אולם</w:t>
      </w:r>
      <w:r w:rsidR="006C7784" w:rsidRPr="00F82533">
        <w:rPr>
          <w:rFonts w:cs="Times New Roman"/>
          <w:sz w:val="26"/>
          <w:szCs w:val="26"/>
          <w:rtl/>
        </w:rPr>
        <w:t xml:space="preserve"> כאמור,</w:t>
      </w:r>
      <w:r w:rsidRPr="00F82533">
        <w:rPr>
          <w:rFonts w:cs="Times New Roman"/>
          <w:sz w:val="26"/>
          <w:szCs w:val="26"/>
          <w:rtl/>
        </w:rPr>
        <w:t xml:space="preserve"> הלעזה מעין זו </w:t>
      </w:r>
      <w:r w:rsidR="006C7784" w:rsidRPr="00F82533">
        <w:rPr>
          <w:rFonts w:cs="Times New Roman"/>
          <w:sz w:val="26"/>
          <w:szCs w:val="26"/>
          <w:rtl/>
        </w:rPr>
        <w:t xml:space="preserve">נעדרת לגמרי מהסיפור </w:t>
      </w:r>
      <w:r w:rsidRPr="00F82533">
        <w:rPr>
          <w:rFonts w:cs="Times New Roman"/>
          <w:sz w:val="26"/>
          <w:szCs w:val="26"/>
          <w:rtl/>
        </w:rPr>
        <w:t>באדר"ן</w:t>
      </w:r>
      <w:r w:rsidR="00E74ADD" w:rsidRPr="00F82533">
        <w:rPr>
          <w:rFonts w:cs="Times New Roman"/>
          <w:sz w:val="26"/>
          <w:szCs w:val="26"/>
          <w:rtl/>
        </w:rPr>
        <w:t>,</w:t>
      </w:r>
      <w:r w:rsidRPr="00F82533">
        <w:rPr>
          <w:rFonts w:cs="Times New Roman"/>
          <w:sz w:val="26"/>
          <w:szCs w:val="26"/>
          <w:rtl/>
        </w:rPr>
        <w:t xml:space="preserve"> </w:t>
      </w:r>
      <w:r w:rsidR="006C7784" w:rsidRPr="00F82533">
        <w:rPr>
          <w:rFonts w:cs="Times New Roman"/>
          <w:sz w:val="26"/>
          <w:szCs w:val="26"/>
          <w:rtl/>
        </w:rPr>
        <w:t xml:space="preserve">והדים לה </w:t>
      </w:r>
      <w:r w:rsidRPr="00F82533">
        <w:rPr>
          <w:rFonts w:cs="Times New Roman"/>
          <w:sz w:val="26"/>
          <w:szCs w:val="26"/>
          <w:rtl/>
        </w:rPr>
        <w:t>רק בבבלי, המייחס לראב"ע שכחה בתורה</w:t>
      </w:r>
      <w:r w:rsidR="00BA0FE0" w:rsidRPr="00F82533">
        <w:rPr>
          <w:rFonts w:cs="Times New Roman"/>
          <w:sz w:val="26"/>
          <w:szCs w:val="26"/>
          <w:rtl/>
        </w:rPr>
        <w:t xml:space="preserve">. </w:t>
      </w:r>
      <w:r w:rsidR="00815C46" w:rsidRPr="00F82533">
        <w:rPr>
          <w:rFonts w:cs="Times New Roman"/>
          <w:sz w:val="26"/>
          <w:szCs w:val="26"/>
          <w:rtl/>
        </w:rPr>
        <w:t xml:space="preserve">אמנם </w:t>
      </w:r>
      <w:r w:rsidRPr="00F82533">
        <w:rPr>
          <w:rFonts w:cs="Times New Roman"/>
          <w:sz w:val="26"/>
          <w:szCs w:val="26"/>
          <w:rtl/>
        </w:rPr>
        <w:t>הסיפור באדר"ן</w:t>
      </w:r>
      <w:r w:rsidR="004D02E8" w:rsidRPr="00F82533">
        <w:rPr>
          <w:rFonts w:cs="Times New Roman"/>
          <w:sz w:val="26"/>
          <w:szCs w:val="26"/>
          <w:rtl/>
        </w:rPr>
        <w:t xml:space="preserve"> </w:t>
      </w:r>
      <w:r w:rsidRPr="00F82533">
        <w:rPr>
          <w:rFonts w:cs="Times New Roman"/>
          <w:sz w:val="26"/>
          <w:szCs w:val="26"/>
          <w:rtl/>
        </w:rPr>
        <w:t>מסביר 'מפני מה לא נתגדל שמו בתורה'</w:t>
      </w:r>
      <w:r w:rsidR="004D02E8" w:rsidRPr="00F82533">
        <w:rPr>
          <w:rFonts w:cs="Times New Roman"/>
          <w:sz w:val="26"/>
          <w:szCs w:val="26"/>
          <w:rtl/>
        </w:rPr>
        <w:t>,</w:t>
      </w:r>
      <w:r w:rsidRPr="00F82533">
        <w:rPr>
          <w:rFonts w:cs="Times New Roman"/>
          <w:sz w:val="26"/>
          <w:szCs w:val="26"/>
          <w:rtl/>
        </w:rPr>
        <w:t xml:space="preserve"> </w:t>
      </w:r>
      <w:r w:rsidR="00815C46" w:rsidRPr="00F82533">
        <w:rPr>
          <w:rFonts w:cs="Times New Roman"/>
          <w:sz w:val="26"/>
          <w:szCs w:val="26"/>
          <w:rtl/>
        </w:rPr>
        <w:t>אולם</w:t>
      </w:r>
      <w:r w:rsidR="00E876BE" w:rsidRPr="00F82533">
        <w:rPr>
          <w:rFonts w:cs="Times New Roman"/>
          <w:sz w:val="26"/>
          <w:szCs w:val="26"/>
          <w:rtl/>
        </w:rPr>
        <w:t xml:space="preserve"> אינו </w:t>
      </w:r>
      <w:r w:rsidRPr="00F82533">
        <w:rPr>
          <w:rFonts w:cs="Times New Roman"/>
          <w:sz w:val="26"/>
          <w:szCs w:val="26"/>
          <w:rtl/>
        </w:rPr>
        <w:t xml:space="preserve">טוען </w:t>
      </w:r>
      <w:r w:rsidR="00042D9C" w:rsidRPr="00F82533">
        <w:rPr>
          <w:rFonts w:cs="Times New Roman"/>
          <w:sz w:val="26"/>
          <w:szCs w:val="26"/>
          <w:rtl/>
        </w:rPr>
        <w:t xml:space="preserve">כלל </w:t>
      </w:r>
      <w:r w:rsidRPr="00F82533">
        <w:rPr>
          <w:rFonts w:cs="Times New Roman"/>
          <w:sz w:val="26"/>
          <w:szCs w:val="26"/>
          <w:rtl/>
        </w:rPr>
        <w:t xml:space="preserve">כי ראב"ע לא שקד על תורתו. </w:t>
      </w:r>
    </w:p>
    <w:p w:rsidR="00E97199"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על רקע זה ולאור כל האמור לעיל</w:t>
      </w:r>
      <w:r w:rsidR="00042D9C" w:rsidRPr="00F82533">
        <w:rPr>
          <w:rFonts w:cs="Times New Roman"/>
          <w:sz w:val="26"/>
          <w:szCs w:val="26"/>
          <w:rtl/>
        </w:rPr>
        <w:t>,</w:t>
      </w:r>
      <w:r w:rsidRPr="00F82533">
        <w:rPr>
          <w:rFonts w:cs="Times New Roman"/>
          <w:sz w:val="26"/>
          <w:szCs w:val="26"/>
          <w:rtl/>
        </w:rPr>
        <w:t xml:space="preserve"> אבקש להציע שאין הכרח בהפרדת דברי השבח של ריב"ז למקורות שונים.</w:t>
      </w:r>
      <w:r w:rsidRPr="00F82533">
        <w:rPr>
          <w:rStyle w:val="20"/>
          <w:rFonts w:cs="Times New Roman"/>
          <w:sz w:val="26"/>
          <w:szCs w:val="26"/>
          <w:rtl/>
        </w:rPr>
        <w:footnoteReference w:id="52"/>
      </w:r>
      <w:r w:rsidRPr="00F82533">
        <w:rPr>
          <w:rFonts w:cs="Times New Roman"/>
          <w:sz w:val="26"/>
          <w:szCs w:val="26"/>
          <w:rtl/>
        </w:rPr>
        <w:t xml:space="preserve"> במקום לחפש את ה'קיום' (</w:t>
      </w:r>
      <w:r w:rsidR="005D7FAB" w:rsidRPr="00F82533">
        <w:rPr>
          <w:rFonts w:cs="Times New Roman"/>
          <w:sz w:val="26"/>
          <w:szCs w:val="26"/>
          <w:rtl/>
        </w:rPr>
        <w:t>'</w:t>
      </w:r>
      <w:r w:rsidRPr="00F82533">
        <w:rPr>
          <w:rFonts w:cs="Times New Roman"/>
          <w:sz w:val="26"/>
          <w:szCs w:val="26"/>
          <w:rtl/>
        </w:rPr>
        <w:t>נאה מקיים</w:t>
      </w:r>
      <w:r w:rsidR="005D7FAB" w:rsidRPr="00F82533">
        <w:rPr>
          <w:rFonts w:cs="Times New Roman"/>
          <w:sz w:val="26"/>
          <w:szCs w:val="26"/>
          <w:rtl/>
        </w:rPr>
        <w:t>'</w:t>
      </w:r>
      <w:r w:rsidRPr="00F82533">
        <w:rPr>
          <w:rFonts w:cs="Times New Roman"/>
          <w:sz w:val="26"/>
          <w:szCs w:val="26"/>
          <w:rtl/>
        </w:rPr>
        <w:t>) ביישום מעשי של דרשה (</w:t>
      </w:r>
      <w:r w:rsidR="005D7FAB" w:rsidRPr="00F82533">
        <w:rPr>
          <w:rFonts w:cs="Times New Roman"/>
          <w:sz w:val="26"/>
          <w:szCs w:val="26"/>
          <w:rtl/>
        </w:rPr>
        <w:t>'</w:t>
      </w:r>
      <w:r w:rsidRPr="00F82533">
        <w:rPr>
          <w:rFonts w:cs="Times New Roman"/>
          <w:sz w:val="26"/>
          <w:szCs w:val="26"/>
          <w:rtl/>
        </w:rPr>
        <w:t>נאה דורש</w:t>
      </w:r>
      <w:r w:rsidR="005D7FAB" w:rsidRPr="00F82533">
        <w:rPr>
          <w:rFonts w:cs="Times New Roman"/>
          <w:sz w:val="26"/>
          <w:szCs w:val="26"/>
          <w:rtl/>
        </w:rPr>
        <w:t>'</w:t>
      </w:r>
      <w:r w:rsidRPr="00F82533">
        <w:rPr>
          <w:rFonts w:cs="Times New Roman"/>
          <w:sz w:val="26"/>
          <w:szCs w:val="26"/>
          <w:rtl/>
        </w:rPr>
        <w:t xml:space="preserve">) שאינה לפנינו, אפשר למצאו בתוספתא עצמה: ראב"ע מבקש להוכיח במעשיו כי הוא </w:t>
      </w:r>
      <w:r w:rsidR="005D7FAB" w:rsidRPr="00F82533">
        <w:rPr>
          <w:rFonts w:cs="Times New Roman"/>
          <w:sz w:val="26"/>
          <w:szCs w:val="26"/>
          <w:rtl/>
        </w:rPr>
        <w:t>'</w:t>
      </w:r>
      <w:r w:rsidRPr="00F82533">
        <w:rPr>
          <w:rFonts w:cs="Times New Roman"/>
          <w:sz w:val="26"/>
          <w:szCs w:val="26"/>
          <w:rtl/>
        </w:rPr>
        <w:t>חכם ומבין מדעתו</w:t>
      </w:r>
      <w:r w:rsidR="005D7FAB" w:rsidRPr="00F82533">
        <w:rPr>
          <w:rFonts w:cs="Times New Roman"/>
          <w:sz w:val="26"/>
          <w:szCs w:val="26"/>
          <w:rtl/>
        </w:rPr>
        <w:t>'</w:t>
      </w:r>
      <w:r w:rsidR="00BA0FE0" w:rsidRPr="00F82533">
        <w:rPr>
          <w:rFonts w:cs="Times New Roman"/>
          <w:sz w:val="26"/>
          <w:szCs w:val="26"/>
          <w:rtl/>
        </w:rPr>
        <w:t>,</w:t>
      </w:r>
      <w:r w:rsidRPr="00F82533">
        <w:rPr>
          <w:rFonts w:cs="Times New Roman"/>
          <w:sz w:val="26"/>
          <w:szCs w:val="26"/>
          <w:rtl/>
        </w:rPr>
        <w:t xml:space="preserve"> כלומר חכם שמגבלת </w:t>
      </w:r>
      <w:r w:rsidR="005D7FAB" w:rsidRPr="00F82533">
        <w:rPr>
          <w:rFonts w:cs="Times New Roman"/>
          <w:sz w:val="26"/>
          <w:szCs w:val="26"/>
          <w:rtl/>
        </w:rPr>
        <w:t>'</w:t>
      </w:r>
      <w:r w:rsidRPr="00F82533">
        <w:rPr>
          <w:rFonts w:cs="Times New Roman"/>
          <w:sz w:val="26"/>
          <w:szCs w:val="26"/>
          <w:rtl/>
        </w:rPr>
        <w:t>אין דורשין</w:t>
      </w:r>
      <w:r w:rsidR="00C51591" w:rsidRPr="00F82533">
        <w:rPr>
          <w:rFonts w:cs="Times New Roman"/>
          <w:sz w:val="26"/>
          <w:szCs w:val="26"/>
          <w:rtl/>
        </w:rPr>
        <w:t>...</w:t>
      </w:r>
      <w:r w:rsidRPr="00F82533">
        <w:rPr>
          <w:rFonts w:cs="Times New Roman"/>
          <w:sz w:val="26"/>
          <w:szCs w:val="26"/>
          <w:rtl/>
        </w:rPr>
        <w:t xml:space="preserve"> ביחיד</w:t>
      </w:r>
      <w:r w:rsidR="005D7FAB" w:rsidRPr="00F82533">
        <w:rPr>
          <w:rFonts w:cs="Times New Roman"/>
          <w:sz w:val="26"/>
          <w:szCs w:val="26"/>
          <w:rtl/>
        </w:rPr>
        <w:t>'</w:t>
      </w:r>
      <w:r w:rsidRPr="00F82533">
        <w:rPr>
          <w:rFonts w:cs="Times New Roman"/>
          <w:sz w:val="26"/>
          <w:szCs w:val="26"/>
          <w:rtl/>
        </w:rPr>
        <w:t xml:space="preserve"> (ובנוסח כ"י ערפורט: </w:t>
      </w:r>
      <w:r w:rsidR="005D7FAB" w:rsidRPr="00F82533">
        <w:rPr>
          <w:rFonts w:cs="Times New Roman"/>
          <w:sz w:val="26"/>
          <w:szCs w:val="26"/>
          <w:rtl/>
        </w:rPr>
        <w:t>'</w:t>
      </w:r>
      <w:r w:rsidRPr="00F82533">
        <w:rPr>
          <w:rFonts w:cs="Times New Roman"/>
          <w:sz w:val="26"/>
          <w:szCs w:val="26"/>
          <w:rtl/>
        </w:rPr>
        <w:t>ליחיד</w:t>
      </w:r>
      <w:r w:rsidR="005D7FAB" w:rsidRPr="00F82533">
        <w:rPr>
          <w:rFonts w:cs="Times New Roman"/>
          <w:sz w:val="26"/>
          <w:szCs w:val="26"/>
          <w:rtl/>
        </w:rPr>
        <w:t>'</w:t>
      </w:r>
      <w:r w:rsidRPr="00F82533">
        <w:rPr>
          <w:rFonts w:cs="Times New Roman"/>
          <w:sz w:val="26"/>
          <w:szCs w:val="26"/>
          <w:rtl/>
        </w:rPr>
        <w:t>) אינה חלה עליו – ומצליח בכך. דרשתו במעשה מרכבה היא</w:t>
      </w:r>
      <w:r w:rsidR="00A86575" w:rsidRPr="00F82533">
        <w:rPr>
          <w:rFonts w:cs="Times New Roman"/>
          <w:sz w:val="26"/>
          <w:szCs w:val="26"/>
          <w:rtl/>
        </w:rPr>
        <w:t xml:space="preserve"> בבחינת '</w:t>
      </w:r>
      <w:r w:rsidRPr="00F82533">
        <w:rPr>
          <w:rFonts w:cs="Times New Roman"/>
          <w:sz w:val="26"/>
          <w:szCs w:val="26"/>
          <w:rtl/>
        </w:rPr>
        <w:t>קיו</w:t>
      </w:r>
      <w:r w:rsidR="00A86575" w:rsidRPr="00F82533">
        <w:rPr>
          <w:rFonts w:cs="Times New Roman"/>
          <w:sz w:val="26"/>
          <w:szCs w:val="26"/>
          <w:rtl/>
        </w:rPr>
        <w:t>ם' מעשי-כביכול</w:t>
      </w:r>
      <w:r w:rsidRPr="00F82533">
        <w:rPr>
          <w:rFonts w:cs="Times New Roman"/>
          <w:sz w:val="26"/>
          <w:szCs w:val="26"/>
          <w:rtl/>
        </w:rPr>
        <w:t xml:space="preserve"> של 'דרשתו' על עצמו כ'יחיד',</w:t>
      </w:r>
      <w:r w:rsidRPr="00F82533">
        <w:rPr>
          <w:rStyle w:val="20"/>
          <w:rFonts w:cs="Times New Roman"/>
          <w:sz w:val="26"/>
          <w:szCs w:val="26"/>
          <w:rtl/>
        </w:rPr>
        <w:footnoteReference w:id="53"/>
      </w:r>
      <w:r w:rsidRPr="00F82533">
        <w:rPr>
          <w:rFonts w:cs="Times New Roman"/>
          <w:sz w:val="26"/>
          <w:szCs w:val="26"/>
          <w:rtl/>
        </w:rPr>
        <w:t xml:space="preserve"> ותגובת ריב"ז מעניקה לה אישור סמכותני.</w:t>
      </w:r>
      <w:r w:rsidRPr="00F82533">
        <w:rPr>
          <w:rStyle w:val="20"/>
          <w:rFonts w:cs="Times New Roman"/>
          <w:sz w:val="26"/>
          <w:szCs w:val="26"/>
          <w:rtl/>
        </w:rPr>
        <w:footnoteReference w:id="54"/>
      </w:r>
      <w:r w:rsidRPr="00F82533">
        <w:rPr>
          <w:rFonts w:cs="Times New Roman"/>
          <w:sz w:val="26"/>
          <w:szCs w:val="26"/>
          <w:rtl/>
        </w:rPr>
        <w:t xml:space="preserve"> </w:t>
      </w:r>
    </w:p>
    <w:p w:rsidR="00AB038D" w:rsidRPr="00F82533" w:rsidRDefault="00AB038D" w:rsidP="00F82533">
      <w:pPr>
        <w:widowControl/>
        <w:bidi/>
        <w:spacing w:line="300" w:lineRule="exact"/>
        <w:jc w:val="both"/>
        <w:rPr>
          <w:rFonts w:cs="Times New Roman"/>
          <w:sz w:val="26"/>
          <w:szCs w:val="26"/>
          <w:rtl/>
        </w:rPr>
      </w:pPr>
      <w:r w:rsidRPr="00F82533">
        <w:rPr>
          <w:rFonts w:cs="Times New Roman"/>
          <w:sz w:val="26"/>
          <w:szCs w:val="26"/>
          <w:rtl/>
        </w:rPr>
        <w:t xml:space="preserve">זאת ועוד: באחת ממקבילותיו של </w:t>
      </w:r>
      <w:r w:rsidR="00C51591" w:rsidRPr="00F82533">
        <w:rPr>
          <w:rFonts w:cs="Times New Roman"/>
          <w:sz w:val="26"/>
          <w:szCs w:val="26"/>
          <w:rtl/>
        </w:rPr>
        <w:t>הסיפור</w:t>
      </w:r>
      <w:r w:rsidRPr="00F82533">
        <w:rPr>
          <w:rFonts w:cs="Times New Roman"/>
          <w:sz w:val="26"/>
          <w:szCs w:val="26"/>
          <w:rtl/>
        </w:rPr>
        <w:t xml:space="preserve"> – במכילתא דרשב"י, פר</w:t>
      </w:r>
      <w:r w:rsidR="00BA0FE0" w:rsidRPr="00F82533">
        <w:rPr>
          <w:rFonts w:cs="Times New Roman"/>
          <w:sz w:val="26"/>
          <w:szCs w:val="26"/>
          <w:rtl/>
        </w:rPr>
        <w:t>ק</w:t>
      </w:r>
      <w:r w:rsidRPr="00F82533">
        <w:rPr>
          <w:rFonts w:cs="Times New Roman"/>
          <w:sz w:val="26"/>
          <w:szCs w:val="26"/>
          <w:rtl/>
        </w:rPr>
        <w:t xml:space="preserve"> כא</w:t>
      </w:r>
      <w:r w:rsidRPr="00F82533">
        <w:rPr>
          <w:rStyle w:val="a5"/>
          <w:rFonts w:cs="Times New Roman"/>
          <w:sz w:val="26"/>
          <w:szCs w:val="26"/>
          <w:rtl/>
        </w:rPr>
        <w:footnoteReference w:id="55"/>
      </w:r>
      <w:r w:rsidRPr="00F82533">
        <w:rPr>
          <w:rFonts w:cs="Times New Roman"/>
          <w:sz w:val="26"/>
          <w:szCs w:val="26"/>
          <w:rtl/>
        </w:rPr>
        <w:t xml:space="preserve"> – הוא מובא מיד לאחר הדרשה הבאה: </w:t>
      </w:r>
    </w:p>
    <w:p w:rsidR="00042D9C" w:rsidRPr="00F82533" w:rsidRDefault="00042D9C" w:rsidP="00F82533">
      <w:pPr>
        <w:widowControl/>
        <w:bidi/>
        <w:spacing w:line="300" w:lineRule="exact"/>
        <w:jc w:val="both"/>
        <w:rPr>
          <w:rFonts w:cs="Times New Roman"/>
          <w:sz w:val="26"/>
          <w:szCs w:val="26"/>
          <w:rtl/>
        </w:rPr>
      </w:pPr>
    </w:p>
    <w:p w:rsidR="003E5A66" w:rsidRPr="00F82533" w:rsidRDefault="003E5A66" w:rsidP="00644ED9">
      <w:pPr>
        <w:widowControl/>
        <w:bidi/>
        <w:spacing w:line="300" w:lineRule="exact"/>
        <w:ind w:left="565"/>
        <w:jc w:val="both"/>
        <w:rPr>
          <w:rFonts w:cs="Times New Roman"/>
          <w:sz w:val="26"/>
          <w:szCs w:val="26"/>
          <w:rtl/>
        </w:rPr>
      </w:pPr>
      <w:r w:rsidRPr="00F82533">
        <w:rPr>
          <w:rFonts w:cs="Times New Roman"/>
          <w:sz w:val="26"/>
          <w:szCs w:val="26"/>
          <w:rtl/>
        </w:rPr>
        <w:lastRenderedPageBreak/>
        <w:t>'</w:t>
      </w:r>
      <w:r w:rsidR="00AB038D" w:rsidRPr="00F82533">
        <w:rPr>
          <w:rFonts w:cs="Times New Roman"/>
          <w:sz w:val="26"/>
          <w:szCs w:val="26"/>
          <w:rtl/>
        </w:rPr>
        <w:t>אשר תשים לפניהם</w:t>
      </w:r>
      <w:r w:rsidRPr="00F82533">
        <w:rPr>
          <w:rFonts w:cs="Times New Roman"/>
          <w:sz w:val="26"/>
          <w:szCs w:val="26"/>
          <w:rtl/>
        </w:rPr>
        <w:t>' –</w:t>
      </w:r>
      <w:r w:rsidR="00AB038D" w:rsidRPr="00F82533">
        <w:rPr>
          <w:rFonts w:cs="Times New Roman"/>
          <w:sz w:val="26"/>
          <w:szCs w:val="26"/>
          <w:rtl/>
        </w:rPr>
        <w:t xml:space="preserve"> </w:t>
      </w:r>
    </w:p>
    <w:p w:rsidR="00E876BE" w:rsidRPr="00F82533" w:rsidRDefault="00AB038D" w:rsidP="00644ED9">
      <w:pPr>
        <w:widowControl/>
        <w:bidi/>
        <w:spacing w:line="300" w:lineRule="exact"/>
        <w:ind w:left="565"/>
        <w:jc w:val="both"/>
        <w:rPr>
          <w:rFonts w:cs="Times New Roman"/>
          <w:sz w:val="26"/>
          <w:szCs w:val="26"/>
          <w:rtl/>
        </w:rPr>
      </w:pPr>
      <w:r w:rsidRPr="00F82533">
        <w:rPr>
          <w:rFonts w:cs="Times New Roman"/>
          <w:sz w:val="26"/>
          <w:szCs w:val="26"/>
          <w:rtl/>
        </w:rPr>
        <w:t>מה הפנימה הזאת אינה נגלית לכל ברייה</w:t>
      </w:r>
      <w:r w:rsidR="003E5A66" w:rsidRPr="00F82533">
        <w:rPr>
          <w:rFonts w:cs="Times New Roman"/>
          <w:sz w:val="26"/>
          <w:szCs w:val="26"/>
          <w:rtl/>
        </w:rPr>
        <w:t>,</w:t>
      </w:r>
      <w:r w:rsidRPr="00F82533">
        <w:rPr>
          <w:rFonts w:cs="Times New Roman"/>
          <w:sz w:val="26"/>
          <w:szCs w:val="26"/>
          <w:rtl/>
        </w:rPr>
        <w:t xml:space="preserve"> </w:t>
      </w:r>
    </w:p>
    <w:p w:rsidR="00AB038D" w:rsidRPr="00F82533" w:rsidRDefault="00AB038D" w:rsidP="00644ED9">
      <w:pPr>
        <w:widowControl/>
        <w:bidi/>
        <w:spacing w:line="300" w:lineRule="exact"/>
        <w:ind w:left="565"/>
        <w:jc w:val="both"/>
        <w:rPr>
          <w:rFonts w:cs="Times New Roman"/>
          <w:sz w:val="26"/>
          <w:szCs w:val="26"/>
          <w:rtl/>
        </w:rPr>
      </w:pPr>
      <w:r w:rsidRPr="00F82533">
        <w:rPr>
          <w:rFonts w:cs="Times New Roman"/>
          <w:sz w:val="26"/>
          <w:szCs w:val="26"/>
          <w:rtl/>
        </w:rPr>
        <w:t>כך אין לך רשות לשקע עצמך על דברי תורה</w:t>
      </w:r>
      <w:r w:rsidR="00E876BE" w:rsidRPr="00F82533">
        <w:rPr>
          <w:rFonts w:cs="Times New Roman"/>
          <w:sz w:val="26"/>
          <w:szCs w:val="26"/>
          <w:rtl/>
        </w:rPr>
        <w:t xml:space="preserve"> אלא בפני בני אדם כשירין.</w:t>
      </w:r>
      <w:r w:rsidRPr="00F82533">
        <w:rPr>
          <w:rFonts w:cs="Times New Roman"/>
          <w:sz w:val="26"/>
          <w:szCs w:val="26"/>
          <w:rtl/>
        </w:rPr>
        <w:t xml:space="preserve"> </w:t>
      </w:r>
    </w:p>
    <w:p w:rsidR="00E74ADD" w:rsidRPr="00F82533" w:rsidRDefault="00E74ADD" w:rsidP="00644ED9">
      <w:pPr>
        <w:widowControl/>
        <w:bidi/>
        <w:spacing w:line="300" w:lineRule="exact"/>
        <w:ind w:left="565"/>
        <w:jc w:val="both"/>
        <w:rPr>
          <w:rFonts w:cs="Times New Roman"/>
          <w:sz w:val="26"/>
          <w:szCs w:val="26"/>
          <w:rtl/>
        </w:rPr>
      </w:pPr>
    </w:p>
    <w:p w:rsidR="00E97199" w:rsidRPr="00F82533" w:rsidRDefault="003E5A66" w:rsidP="00F82533">
      <w:pPr>
        <w:widowControl/>
        <w:bidi/>
        <w:spacing w:line="300" w:lineRule="exact"/>
        <w:jc w:val="both"/>
        <w:rPr>
          <w:rFonts w:cs="Times New Roman"/>
          <w:sz w:val="26"/>
          <w:szCs w:val="26"/>
          <w:rtl/>
        </w:rPr>
      </w:pPr>
      <w:r w:rsidRPr="00F82533">
        <w:rPr>
          <w:rFonts w:cs="Times New Roman"/>
          <w:sz w:val="26"/>
          <w:szCs w:val="26"/>
          <w:rtl/>
        </w:rPr>
        <w:t xml:space="preserve">שאלת יחסו של חכם לסביבתו – אם סביבה של "בני אדם כשירין" היא, ואם לאו – </w:t>
      </w:r>
      <w:r w:rsidR="00871937" w:rsidRPr="00F82533">
        <w:rPr>
          <w:rFonts w:cs="Times New Roman"/>
          <w:sz w:val="26"/>
          <w:szCs w:val="26"/>
          <w:rtl/>
        </w:rPr>
        <w:t xml:space="preserve">מעניקה </w:t>
      </w:r>
      <w:r w:rsidR="00C51591" w:rsidRPr="00F82533">
        <w:rPr>
          <w:rFonts w:cs="Times New Roman"/>
          <w:sz w:val="26"/>
          <w:szCs w:val="26"/>
          <w:rtl/>
        </w:rPr>
        <w:t>לסיפור</w:t>
      </w:r>
      <w:r w:rsidR="00E74ADD" w:rsidRPr="00F82533">
        <w:rPr>
          <w:rFonts w:cs="Times New Roman"/>
          <w:sz w:val="26"/>
          <w:szCs w:val="26"/>
          <w:rtl/>
        </w:rPr>
        <w:t xml:space="preserve"> הדרשה במעשה מרכבה</w:t>
      </w:r>
      <w:r w:rsidR="00C51591" w:rsidRPr="00F82533">
        <w:rPr>
          <w:rFonts w:cs="Times New Roman"/>
          <w:sz w:val="26"/>
          <w:szCs w:val="26"/>
          <w:rtl/>
        </w:rPr>
        <w:t xml:space="preserve"> את ההקשר המבוקש</w:t>
      </w:r>
      <w:r w:rsidR="00042D9C" w:rsidRPr="00F82533">
        <w:rPr>
          <w:rFonts w:cs="Times New Roman"/>
          <w:sz w:val="26"/>
          <w:szCs w:val="26"/>
          <w:rtl/>
        </w:rPr>
        <w:t>.</w:t>
      </w:r>
      <w:r w:rsidR="00871937" w:rsidRPr="00F82533">
        <w:rPr>
          <w:rFonts w:cs="Times New Roman"/>
          <w:sz w:val="26"/>
          <w:szCs w:val="26"/>
          <w:rtl/>
        </w:rPr>
        <w:t xml:space="preserve"> </w:t>
      </w:r>
      <w:r w:rsidR="00042D9C" w:rsidRPr="00F82533">
        <w:rPr>
          <w:rFonts w:cs="Times New Roman"/>
          <w:sz w:val="26"/>
          <w:szCs w:val="26"/>
          <w:rtl/>
        </w:rPr>
        <w:t xml:space="preserve">היא </w:t>
      </w:r>
      <w:r w:rsidRPr="00F82533">
        <w:rPr>
          <w:rFonts w:cs="Times New Roman"/>
          <w:sz w:val="26"/>
          <w:szCs w:val="26"/>
          <w:rtl/>
        </w:rPr>
        <w:t>מתפרשת כעת</w:t>
      </w:r>
      <w:r w:rsidR="00871937" w:rsidRPr="00F82533">
        <w:rPr>
          <w:rFonts w:cs="Times New Roman"/>
          <w:sz w:val="26"/>
          <w:szCs w:val="26"/>
          <w:rtl/>
        </w:rPr>
        <w:t xml:space="preserve"> </w:t>
      </w:r>
      <w:r w:rsidRPr="00F82533">
        <w:rPr>
          <w:rFonts w:cs="Times New Roman"/>
          <w:sz w:val="26"/>
          <w:szCs w:val="26"/>
          <w:rtl/>
        </w:rPr>
        <w:t>בגלוי לא רק בזיקה לאפשרות לדרוש במעשה מרכבה בתנאים מסוימים</w:t>
      </w:r>
      <w:r w:rsidR="00E876BE" w:rsidRPr="00F82533">
        <w:rPr>
          <w:rFonts w:cs="Times New Roman"/>
          <w:sz w:val="26"/>
          <w:szCs w:val="26"/>
          <w:rtl/>
        </w:rPr>
        <w:t>,</w:t>
      </w:r>
      <w:r w:rsidRPr="00F82533">
        <w:rPr>
          <w:rFonts w:cs="Times New Roman"/>
          <w:sz w:val="26"/>
          <w:szCs w:val="26"/>
          <w:rtl/>
        </w:rPr>
        <w:t xml:space="preserve"> אלא גם בזיקה </w:t>
      </w:r>
      <w:r w:rsidR="00F67894" w:rsidRPr="00F82533">
        <w:rPr>
          <w:rFonts w:cs="Times New Roman"/>
          <w:sz w:val="26"/>
          <w:szCs w:val="26"/>
          <w:rtl/>
        </w:rPr>
        <w:t xml:space="preserve">רחבה יותר </w:t>
      </w:r>
      <w:r w:rsidRPr="00F82533">
        <w:rPr>
          <w:rFonts w:cs="Times New Roman"/>
          <w:sz w:val="26"/>
          <w:szCs w:val="26"/>
          <w:rtl/>
        </w:rPr>
        <w:t xml:space="preserve">ל'חידת ראב"ע', </w:t>
      </w:r>
      <w:r w:rsidR="00F67894" w:rsidRPr="00F82533">
        <w:rPr>
          <w:rFonts w:cs="Times New Roman"/>
          <w:sz w:val="26"/>
          <w:szCs w:val="26"/>
          <w:rtl/>
        </w:rPr>
        <w:t>קרי</w:t>
      </w:r>
      <w:r w:rsidR="00BA0FE0" w:rsidRPr="00F82533">
        <w:rPr>
          <w:rFonts w:cs="Times New Roman"/>
          <w:sz w:val="26"/>
          <w:szCs w:val="26"/>
          <w:rtl/>
        </w:rPr>
        <w:t>,</w:t>
      </w:r>
      <w:r w:rsidR="00F67894" w:rsidRPr="00F82533">
        <w:rPr>
          <w:rFonts w:cs="Times New Roman"/>
          <w:sz w:val="26"/>
          <w:szCs w:val="26"/>
          <w:rtl/>
        </w:rPr>
        <w:t xml:space="preserve"> </w:t>
      </w:r>
      <w:r w:rsidRPr="00F82533">
        <w:rPr>
          <w:rFonts w:cs="Times New Roman"/>
          <w:sz w:val="26"/>
          <w:szCs w:val="26"/>
          <w:rtl/>
        </w:rPr>
        <w:t>לניתוקו מחוגי החכמים</w:t>
      </w:r>
      <w:r w:rsidR="00E97199" w:rsidRPr="00F82533">
        <w:rPr>
          <w:rFonts w:cs="Times New Roman"/>
          <w:sz w:val="26"/>
          <w:szCs w:val="26"/>
          <w:rtl/>
        </w:rPr>
        <w:t xml:space="preserve"> ולבחירתו </w:t>
      </w:r>
      <w:r w:rsidR="00C9517F" w:rsidRPr="00F82533">
        <w:rPr>
          <w:rFonts w:cs="Times New Roman"/>
          <w:sz w:val="26"/>
          <w:szCs w:val="26"/>
          <w:rtl/>
        </w:rPr>
        <w:t xml:space="preserve">בסביבה אחרת </w:t>
      </w:r>
      <w:r w:rsidR="00E97199" w:rsidRPr="00F82533">
        <w:rPr>
          <w:rFonts w:cs="Times New Roman"/>
          <w:sz w:val="26"/>
          <w:szCs w:val="26"/>
          <w:rtl/>
        </w:rPr>
        <w:t>מאילוץ או מ</w:t>
      </w:r>
      <w:r w:rsidR="00042D9C" w:rsidRPr="00F82533">
        <w:rPr>
          <w:rFonts w:cs="Times New Roman"/>
          <w:sz w:val="26"/>
          <w:szCs w:val="26"/>
          <w:rtl/>
        </w:rPr>
        <w:t>רצון</w:t>
      </w:r>
      <w:r w:rsidRPr="00F82533">
        <w:rPr>
          <w:rFonts w:cs="Times New Roman"/>
          <w:sz w:val="26"/>
          <w:szCs w:val="26"/>
          <w:rtl/>
        </w:rPr>
        <w:t xml:space="preserve">. </w:t>
      </w:r>
    </w:p>
    <w:p w:rsidR="0091404A" w:rsidRPr="00F82533" w:rsidRDefault="00BA0FE0" w:rsidP="00F82533">
      <w:pPr>
        <w:widowControl/>
        <w:bidi/>
        <w:spacing w:line="300" w:lineRule="exact"/>
        <w:jc w:val="both"/>
        <w:rPr>
          <w:rFonts w:cs="Times New Roman"/>
          <w:sz w:val="26"/>
          <w:szCs w:val="26"/>
          <w:rtl/>
        </w:rPr>
      </w:pPr>
      <w:r w:rsidRPr="00F82533">
        <w:rPr>
          <w:rFonts w:cs="Times New Roman"/>
          <w:sz w:val="26"/>
          <w:szCs w:val="26"/>
          <w:rtl/>
        </w:rPr>
        <w:t>עתה</w:t>
      </w:r>
      <w:r w:rsidR="00E97199" w:rsidRPr="00F82533">
        <w:rPr>
          <w:rFonts w:cs="Times New Roman"/>
          <w:sz w:val="26"/>
          <w:szCs w:val="26"/>
          <w:rtl/>
        </w:rPr>
        <w:t xml:space="preserve"> יכולים אנו לשוב</w:t>
      </w:r>
      <w:r w:rsidR="003E5A66" w:rsidRPr="00F82533">
        <w:rPr>
          <w:rFonts w:cs="Times New Roman"/>
          <w:sz w:val="26"/>
          <w:szCs w:val="26"/>
          <w:rtl/>
        </w:rPr>
        <w:t xml:space="preserve"> אפוא אל התוספתא בחגיגה: </w:t>
      </w:r>
      <w:r w:rsidR="0091404A" w:rsidRPr="00F82533">
        <w:rPr>
          <w:rFonts w:cs="Times New Roman"/>
          <w:sz w:val="26"/>
          <w:szCs w:val="26"/>
          <w:rtl/>
        </w:rPr>
        <w:t>במונחים סטרוקטורליסטיים נראה כי 'מבנה העומק' של</w:t>
      </w:r>
      <w:r w:rsidR="003E5A66" w:rsidRPr="00F82533">
        <w:rPr>
          <w:rFonts w:cs="Times New Roman"/>
          <w:sz w:val="26"/>
          <w:szCs w:val="26"/>
          <w:rtl/>
        </w:rPr>
        <w:t>ה</w:t>
      </w:r>
      <w:r w:rsidR="0091404A" w:rsidRPr="00F82533">
        <w:rPr>
          <w:rFonts w:cs="Times New Roman"/>
          <w:sz w:val="26"/>
          <w:szCs w:val="26"/>
          <w:rtl/>
        </w:rPr>
        <w:t xml:space="preserve"> חופף</w:t>
      </w:r>
      <w:r w:rsidR="003E5A66" w:rsidRPr="00F82533">
        <w:rPr>
          <w:rFonts w:cs="Times New Roman"/>
          <w:sz w:val="26"/>
          <w:szCs w:val="26"/>
          <w:rtl/>
        </w:rPr>
        <w:t xml:space="preserve"> במידה רבה לזה של המשנה באבות</w:t>
      </w:r>
      <w:r w:rsidR="00042D9C" w:rsidRPr="00F82533">
        <w:rPr>
          <w:rFonts w:cs="Times New Roman"/>
          <w:sz w:val="26"/>
          <w:szCs w:val="26"/>
          <w:rtl/>
        </w:rPr>
        <w:t>,</w:t>
      </w:r>
      <w:r w:rsidR="0091404A" w:rsidRPr="00F82533">
        <w:rPr>
          <w:rFonts w:cs="Times New Roman"/>
          <w:sz w:val="26"/>
          <w:szCs w:val="26"/>
          <w:rtl/>
        </w:rPr>
        <w:t xml:space="preserve"> גם אם אינ</w:t>
      </w:r>
      <w:r w:rsidR="003E5A66" w:rsidRPr="00F82533">
        <w:rPr>
          <w:rFonts w:cs="Times New Roman"/>
          <w:sz w:val="26"/>
          <w:szCs w:val="26"/>
          <w:rtl/>
        </w:rPr>
        <w:t>ם</w:t>
      </w:r>
      <w:r w:rsidR="0091404A" w:rsidRPr="00F82533">
        <w:rPr>
          <w:rFonts w:cs="Times New Roman"/>
          <w:sz w:val="26"/>
          <w:szCs w:val="26"/>
          <w:rtl/>
        </w:rPr>
        <w:t xml:space="preserve"> זה</w:t>
      </w:r>
      <w:r w:rsidR="003E5A66" w:rsidRPr="00F82533">
        <w:rPr>
          <w:rFonts w:cs="Times New Roman"/>
          <w:sz w:val="26"/>
          <w:szCs w:val="26"/>
          <w:rtl/>
        </w:rPr>
        <w:t>ים</w:t>
      </w:r>
      <w:r w:rsidR="0091404A" w:rsidRPr="00F82533">
        <w:rPr>
          <w:rFonts w:cs="Times New Roman"/>
          <w:sz w:val="26"/>
          <w:szCs w:val="26"/>
          <w:rtl/>
        </w:rPr>
        <w:t xml:space="preserve"> לגמרי</w:t>
      </w:r>
      <w:r w:rsidRPr="00F82533">
        <w:rPr>
          <w:rFonts w:cs="Times New Roman"/>
          <w:sz w:val="26"/>
          <w:szCs w:val="26"/>
          <w:rtl/>
        </w:rPr>
        <w:t>.</w:t>
      </w:r>
      <w:r w:rsidR="0091404A" w:rsidRPr="00F82533">
        <w:rPr>
          <w:rFonts w:cs="Times New Roman"/>
          <w:sz w:val="26"/>
          <w:szCs w:val="26"/>
          <w:rtl/>
        </w:rPr>
        <w:t xml:space="preserve"> בשני המקורות ריב"ז מצדיק את ניתוקו של תלמידו ראב"ע מחוג-החכמים: אם משום שתורתו משפיעה כלפי חוץ </w:t>
      </w:r>
      <w:r w:rsidR="00E876BE" w:rsidRPr="00F82533">
        <w:rPr>
          <w:rFonts w:cs="Times New Roman"/>
          <w:sz w:val="26"/>
          <w:szCs w:val="26"/>
          <w:rtl/>
        </w:rPr>
        <w:t>כ</w:t>
      </w:r>
      <w:r w:rsidR="0091404A" w:rsidRPr="00F82533">
        <w:rPr>
          <w:rFonts w:cs="Times New Roman"/>
          <w:sz w:val="26"/>
          <w:szCs w:val="26"/>
          <w:rtl/>
        </w:rPr>
        <w:t>'מעין המתגבר'</w:t>
      </w:r>
      <w:r w:rsidR="00E876BE" w:rsidRPr="00F82533">
        <w:rPr>
          <w:rFonts w:cs="Times New Roman"/>
          <w:sz w:val="26"/>
          <w:szCs w:val="26"/>
          <w:rtl/>
        </w:rPr>
        <w:t xml:space="preserve"> (במשנה)</w:t>
      </w:r>
      <w:r w:rsidR="0091404A" w:rsidRPr="00F82533">
        <w:rPr>
          <w:rFonts w:cs="Times New Roman"/>
          <w:sz w:val="26"/>
          <w:szCs w:val="26"/>
          <w:rtl/>
        </w:rPr>
        <w:t>, אם משום שהוא 'חכם מבין מדעתו'</w:t>
      </w:r>
      <w:r w:rsidR="00E876BE" w:rsidRPr="00F82533">
        <w:rPr>
          <w:rFonts w:cs="Times New Roman"/>
          <w:sz w:val="26"/>
          <w:szCs w:val="26"/>
          <w:rtl/>
        </w:rPr>
        <w:t xml:space="preserve"> (בתוספתא)</w:t>
      </w:r>
      <w:r w:rsidR="0091404A" w:rsidRPr="00F82533">
        <w:rPr>
          <w:rFonts w:cs="Times New Roman"/>
          <w:sz w:val="26"/>
          <w:szCs w:val="26"/>
          <w:rtl/>
        </w:rPr>
        <w:t>.</w:t>
      </w:r>
      <w:r w:rsidR="0091404A" w:rsidRPr="00F82533">
        <w:rPr>
          <w:rStyle w:val="20"/>
          <w:rFonts w:cs="Times New Roman"/>
          <w:sz w:val="26"/>
          <w:szCs w:val="26"/>
          <w:rtl/>
        </w:rPr>
        <w:footnoteReference w:id="56"/>
      </w: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אם כנים דברינו, הולך ראב"ע ומצטייר כדמות שנויה במחלוקת, שדימויה מייצר ביטויים ספרותיים שונים המגיבים אהדדי: סוף סוף דברי ריב"ז במשנת אבות אינם בהכרח 'ניטרליים' יותר מן הסיפור המתחרה באדר"ן או מן המסורת המיסטית בתוספתא חגיגה. אחת היא לנו אם היה ראב"ע בעולם או משל היה</w:t>
      </w:r>
      <w:r w:rsidR="00BA0FE0" w:rsidRPr="00F82533">
        <w:rPr>
          <w:rFonts w:cs="Times New Roman"/>
          <w:sz w:val="26"/>
          <w:szCs w:val="26"/>
          <w:rtl/>
        </w:rPr>
        <w:t>;</w:t>
      </w:r>
      <w:r w:rsidRPr="00F82533">
        <w:rPr>
          <w:rStyle w:val="a5"/>
          <w:rFonts w:cs="Times New Roman"/>
          <w:sz w:val="26"/>
          <w:szCs w:val="26"/>
          <w:rtl/>
        </w:rPr>
        <w:footnoteReference w:id="57"/>
      </w:r>
      <w:r w:rsidRPr="00F82533">
        <w:rPr>
          <w:rFonts w:cs="Times New Roman"/>
          <w:sz w:val="26"/>
          <w:szCs w:val="26"/>
          <w:rtl/>
        </w:rPr>
        <w:t xml:space="preserve"> אם בחר להתבדל מחברת החכמים ולהשפיע תורתו לרבים אם לאו. </w:t>
      </w:r>
      <w:r w:rsidR="00042D9C" w:rsidRPr="00F82533">
        <w:rPr>
          <w:rFonts w:cs="Times New Roman"/>
          <w:sz w:val="26"/>
          <w:szCs w:val="26"/>
          <w:rtl/>
        </w:rPr>
        <w:t xml:space="preserve">מבחינה פרשנית </w:t>
      </w:r>
      <w:r w:rsidRPr="00F82533">
        <w:rPr>
          <w:rFonts w:cs="Times New Roman"/>
          <w:sz w:val="26"/>
          <w:szCs w:val="26"/>
          <w:rtl/>
        </w:rPr>
        <w:t xml:space="preserve">ה'עובדות' החשובות </w:t>
      </w:r>
      <w:r w:rsidR="00A04EA4" w:rsidRPr="00F82533">
        <w:rPr>
          <w:rFonts w:cs="Times New Roman"/>
          <w:sz w:val="26"/>
          <w:szCs w:val="26"/>
          <w:rtl/>
        </w:rPr>
        <w:t>לצורך עיוננו כאן</w:t>
      </w:r>
      <w:r w:rsidRPr="00F82533">
        <w:rPr>
          <w:rFonts w:cs="Times New Roman"/>
          <w:sz w:val="26"/>
          <w:szCs w:val="26"/>
          <w:rtl/>
        </w:rPr>
        <w:t xml:space="preserve"> אינן אלו שבמציאות ההיסטורית</w:t>
      </w:r>
      <w:r w:rsidR="00042D9C" w:rsidRPr="00F82533">
        <w:rPr>
          <w:rFonts w:cs="Times New Roman"/>
          <w:sz w:val="26"/>
          <w:szCs w:val="26"/>
          <w:rtl/>
        </w:rPr>
        <w:t>,</w:t>
      </w:r>
      <w:r w:rsidRPr="00F82533">
        <w:rPr>
          <w:rFonts w:cs="Times New Roman"/>
          <w:sz w:val="26"/>
          <w:szCs w:val="26"/>
          <w:rtl/>
        </w:rPr>
        <w:t xml:space="preserve"> אלא העולות מן הספרות</w:t>
      </w:r>
      <w:r w:rsidR="00CC4723" w:rsidRPr="00F82533">
        <w:rPr>
          <w:rFonts w:cs="Times New Roman"/>
          <w:sz w:val="26"/>
          <w:szCs w:val="26"/>
          <w:rtl/>
        </w:rPr>
        <w:t xml:space="preserve"> </w:t>
      </w:r>
      <w:r w:rsidRPr="00F82533">
        <w:rPr>
          <w:rFonts w:cs="Times New Roman"/>
          <w:sz w:val="26"/>
          <w:szCs w:val="26"/>
          <w:rtl/>
        </w:rPr>
        <w:t>כפרקטיק</w:t>
      </w:r>
      <w:r w:rsidR="009E6365" w:rsidRPr="00F82533">
        <w:rPr>
          <w:rFonts w:cs="Times New Roman"/>
          <w:sz w:val="26"/>
          <w:szCs w:val="26"/>
          <w:rtl/>
        </w:rPr>
        <w:t>ה</w:t>
      </w:r>
      <w:r w:rsidRPr="00F82533">
        <w:rPr>
          <w:rFonts w:cs="Times New Roman"/>
          <w:sz w:val="26"/>
          <w:szCs w:val="26"/>
          <w:rtl/>
        </w:rPr>
        <w:t xml:space="preserve"> המכוננת את ההיסטוריה</w:t>
      </w:r>
      <w:r w:rsidR="00CC4723" w:rsidRPr="00F82533">
        <w:rPr>
          <w:rFonts w:cs="Times New Roman"/>
          <w:sz w:val="26"/>
          <w:szCs w:val="26"/>
          <w:rtl/>
        </w:rPr>
        <w:t xml:space="preserve"> עצמה, היסטוריה של 'חיים בתוך הטקסט'</w:t>
      </w:r>
      <w:r w:rsidRPr="00F82533">
        <w:rPr>
          <w:rFonts w:cs="Times New Roman"/>
          <w:sz w:val="26"/>
          <w:szCs w:val="26"/>
          <w:rtl/>
        </w:rPr>
        <w:t>.</w:t>
      </w:r>
      <w:r w:rsidRPr="00F82533">
        <w:rPr>
          <w:rStyle w:val="a5"/>
          <w:rFonts w:cs="Times New Roman"/>
          <w:sz w:val="26"/>
          <w:szCs w:val="26"/>
          <w:rtl/>
        </w:rPr>
        <w:footnoteReference w:id="58"/>
      </w:r>
      <w:r w:rsidRPr="00F82533">
        <w:rPr>
          <w:rFonts w:cs="Times New Roman"/>
          <w:sz w:val="26"/>
          <w:szCs w:val="26"/>
          <w:rtl/>
        </w:rPr>
        <w:t xml:space="preserve"> זו האחרונה אינה יציבה וקבועה אלא עומדת למאבק דינמי ופתוח על הסמלים המעצבים את דרכה.</w:t>
      </w:r>
      <w:r w:rsidR="00E538AE" w:rsidRPr="00F82533">
        <w:rPr>
          <w:rFonts w:cs="Times New Roman"/>
          <w:sz w:val="26"/>
          <w:szCs w:val="26"/>
          <w:rtl/>
        </w:rPr>
        <w:t xml:space="preserve"> כאלה, למשל, הם המים</w:t>
      </w:r>
      <w:r w:rsidR="00BA0FE0" w:rsidRPr="00F82533">
        <w:rPr>
          <w:rFonts w:cs="Times New Roman"/>
          <w:sz w:val="26"/>
          <w:szCs w:val="26"/>
          <w:rtl/>
        </w:rPr>
        <w:t>,</w:t>
      </w:r>
      <w:r w:rsidR="00E538AE" w:rsidRPr="00F82533">
        <w:rPr>
          <w:rFonts w:cs="Times New Roman"/>
          <w:sz w:val="26"/>
          <w:szCs w:val="26"/>
          <w:rtl/>
        </w:rPr>
        <w:t xml:space="preserve"> המעניקים מסגרת התייחסות סמלית לרבות מן המסורות העוסקות בראב"ע, באגדה ובהלכה גם יחד.</w:t>
      </w:r>
      <w:r w:rsidR="00A6188F" w:rsidRPr="00F82533">
        <w:rPr>
          <w:rStyle w:val="20"/>
          <w:rFonts w:cs="Times New Roman"/>
          <w:sz w:val="26"/>
          <w:szCs w:val="26"/>
          <w:rtl/>
        </w:rPr>
        <w:footnoteReference w:id="59"/>
      </w:r>
      <w:r w:rsidR="00E538AE" w:rsidRPr="00F82533">
        <w:rPr>
          <w:rFonts w:cs="Times New Roman"/>
          <w:sz w:val="26"/>
          <w:szCs w:val="26"/>
          <w:rtl/>
        </w:rPr>
        <w:t xml:space="preserve"> למים עצמם אין פשר מובחן</w:t>
      </w:r>
      <w:r w:rsidR="00CD6405" w:rsidRPr="00F82533">
        <w:rPr>
          <w:rFonts w:cs="Times New Roman"/>
          <w:sz w:val="26"/>
          <w:szCs w:val="26"/>
          <w:rtl/>
        </w:rPr>
        <w:t xml:space="preserve"> </w:t>
      </w:r>
      <w:r w:rsidR="00CD6405" w:rsidRPr="00F82533">
        <w:rPr>
          <w:rFonts w:cs="Times New Roman"/>
          <w:sz w:val="26"/>
          <w:szCs w:val="26"/>
          <w:rtl/>
        </w:rPr>
        <w:lastRenderedPageBreak/>
        <w:t>יחיד</w:t>
      </w:r>
      <w:r w:rsidR="00E538AE" w:rsidRPr="00F82533">
        <w:rPr>
          <w:rFonts w:cs="Times New Roman"/>
          <w:sz w:val="26"/>
          <w:szCs w:val="26"/>
          <w:rtl/>
        </w:rPr>
        <w:t xml:space="preserve">, </w:t>
      </w:r>
      <w:r w:rsidR="00CD6405" w:rsidRPr="00F82533">
        <w:rPr>
          <w:rFonts w:cs="Times New Roman"/>
          <w:sz w:val="26"/>
          <w:szCs w:val="26"/>
          <w:rtl/>
        </w:rPr>
        <w:t>אך אפשרויות המִשְׁמוּעַ הגלומות בהם אין-סופיות</w:t>
      </w:r>
      <w:r w:rsidR="00BA0FE0" w:rsidRPr="00F82533">
        <w:rPr>
          <w:rFonts w:cs="Times New Roman"/>
          <w:sz w:val="26"/>
          <w:szCs w:val="26"/>
          <w:rtl/>
        </w:rPr>
        <w:t>,</w:t>
      </w:r>
      <w:r w:rsidR="00CD6405" w:rsidRPr="00F82533">
        <w:rPr>
          <w:rFonts w:cs="Times New Roman"/>
          <w:sz w:val="26"/>
          <w:szCs w:val="26"/>
          <w:rtl/>
        </w:rPr>
        <w:t xml:space="preserve"> </w:t>
      </w:r>
      <w:r w:rsidR="00BA0FE0" w:rsidRPr="00F82533">
        <w:rPr>
          <w:rFonts w:cs="Times New Roman"/>
          <w:sz w:val="26"/>
          <w:szCs w:val="26"/>
          <w:rtl/>
        </w:rPr>
        <w:t>ו</w:t>
      </w:r>
      <w:r w:rsidR="00CD6405" w:rsidRPr="00F82533">
        <w:rPr>
          <w:rFonts w:cs="Times New Roman"/>
          <w:sz w:val="26"/>
          <w:szCs w:val="26"/>
          <w:rtl/>
        </w:rPr>
        <w:t xml:space="preserve">דווקא משום כך הם </w:t>
      </w:r>
      <w:r w:rsidR="00BA0FE0" w:rsidRPr="00F82533">
        <w:rPr>
          <w:rFonts w:cs="Times New Roman"/>
          <w:sz w:val="26"/>
          <w:szCs w:val="26"/>
          <w:rtl/>
        </w:rPr>
        <w:t>נ</w:t>
      </w:r>
      <w:r w:rsidR="00CD6405" w:rsidRPr="00F82533">
        <w:rPr>
          <w:rFonts w:cs="Times New Roman"/>
          <w:sz w:val="26"/>
          <w:szCs w:val="26"/>
          <w:rtl/>
        </w:rPr>
        <w:t>הפכים לזיר</w:t>
      </w:r>
      <w:r w:rsidR="00A6188F" w:rsidRPr="00F82533">
        <w:rPr>
          <w:rFonts w:cs="Times New Roman"/>
          <w:sz w:val="26"/>
          <w:szCs w:val="26"/>
          <w:rtl/>
        </w:rPr>
        <w:t>ת ביטוי</w:t>
      </w:r>
      <w:r w:rsidR="00CD6405" w:rsidRPr="00F82533">
        <w:rPr>
          <w:rFonts w:cs="Times New Roman"/>
          <w:sz w:val="26"/>
          <w:szCs w:val="26"/>
          <w:rtl/>
        </w:rPr>
        <w:t xml:space="preserve"> מורכבת של </w:t>
      </w:r>
      <w:r w:rsidR="00A6188F" w:rsidRPr="00F82533">
        <w:rPr>
          <w:rFonts w:cs="Times New Roman"/>
          <w:sz w:val="26"/>
          <w:szCs w:val="26"/>
          <w:rtl/>
        </w:rPr>
        <w:t>מתחים בתרבות.</w:t>
      </w:r>
      <w:r w:rsidR="00CD6405" w:rsidRPr="00F82533">
        <w:rPr>
          <w:rFonts w:cs="Times New Roman"/>
          <w:sz w:val="26"/>
          <w:szCs w:val="26"/>
          <w:rtl/>
        </w:rPr>
        <w:t xml:space="preserve"> </w:t>
      </w:r>
    </w:p>
    <w:p w:rsidR="00042D9C" w:rsidRPr="00F82533" w:rsidRDefault="00042D9C" w:rsidP="00F82533">
      <w:pPr>
        <w:widowControl/>
        <w:bidi/>
        <w:spacing w:line="300" w:lineRule="exact"/>
        <w:jc w:val="both"/>
        <w:rPr>
          <w:rFonts w:cs="Times New Roman"/>
          <w:sz w:val="26"/>
          <w:szCs w:val="26"/>
          <w:rtl/>
        </w:rPr>
      </w:pPr>
    </w:p>
    <w:p w:rsidR="006B24FE" w:rsidRDefault="0091404A" w:rsidP="00A74052">
      <w:pPr>
        <w:widowControl/>
        <w:bidi/>
        <w:spacing w:line="300" w:lineRule="exact"/>
        <w:jc w:val="both"/>
        <w:rPr>
          <w:rFonts w:cs="Times New Roman"/>
          <w:b/>
          <w:bCs/>
          <w:sz w:val="26"/>
          <w:szCs w:val="26"/>
          <w:rtl/>
        </w:rPr>
      </w:pPr>
      <w:r w:rsidRPr="00F82533">
        <w:rPr>
          <w:rFonts w:cs="Times New Roman"/>
          <w:b/>
          <w:bCs/>
          <w:sz w:val="26"/>
          <w:szCs w:val="26"/>
          <w:rtl/>
        </w:rPr>
        <w:t>[ה]</w:t>
      </w:r>
      <w:r w:rsidR="00E7604E">
        <w:rPr>
          <w:rFonts w:cs="Times New Roman" w:hint="cs"/>
          <w:b/>
          <w:bCs/>
          <w:sz w:val="26"/>
          <w:szCs w:val="26"/>
          <w:rtl/>
        </w:rPr>
        <w:t xml:space="preserve"> </w:t>
      </w:r>
    </w:p>
    <w:p w:rsidR="006B24FE" w:rsidRDefault="006B24FE">
      <w:pPr>
        <w:widowControl/>
        <w:bidi/>
        <w:spacing w:line="300" w:lineRule="exact"/>
        <w:jc w:val="both"/>
        <w:rPr>
          <w:rFonts w:cs="Times New Roman"/>
          <w:b/>
          <w:bCs/>
          <w:sz w:val="26"/>
          <w:szCs w:val="26"/>
          <w:rtl/>
        </w:rPr>
      </w:pPr>
    </w:p>
    <w:p w:rsidR="0091404A" w:rsidRPr="00F82533" w:rsidRDefault="0091404A" w:rsidP="00F82533">
      <w:pPr>
        <w:widowControl/>
        <w:bidi/>
        <w:spacing w:line="300" w:lineRule="exact"/>
        <w:jc w:val="both"/>
        <w:rPr>
          <w:rFonts w:cs="Times New Roman"/>
          <w:b/>
          <w:bCs/>
          <w:sz w:val="26"/>
          <w:szCs w:val="26"/>
          <w:rtl/>
        </w:rPr>
      </w:pPr>
      <w:r w:rsidRPr="00F82533">
        <w:rPr>
          <w:rFonts w:cs="Times New Roman"/>
          <w:sz w:val="26"/>
          <w:szCs w:val="26"/>
          <w:rtl/>
        </w:rPr>
        <w:t>על רקע דפוסי הייצוג הטעונים של סיפור ראב"ע בכמה מן המקורות הארץ-ישראליים</w:t>
      </w:r>
      <w:r w:rsidR="00E876BE" w:rsidRPr="00F82533">
        <w:rPr>
          <w:rFonts w:cs="Times New Roman"/>
          <w:sz w:val="26"/>
          <w:szCs w:val="26"/>
          <w:rtl/>
        </w:rPr>
        <w:t>,</w:t>
      </w:r>
      <w:r w:rsidRPr="00F82533">
        <w:rPr>
          <w:rFonts w:cs="Times New Roman"/>
          <w:sz w:val="26"/>
          <w:szCs w:val="26"/>
          <w:rtl/>
        </w:rPr>
        <w:t xml:space="preserve"> מן הראוי לשוב אל הסיפור בבבלי ולבחון מחדש את יחסיו עמם</w:t>
      </w:r>
      <w:r w:rsidR="0080218B" w:rsidRPr="00F82533">
        <w:rPr>
          <w:rFonts w:cs="Times New Roman"/>
          <w:sz w:val="26"/>
          <w:szCs w:val="26"/>
          <w:rtl/>
        </w:rPr>
        <w:t xml:space="preserve">, </w:t>
      </w:r>
      <w:r w:rsidRPr="00F82533">
        <w:rPr>
          <w:rFonts w:cs="Times New Roman"/>
          <w:sz w:val="26"/>
          <w:szCs w:val="26"/>
          <w:rtl/>
        </w:rPr>
        <w:t>משום שגיבושו הנרטיבי של הסיפור בבבלי במקרה שלפנינו אינו מבליט מתחים אלא דווקא מקהה את עצמתם: ראב"ע חוזר לחוג החכמים</w:t>
      </w:r>
      <w:r w:rsidR="0080218B" w:rsidRPr="00F82533">
        <w:rPr>
          <w:rFonts w:cs="Times New Roman"/>
          <w:sz w:val="26"/>
          <w:szCs w:val="26"/>
          <w:rtl/>
        </w:rPr>
        <w:t xml:space="preserve"> ו</w:t>
      </w:r>
      <w:r w:rsidRPr="00F82533">
        <w:rPr>
          <w:rFonts w:cs="Times New Roman"/>
          <w:sz w:val="26"/>
          <w:szCs w:val="26"/>
          <w:rtl/>
        </w:rPr>
        <w:t>תורתו ניצלת על ידם</w:t>
      </w:r>
      <w:r w:rsidR="0080218B" w:rsidRPr="00F82533">
        <w:rPr>
          <w:rFonts w:cs="Times New Roman"/>
          <w:sz w:val="26"/>
          <w:szCs w:val="26"/>
          <w:rtl/>
        </w:rPr>
        <w:t xml:space="preserve">; </w:t>
      </w:r>
      <w:r w:rsidRPr="00F82533">
        <w:rPr>
          <w:rFonts w:cs="Times New Roman"/>
          <w:sz w:val="26"/>
          <w:szCs w:val="26"/>
          <w:rtl/>
        </w:rPr>
        <w:t>זיהויו עם ר' נהוראי מציג אותו כמעט כ'בעל-תשובה' המזהיר מפני הסכנה הגלומה באורח חייו הקודם</w:t>
      </w:r>
      <w:r w:rsidR="0080218B" w:rsidRPr="00F82533">
        <w:rPr>
          <w:rFonts w:cs="Times New Roman"/>
          <w:sz w:val="26"/>
          <w:szCs w:val="26"/>
          <w:rtl/>
        </w:rPr>
        <w:t>,</w:t>
      </w:r>
      <w:r w:rsidRPr="00F82533">
        <w:rPr>
          <w:rFonts w:cs="Times New Roman"/>
          <w:sz w:val="26"/>
          <w:szCs w:val="26"/>
          <w:rtl/>
        </w:rPr>
        <w:t xml:space="preserve"> באמרו</w:t>
      </w:r>
      <w:r w:rsidR="0080218B" w:rsidRPr="00F82533">
        <w:rPr>
          <w:rFonts w:cs="Times New Roman"/>
          <w:sz w:val="26"/>
          <w:szCs w:val="26"/>
          <w:rtl/>
        </w:rPr>
        <w:t xml:space="preserve"> </w:t>
      </w:r>
      <w:r w:rsidR="005D7FAB" w:rsidRPr="00F82533">
        <w:rPr>
          <w:rFonts w:cs="Times New Roman"/>
          <w:sz w:val="26"/>
          <w:szCs w:val="26"/>
          <w:rtl/>
        </w:rPr>
        <w:t>'</w:t>
      </w:r>
      <w:r w:rsidRPr="00F82533">
        <w:rPr>
          <w:rFonts w:cs="Times New Roman"/>
          <w:sz w:val="26"/>
          <w:szCs w:val="26"/>
          <w:rtl/>
        </w:rPr>
        <w:t>הוי גולה למקום תורה</w:t>
      </w:r>
      <w:r w:rsidR="00E97199" w:rsidRPr="00F82533">
        <w:rPr>
          <w:rFonts w:cs="Times New Roman"/>
          <w:sz w:val="26"/>
          <w:szCs w:val="26"/>
          <w:rtl/>
        </w:rPr>
        <w:t>...</w:t>
      </w:r>
      <w:r w:rsidRPr="00F82533">
        <w:rPr>
          <w:rFonts w:cs="Times New Roman"/>
          <w:sz w:val="26"/>
          <w:szCs w:val="26"/>
          <w:rtl/>
        </w:rPr>
        <w:t xml:space="preserve"> ואל בינתך אל תישען</w:t>
      </w:r>
      <w:r w:rsidR="005D7FAB" w:rsidRPr="00F82533">
        <w:rPr>
          <w:rFonts w:cs="Times New Roman"/>
          <w:sz w:val="26"/>
          <w:szCs w:val="26"/>
          <w:rtl/>
        </w:rPr>
        <w:t>'</w:t>
      </w:r>
      <w:r w:rsidRPr="00F82533">
        <w:rPr>
          <w:rFonts w:cs="Times New Roman"/>
          <w:sz w:val="26"/>
          <w:szCs w:val="26"/>
          <w:rtl/>
        </w:rPr>
        <w:t>. להלן אטען כי תופעה זו יסודה בניתוק הסיפור מהקשרו הראשוני</w:t>
      </w:r>
      <w:r w:rsidR="0080218B" w:rsidRPr="00F82533">
        <w:rPr>
          <w:rFonts w:cs="Times New Roman"/>
          <w:sz w:val="26"/>
          <w:szCs w:val="26"/>
          <w:rtl/>
        </w:rPr>
        <w:t>:</w:t>
      </w:r>
      <w:r w:rsidRPr="00F82533">
        <w:rPr>
          <w:rFonts w:cs="Times New Roman"/>
          <w:sz w:val="26"/>
          <w:szCs w:val="26"/>
          <w:rtl/>
        </w:rPr>
        <w:t xml:space="preserve"> </w:t>
      </w:r>
      <w:r w:rsidRPr="00F82533">
        <w:rPr>
          <w:rFonts w:cs="Times New Roman"/>
          <w:b/>
          <w:bCs/>
          <w:sz w:val="26"/>
          <w:szCs w:val="26"/>
          <w:rtl/>
        </w:rPr>
        <w:t xml:space="preserve">משעה שנוטרלו מרכיבים מסוימים בסיפור ראב"ע המייחסים (במפורש או במובלע) משמעות למעשיו, </w:t>
      </w:r>
      <w:r w:rsidR="00BF2F81" w:rsidRPr="00F82533">
        <w:rPr>
          <w:rFonts w:cs="Times New Roman"/>
          <w:b/>
          <w:bCs/>
          <w:sz w:val="26"/>
          <w:szCs w:val="26"/>
          <w:rtl/>
        </w:rPr>
        <w:t xml:space="preserve">גם </w:t>
      </w:r>
      <w:r w:rsidRPr="00F82533">
        <w:rPr>
          <w:rFonts w:cs="Times New Roman"/>
          <w:b/>
          <w:bCs/>
          <w:sz w:val="26"/>
          <w:szCs w:val="26"/>
          <w:rtl/>
        </w:rPr>
        <w:t xml:space="preserve">אם </w:t>
      </w:r>
      <w:r w:rsidR="00BF2F81" w:rsidRPr="00F82533">
        <w:rPr>
          <w:rFonts w:cs="Times New Roman"/>
          <w:b/>
          <w:bCs/>
          <w:sz w:val="26"/>
          <w:szCs w:val="26"/>
          <w:rtl/>
        </w:rPr>
        <w:t>היא</w:t>
      </w:r>
      <w:r w:rsidRPr="00F82533">
        <w:rPr>
          <w:rFonts w:cs="Times New Roman"/>
          <w:b/>
          <w:bCs/>
          <w:sz w:val="26"/>
          <w:szCs w:val="26"/>
          <w:rtl/>
        </w:rPr>
        <w:t xml:space="preserve"> </w:t>
      </w:r>
      <w:r w:rsidR="00E876BE" w:rsidRPr="00F82533">
        <w:rPr>
          <w:rFonts w:cs="Times New Roman"/>
          <w:b/>
          <w:bCs/>
          <w:sz w:val="26"/>
          <w:szCs w:val="26"/>
          <w:rtl/>
        </w:rPr>
        <w:t xml:space="preserve">שנויה </w:t>
      </w:r>
      <w:r w:rsidRPr="00F82533">
        <w:rPr>
          <w:rFonts w:cs="Times New Roman"/>
          <w:b/>
          <w:bCs/>
          <w:sz w:val="26"/>
          <w:szCs w:val="26"/>
          <w:rtl/>
        </w:rPr>
        <w:t xml:space="preserve">במחלוקת – לובש הסיפור גוון שונה בתכלית. </w:t>
      </w:r>
      <w:r w:rsidRPr="00F82533">
        <w:rPr>
          <w:rFonts w:cs="Times New Roman"/>
          <w:sz w:val="26"/>
          <w:szCs w:val="26"/>
          <w:rtl/>
        </w:rPr>
        <w:t>שוב אין דרכו של ראב"ע מוצגת כאלטרנטיבה אפשרית לדרכם של חכמים אחרים אלא כדרך ללא מוצא. ראב"ע 'מִתְביית'.</w:t>
      </w: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כדי לעמוד על תהליך ה'בִּיוּת' (</w:t>
      </w:r>
      <w:r w:rsidRPr="00F82533">
        <w:rPr>
          <w:rFonts w:cs="Times New Roman"/>
          <w:sz w:val="26"/>
          <w:szCs w:val="26"/>
        </w:rPr>
        <w:t>domestication</w:t>
      </w:r>
      <w:r w:rsidR="007D7CFB" w:rsidRPr="00F82533">
        <w:rPr>
          <w:rFonts w:cs="Times New Roman"/>
          <w:sz w:val="26"/>
          <w:szCs w:val="26"/>
          <w:rtl/>
        </w:rPr>
        <w:t>) – ואפשר ש</w:t>
      </w:r>
      <w:r w:rsidR="00A6188F" w:rsidRPr="00F82533">
        <w:rPr>
          <w:rFonts w:cs="Times New Roman"/>
          <w:sz w:val="26"/>
          <w:szCs w:val="26"/>
          <w:rtl/>
        </w:rPr>
        <w:t>מונחים כגון</w:t>
      </w:r>
      <w:r w:rsidR="007D7CFB" w:rsidRPr="00F82533">
        <w:rPr>
          <w:rFonts w:cs="Times New Roman"/>
          <w:sz w:val="26"/>
          <w:szCs w:val="26"/>
          <w:rtl/>
        </w:rPr>
        <w:t xml:space="preserve"> 'סיגוּל' </w:t>
      </w:r>
      <w:r w:rsidR="00A6188F" w:rsidRPr="00F82533">
        <w:rPr>
          <w:rFonts w:cs="Times New Roman"/>
          <w:sz w:val="26"/>
          <w:szCs w:val="26"/>
          <w:rtl/>
        </w:rPr>
        <w:t>או (בהשאלה) אויקוטיפיפיקציה</w:t>
      </w:r>
      <w:r w:rsidR="00E97199" w:rsidRPr="00F82533">
        <w:rPr>
          <w:rStyle w:val="a5"/>
          <w:rFonts w:cs="Times New Roman"/>
          <w:sz w:val="26"/>
          <w:szCs w:val="26"/>
          <w:rtl/>
        </w:rPr>
        <w:footnoteReference w:id="60"/>
      </w:r>
      <w:r w:rsidR="00A6188F" w:rsidRPr="00F82533">
        <w:rPr>
          <w:rFonts w:cs="Times New Roman"/>
          <w:sz w:val="26"/>
          <w:szCs w:val="26"/>
          <w:rtl/>
        </w:rPr>
        <w:t xml:space="preserve"> </w:t>
      </w:r>
      <w:r w:rsidR="007D7CFB" w:rsidRPr="00F82533">
        <w:rPr>
          <w:rFonts w:cs="Times New Roman"/>
          <w:sz w:val="26"/>
          <w:szCs w:val="26"/>
          <w:rtl/>
        </w:rPr>
        <w:t>מתא</w:t>
      </w:r>
      <w:r w:rsidR="00A6188F" w:rsidRPr="00F82533">
        <w:rPr>
          <w:rFonts w:cs="Times New Roman"/>
          <w:sz w:val="26"/>
          <w:szCs w:val="26"/>
          <w:rtl/>
        </w:rPr>
        <w:t>ימ</w:t>
      </w:r>
      <w:r w:rsidR="007D7CFB" w:rsidRPr="00F82533">
        <w:rPr>
          <w:rFonts w:cs="Times New Roman"/>
          <w:sz w:val="26"/>
          <w:szCs w:val="26"/>
          <w:rtl/>
        </w:rPr>
        <w:t xml:space="preserve">ים יותר – </w:t>
      </w:r>
      <w:r w:rsidRPr="00F82533">
        <w:rPr>
          <w:rFonts w:cs="Times New Roman"/>
          <w:sz w:val="26"/>
          <w:szCs w:val="26"/>
          <w:rtl/>
        </w:rPr>
        <w:t xml:space="preserve">ננסה לזהות את אבני הבניין של </w:t>
      </w:r>
      <w:r w:rsidRPr="00F82533">
        <w:rPr>
          <w:rFonts w:cs="Times New Roman"/>
          <w:sz w:val="26"/>
          <w:szCs w:val="26"/>
          <w:rtl/>
        </w:rPr>
        <w:lastRenderedPageBreak/>
        <w:t xml:space="preserve">הסיפור בבבלי ואת המכניזמים הפואטיים המעצבים את דמותו מחדש. אך לפני כן עלינו להידרש לגרסה נוספת של הסיפור, </w:t>
      </w:r>
      <w:r w:rsidR="00BF2F81" w:rsidRPr="00F82533">
        <w:rPr>
          <w:rFonts w:cs="Times New Roman"/>
          <w:sz w:val="26"/>
          <w:szCs w:val="26"/>
          <w:rtl/>
        </w:rPr>
        <w:t xml:space="preserve">שבה </w:t>
      </w:r>
      <w:r w:rsidRPr="00F82533">
        <w:rPr>
          <w:rFonts w:cs="Times New Roman"/>
          <w:sz w:val="26"/>
          <w:szCs w:val="26"/>
          <w:rtl/>
        </w:rPr>
        <w:t>יש לראות מבחינות רבות, לדעתי, חוליית-מעבר בין אדר"ן לבבלי. כוונתי לסיפור בקהלת רבה (להלן: קה</w:t>
      </w:r>
      <w:r w:rsidR="00E20C6C" w:rsidRPr="00F82533">
        <w:rPr>
          <w:rFonts w:cs="Times New Roman"/>
          <w:sz w:val="26"/>
          <w:szCs w:val="26"/>
          <w:rtl/>
        </w:rPr>
        <w:t>"</w:t>
      </w:r>
      <w:r w:rsidRPr="00F82533">
        <w:rPr>
          <w:rFonts w:cs="Times New Roman"/>
          <w:sz w:val="26"/>
          <w:szCs w:val="26"/>
          <w:rtl/>
        </w:rPr>
        <w:t>ר), ז:ז:</w:t>
      </w:r>
      <w:r w:rsidRPr="00F82533">
        <w:rPr>
          <w:rStyle w:val="20"/>
          <w:rFonts w:cs="Times New Roman"/>
          <w:sz w:val="26"/>
          <w:szCs w:val="26"/>
          <w:rtl/>
        </w:rPr>
        <w:footnoteReference w:id="61"/>
      </w:r>
    </w:p>
    <w:p w:rsidR="0080218B" w:rsidRPr="00F82533" w:rsidRDefault="0080218B" w:rsidP="00F82533">
      <w:pPr>
        <w:widowControl/>
        <w:bidi/>
        <w:spacing w:line="300" w:lineRule="exact"/>
        <w:jc w:val="both"/>
        <w:rPr>
          <w:rFonts w:cs="Times New Roman"/>
          <w:sz w:val="26"/>
          <w:szCs w:val="26"/>
          <w:rtl/>
        </w:rPr>
      </w:pP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ריב"ז כל זמן שהיה קיים היו יושבין לפניו </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וכשנפטר הלכו ליבנה והלך ר' אלעזר בן ערך אצל אשתו לאמאוס מקום מים יפים ונוי יפה</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המתין להן שיבואו אצלו ולא באו</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כיוון שלא באו בקש לילך אצלן ולא הניחה אותו אשתו</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אמרה לו מי צריך למאן</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אמ</w:t>
      </w:r>
      <w:r w:rsidR="00DF649C" w:rsidRPr="00F82533">
        <w:rPr>
          <w:rFonts w:cs="Times New Roman"/>
          <w:sz w:val="26"/>
          <w:szCs w:val="26"/>
          <w:rtl/>
        </w:rPr>
        <w:t>ר</w:t>
      </w:r>
      <w:r w:rsidRPr="00F82533">
        <w:rPr>
          <w:rFonts w:cs="Times New Roman"/>
          <w:sz w:val="26"/>
          <w:szCs w:val="26"/>
          <w:rtl/>
        </w:rPr>
        <w:t xml:space="preserve"> לה הן צריכים לי</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חמת ועכברים מי דרכן לילך לחבר שיבקש העכברים אצל החמת או החמת אצל עכברים</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שמע לה וישב לו עד ששכח תלמודו</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לאחר זמן באו אצלו שאלו פת חטין או פת שעורין מיסב ואוכל כליפתן ולא ידע מה להשיבן</w:t>
      </w:r>
    </w:p>
    <w:p w:rsidR="0091404A"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בלפתן ר' אלעזר ור' יוסי או</w:t>
      </w:r>
      <w:r w:rsidR="00DF649C" w:rsidRPr="00F82533">
        <w:rPr>
          <w:rFonts w:cs="Times New Roman"/>
          <w:sz w:val="26"/>
          <w:szCs w:val="26"/>
          <w:rtl/>
        </w:rPr>
        <w:t>מרים</w:t>
      </w:r>
      <w:r w:rsidRPr="00F82533">
        <w:rPr>
          <w:rFonts w:cs="Times New Roman"/>
          <w:sz w:val="26"/>
          <w:szCs w:val="26"/>
          <w:rtl/>
        </w:rPr>
        <w:t xml:space="preserve"> שני תבשילין לפותין זה בזה</w:t>
      </w:r>
    </w:p>
    <w:p w:rsidR="0080218B" w:rsidRPr="00F82533" w:rsidRDefault="0080218B" w:rsidP="00F82533">
      <w:pPr>
        <w:widowControl/>
        <w:bidi/>
        <w:spacing w:line="300" w:lineRule="exact"/>
        <w:jc w:val="both"/>
        <w:rPr>
          <w:rFonts w:cs="Times New Roman"/>
          <w:sz w:val="26"/>
          <w:szCs w:val="26"/>
          <w:rtl/>
        </w:rPr>
      </w:pP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גם בסיפור זה נפרדות דרכי ראב"ע מדרכי חבריו</w:t>
      </w:r>
      <w:r w:rsidR="0080218B" w:rsidRPr="00F82533">
        <w:rPr>
          <w:rFonts w:cs="Times New Roman"/>
          <w:sz w:val="26"/>
          <w:szCs w:val="26"/>
          <w:rtl/>
        </w:rPr>
        <w:t>,</w:t>
      </w:r>
      <w:r w:rsidRPr="00F82533">
        <w:rPr>
          <w:rFonts w:cs="Times New Roman"/>
          <w:sz w:val="26"/>
          <w:szCs w:val="26"/>
          <w:rtl/>
        </w:rPr>
        <w:t xml:space="preserve"> תלמידי ריב"ז. אולם הפרידה כמעט מקרית: הם הלכו ליבנה, והוא הלך אחר אשתו לאמאוס. </w:t>
      </w:r>
      <w:r w:rsidR="00BF2F81" w:rsidRPr="00F82533">
        <w:rPr>
          <w:rFonts w:cs="Times New Roman"/>
          <w:sz w:val="26"/>
          <w:szCs w:val="26"/>
          <w:rtl/>
        </w:rPr>
        <w:t>ושלא כבמ</w:t>
      </w:r>
      <w:r w:rsidRPr="00F82533">
        <w:rPr>
          <w:rFonts w:cs="Times New Roman"/>
          <w:sz w:val="26"/>
          <w:szCs w:val="26"/>
          <w:rtl/>
        </w:rPr>
        <w:t>סורת אדר"ן נו</w:t>
      </w:r>
      <w:r w:rsidR="00E20C6C" w:rsidRPr="00F82533">
        <w:rPr>
          <w:rFonts w:cs="Times New Roman"/>
          <w:sz w:val="26"/>
          <w:szCs w:val="26"/>
          <w:rtl/>
        </w:rPr>
        <w:t>"</w:t>
      </w:r>
      <w:r w:rsidRPr="00F82533">
        <w:rPr>
          <w:rFonts w:cs="Times New Roman"/>
          <w:sz w:val="26"/>
          <w:szCs w:val="26"/>
          <w:rtl/>
        </w:rPr>
        <w:t xml:space="preserve">ב, ראב"ע אינו מצפה לבוא </w:t>
      </w:r>
      <w:r w:rsidR="00574E58" w:rsidRPr="00F82533">
        <w:rPr>
          <w:rFonts w:cs="Times New Roman"/>
          <w:sz w:val="26"/>
          <w:szCs w:val="26"/>
          <w:rtl/>
        </w:rPr>
        <w:t>'</w:t>
      </w:r>
      <w:r w:rsidRPr="00F82533">
        <w:rPr>
          <w:rFonts w:cs="Times New Roman"/>
          <w:sz w:val="26"/>
          <w:szCs w:val="26"/>
          <w:rtl/>
        </w:rPr>
        <w:t>כל מי שהוא מבקש ללמוד תורה</w:t>
      </w:r>
      <w:r w:rsidR="00574E58" w:rsidRPr="00F82533">
        <w:rPr>
          <w:rFonts w:cs="Times New Roman"/>
          <w:sz w:val="26"/>
          <w:szCs w:val="26"/>
          <w:rtl/>
        </w:rPr>
        <w:t>'</w:t>
      </w:r>
      <w:r w:rsidRPr="00F82533">
        <w:rPr>
          <w:rFonts w:cs="Times New Roman"/>
          <w:sz w:val="26"/>
          <w:szCs w:val="26"/>
          <w:rtl/>
        </w:rPr>
        <w:t xml:space="preserve">, אלא דווקא לחבריו תלמידי-החכמים מבית המדרש הישן. משרואה ראב"ע כי נותר בודד, הוא מעוניין להצטרף אליהם, ורק אשתו – וגאוותו – הן שמונעות זאת ממנו. גם הבחירה באמאוס </w:t>
      </w:r>
      <w:r w:rsidR="00BF2F81" w:rsidRPr="00F82533">
        <w:rPr>
          <w:rFonts w:cs="Times New Roman"/>
          <w:sz w:val="26"/>
          <w:szCs w:val="26"/>
          <w:rtl/>
        </w:rPr>
        <w:t xml:space="preserve">נזכרת </w:t>
      </w:r>
      <w:r w:rsidRPr="00F82533">
        <w:rPr>
          <w:rFonts w:cs="Times New Roman"/>
          <w:sz w:val="26"/>
          <w:szCs w:val="26"/>
          <w:rtl/>
        </w:rPr>
        <w:t>(כמעט) ללא נימה ביקורתית</w:t>
      </w:r>
      <w:r w:rsidR="002F459C" w:rsidRPr="00F82533">
        <w:rPr>
          <w:rFonts w:cs="Times New Roman"/>
          <w:sz w:val="26"/>
          <w:szCs w:val="26"/>
          <w:rtl/>
        </w:rPr>
        <w:t xml:space="preserve">: </w:t>
      </w:r>
      <w:r w:rsidRPr="00F82533">
        <w:rPr>
          <w:rFonts w:cs="Times New Roman"/>
          <w:sz w:val="26"/>
          <w:szCs w:val="26"/>
          <w:rtl/>
        </w:rPr>
        <w:t>דומה שתפקידה כאן מתמצה בעיקר במשחק המ</w:t>
      </w:r>
      <w:r w:rsidR="00AC6897" w:rsidRPr="00F82533">
        <w:rPr>
          <w:rFonts w:cs="Times New Roman"/>
          <w:sz w:val="26"/>
          <w:szCs w:val="26"/>
          <w:rtl/>
        </w:rPr>
        <w:t>י</w:t>
      </w:r>
      <w:r w:rsidRPr="00F82533">
        <w:rPr>
          <w:rFonts w:cs="Times New Roman"/>
          <w:sz w:val="26"/>
          <w:szCs w:val="26"/>
          <w:rtl/>
        </w:rPr>
        <w:t xml:space="preserve">לים הגלום ב'חמת' – שאינה רק נוד המים שעכברים נצרכים לו, אלא גם שמה העברי של </w:t>
      </w:r>
      <w:r w:rsidR="002F459C" w:rsidRPr="00F82533">
        <w:rPr>
          <w:rFonts w:cs="Times New Roman"/>
          <w:sz w:val="26"/>
          <w:szCs w:val="26"/>
          <w:rtl/>
        </w:rPr>
        <w:t>העיר</w:t>
      </w:r>
      <w:r w:rsidRPr="00F82533">
        <w:rPr>
          <w:rFonts w:cs="Times New Roman"/>
          <w:sz w:val="26"/>
          <w:szCs w:val="26"/>
          <w:rtl/>
        </w:rPr>
        <w:t xml:space="preserve">, שהיא אכן </w:t>
      </w:r>
      <w:r w:rsidR="00574E58" w:rsidRPr="00F82533">
        <w:rPr>
          <w:rFonts w:cs="Times New Roman"/>
          <w:sz w:val="26"/>
          <w:szCs w:val="26"/>
          <w:rtl/>
        </w:rPr>
        <w:t>'</w:t>
      </w:r>
      <w:r w:rsidRPr="00F82533">
        <w:rPr>
          <w:rFonts w:cs="Times New Roman"/>
          <w:sz w:val="26"/>
          <w:szCs w:val="26"/>
          <w:rtl/>
        </w:rPr>
        <w:t>מקום מים יפים</w:t>
      </w:r>
      <w:r w:rsidR="00574E58" w:rsidRPr="00F82533">
        <w:rPr>
          <w:rFonts w:cs="Times New Roman"/>
          <w:sz w:val="26"/>
          <w:szCs w:val="26"/>
          <w:rtl/>
        </w:rPr>
        <w:t>'</w:t>
      </w:r>
      <w:r w:rsidRPr="00F82533">
        <w:rPr>
          <w:rFonts w:cs="Times New Roman"/>
          <w:sz w:val="26"/>
          <w:szCs w:val="26"/>
          <w:rtl/>
        </w:rPr>
        <w:t xml:space="preserve">. </w:t>
      </w:r>
      <w:r w:rsidR="00BF2F81" w:rsidRPr="00F82533">
        <w:rPr>
          <w:rFonts w:cs="Times New Roman"/>
          <w:sz w:val="26"/>
          <w:szCs w:val="26"/>
          <w:rtl/>
        </w:rPr>
        <w:t>כמו ב</w:t>
      </w:r>
      <w:r w:rsidRPr="00F82533">
        <w:rPr>
          <w:rFonts w:cs="Times New Roman"/>
          <w:sz w:val="26"/>
          <w:szCs w:val="26"/>
          <w:rtl/>
        </w:rPr>
        <w:t>סיפור בבבלי</w:t>
      </w:r>
      <w:r w:rsidR="0080218B" w:rsidRPr="00F82533">
        <w:rPr>
          <w:rFonts w:cs="Times New Roman"/>
          <w:sz w:val="26"/>
          <w:szCs w:val="26"/>
          <w:rtl/>
        </w:rPr>
        <w:t>,</w:t>
      </w:r>
      <w:r w:rsidRPr="00F82533">
        <w:rPr>
          <w:rFonts w:cs="Times New Roman"/>
          <w:sz w:val="26"/>
          <w:szCs w:val="26"/>
          <w:rtl/>
        </w:rPr>
        <w:t xml:space="preserve"> ו</w:t>
      </w:r>
      <w:r w:rsidR="00BF2F81" w:rsidRPr="00F82533">
        <w:rPr>
          <w:rFonts w:cs="Times New Roman"/>
          <w:sz w:val="26"/>
          <w:szCs w:val="26"/>
          <w:rtl/>
        </w:rPr>
        <w:t>שלא כ</w:t>
      </w:r>
      <w:r w:rsidRPr="00F82533">
        <w:rPr>
          <w:rFonts w:cs="Times New Roman"/>
          <w:sz w:val="26"/>
          <w:szCs w:val="26"/>
          <w:rtl/>
        </w:rPr>
        <w:t>סיפור באדר"ן</w:t>
      </w:r>
      <w:r w:rsidR="002F459C" w:rsidRPr="00F82533">
        <w:rPr>
          <w:rFonts w:cs="Times New Roman"/>
          <w:sz w:val="26"/>
          <w:szCs w:val="26"/>
          <w:rtl/>
        </w:rPr>
        <w:t>,</w:t>
      </w:r>
      <w:r w:rsidRPr="00F82533">
        <w:rPr>
          <w:rFonts w:cs="Times New Roman"/>
          <w:sz w:val="26"/>
          <w:szCs w:val="26"/>
          <w:rtl/>
        </w:rPr>
        <w:t xml:space="preserve"> ניתוקו של ראב"ע מחוגי החכמים גורמת לו לבסוף לשכוח את התורה</w:t>
      </w:r>
      <w:r w:rsidR="00BF2F81" w:rsidRPr="00F82533">
        <w:rPr>
          <w:rFonts w:cs="Times New Roman"/>
          <w:sz w:val="26"/>
          <w:szCs w:val="26"/>
          <w:rtl/>
        </w:rPr>
        <w:t>.</w:t>
      </w:r>
      <w:r w:rsidRPr="00F82533">
        <w:rPr>
          <w:rFonts w:cs="Times New Roman"/>
          <w:sz w:val="26"/>
          <w:szCs w:val="26"/>
          <w:rtl/>
        </w:rPr>
        <w:t xml:space="preserve"> משמעויותיה הסמליות של ההלכה </w:t>
      </w:r>
      <w:r w:rsidR="00BF2F81" w:rsidRPr="00F82533">
        <w:rPr>
          <w:rFonts w:cs="Times New Roman"/>
          <w:sz w:val="26"/>
          <w:szCs w:val="26"/>
          <w:rtl/>
        </w:rPr>
        <w:t>ש</w:t>
      </w:r>
      <w:r w:rsidRPr="00F82533">
        <w:rPr>
          <w:rFonts w:cs="Times New Roman"/>
          <w:sz w:val="26"/>
          <w:szCs w:val="26"/>
          <w:rtl/>
        </w:rPr>
        <w:t>עליה נשאל כשבאו אליו חכמים לאחר זמן (הלכה שמקורה במשנה נגעים יג</w:t>
      </w:r>
      <w:r w:rsidR="00574E58" w:rsidRPr="00F82533">
        <w:rPr>
          <w:rFonts w:cs="Times New Roman"/>
          <w:sz w:val="26"/>
          <w:szCs w:val="26"/>
          <w:rtl/>
        </w:rPr>
        <w:t xml:space="preserve">, </w:t>
      </w:r>
      <w:r w:rsidRPr="00F82533">
        <w:rPr>
          <w:rFonts w:cs="Times New Roman"/>
          <w:sz w:val="26"/>
          <w:szCs w:val="26"/>
          <w:rtl/>
        </w:rPr>
        <w:t xml:space="preserve">ט) – </w:t>
      </w:r>
      <w:r w:rsidR="00574E58" w:rsidRPr="00F82533">
        <w:rPr>
          <w:rFonts w:cs="Times New Roman"/>
          <w:sz w:val="26"/>
          <w:szCs w:val="26"/>
          <w:rtl/>
        </w:rPr>
        <w:t>'</w:t>
      </w:r>
      <w:r w:rsidRPr="00F82533">
        <w:rPr>
          <w:rFonts w:cs="Times New Roman"/>
          <w:sz w:val="26"/>
          <w:szCs w:val="26"/>
          <w:rtl/>
        </w:rPr>
        <w:t>שני תבשילין לפותין זה בזה</w:t>
      </w:r>
      <w:r w:rsidR="00574E58" w:rsidRPr="00F82533">
        <w:rPr>
          <w:rFonts w:cs="Times New Roman"/>
          <w:sz w:val="26"/>
          <w:szCs w:val="26"/>
          <w:rtl/>
        </w:rPr>
        <w:t>'</w:t>
      </w:r>
      <w:r w:rsidRPr="00F82533">
        <w:rPr>
          <w:rFonts w:cs="Times New Roman"/>
          <w:sz w:val="26"/>
          <w:szCs w:val="26"/>
          <w:rtl/>
        </w:rPr>
        <w:t xml:space="preserve"> – מהדהדות בעוצמה לת</w:t>
      </w:r>
      <w:r w:rsidR="00BF2F81" w:rsidRPr="00F82533">
        <w:rPr>
          <w:rFonts w:cs="Times New Roman"/>
          <w:sz w:val="26"/>
          <w:szCs w:val="26"/>
          <w:rtl/>
        </w:rPr>
        <w:t>ֵּ</w:t>
      </w:r>
      <w:r w:rsidRPr="00F82533">
        <w:rPr>
          <w:rFonts w:cs="Times New Roman"/>
          <w:sz w:val="26"/>
          <w:szCs w:val="26"/>
          <w:rtl/>
        </w:rPr>
        <w:t>מה היסודית של הסיפור, כפי שקבע כבר גושן-גוטשטיין.</w:t>
      </w:r>
      <w:r w:rsidRPr="00F82533">
        <w:rPr>
          <w:rStyle w:val="30"/>
          <w:rFonts w:cs="Times New Roman"/>
          <w:sz w:val="26"/>
          <w:szCs w:val="26"/>
          <w:rtl/>
        </w:rPr>
        <w:footnoteReference w:id="62"/>
      </w:r>
    </w:p>
    <w:p w:rsidR="0091404A" w:rsidRPr="00F82533" w:rsidRDefault="009E6365" w:rsidP="00F82533">
      <w:pPr>
        <w:widowControl/>
        <w:bidi/>
        <w:spacing w:line="300" w:lineRule="exact"/>
        <w:jc w:val="both"/>
        <w:rPr>
          <w:rFonts w:cs="Times New Roman"/>
          <w:sz w:val="26"/>
          <w:szCs w:val="26"/>
          <w:rtl/>
        </w:rPr>
      </w:pPr>
      <w:r w:rsidRPr="00F82533">
        <w:rPr>
          <w:rFonts w:cs="Times New Roman"/>
          <w:sz w:val="26"/>
          <w:szCs w:val="26"/>
          <w:rtl/>
        </w:rPr>
        <w:lastRenderedPageBreak/>
        <w:t>הנה כך:</w:t>
      </w:r>
      <w:r w:rsidR="0091404A" w:rsidRPr="00F82533">
        <w:rPr>
          <w:rFonts w:cs="Times New Roman"/>
          <w:sz w:val="26"/>
          <w:szCs w:val="26"/>
          <w:rtl/>
        </w:rPr>
        <w:t xml:space="preserve"> מצד אחד ממשיך הסיפור בקהלת רבה את מסורת אדר"ן בהבליטו את ניתוקו של ראב"ע מקהל החכמים</w:t>
      </w:r>
      <w:r w:rsidR="00DF38D2" w:rsidRPr="00F82533">
        <w:rPr>
          <w:rFonts w:cs="Times New Roman"/>
          <w:sz w:val="26"/>
          <w:szCs w:val="26"/>
          <w:rtl/>
        </w:rPr>
        <w:t>,</w:t>
      </w:r>
      <w:r w:rsidR="0080218B" w:rsidRPr="00F82533">
        <w:rPr>
          <w:rFonts w:cs="Times New Roman"/>
          <w:sz w:val="26"/>
          <w:szCs w:val="26"/>
          <w:rtl/>
        </w:rPr>
        <w:t xml:space="preserve"> ו</w:t>
      </w:r>
      <w:r w:rsidR="0091404A" w:rsidRPr="00F82533">
        <w:rPr>
          <w:rFonts w:cs="Times New Roman"/>
          <w:sz w:val="26"/>
          <w:szCs w:val="26"/>
          <w:rtl/>
        </w:rPr>
        <w:t xml:space="preserve">מצד אחר </w:t>
      </w:r>
      <w:r w:rsidR="00DF38D2" w:rsidRPr="00F82533">
        <w:rPr>
          <w:rFonts w:cs="Times New Roman"/>
          <w:sz w:val="26"/>
          <w:szCs w:val="26"/>
          <w:rtl/>
        </w:rPr>
        <w:t xml:space="preserve">אנו </w:t>
      </w:r>
      <w:r w:rsidR="00BB20D8" w:rsidRPr="00F82533">
        <w:rPr>
          <w:rFonts w:cs="Times New Roman"/>
          <w:sz w:val="26"/>
          <w:szCs w:val="26"/>
          <w:rtl/>
        </w:rPr>
        <w:t>כבר</w:t>
      </w:r>
      <w:r w:rsidR="0091404A" w:rsidRPr="00F82533">
        <w:rPr>
          <w:rFonts w:cs="Times New Roman"/>
          <w:sz w:val="26"/>
          <w:szCs w:val="26"/>
          <w:rtl/>
        </w:rPr>
        <w:t xml:space="preserve"> מוצאים בו את מוטיב שכחת התורה שעתיד לזכות </w:t>
      </w:r>
      <w:r w:rsidR="00BB20D8" w:rsidRPr="00F82533">
        <w:rPr>
          <w:rFonts w:cs="Times New Roman"/>
          <w:sz w:val="26"/>
          <w:szCs w:val="26"/>
          <w:rtl/>
        </w:rPr>
        <w:t>ב</w:t>
      </w:r>
      <w:r w:rsidR="0091404A" w:rsidRPr="00F82533">
        <w:rPr>
          <w:rFonts w:cs="Times New Roman"/>
          <w:sz w:val="26"/>
          <w:szCs w:val="26"/>
          <w:rtl/>
        </w:rPr>
        <w:t>פיתוח דרמטי בנוסח הבבלי. השכחה עצמה אינה מקרית</w:t>
      </w:r>
      <w:r w:rsidR="0080218B" w:rsidRPr="00F82533">
        <w:rPr>
          <w:rFonts w:cs="Times New Roman"/>
          <w:sz w:val="26"/>
          <w:szCs w:val="26"/>
          <w:rtl/>
        </w:rPr>
        <w:t>,</w:t>
      </w:r>
      <w:r w:rsidR="0091404A" w:rsidRPr="00F82533">
        <w:rPr>
          <w:rFonts w:cs="Times New Roman"/>
          <w:sz w:val="26"/>
          <w:szCs w:val="26"/>
          <w:rtl/>
        </w:rPr>
        <w:t xml:space="preserve"> </w:t>
      </w:r>
      <w:r w:rsidR="0080218B" w:rsidRPr="00F82533">
        <w:rPr>
          <w:rFonts w:cs="Times New Roman"/>
          <w:sz w:val="26"/>
          <w:szCs w:val="26"/>
          <w:rtl/>
        </w:rPr>
        <w:t>כי אם</w:t>
      </w:r>
      <w:r w:rsidR="0091404A" w:rsidRPr="00F82533">
        <w:rPr>
          <w:rFonts w:cs="Times New Roman"/>
          <w:sz w:val="26"/>
          <w:szCs w:val="26"/>
          <w:rtl/>
        </w:rPr>
        <w:t xml:space="preserve"> תוצאה של גאווה ית</w:t>
      </w:r>
      <w:r w:rsidR="00BB20D8" w:rsidRPr="00F82533">
        <w:rPr>
          <w:rFonts w:cs="Times New Roman"/>
          <w:sz w:val="26"/>
          <w:szCs w:val="26"/>
          <w:rtl/>
        </w:rPr>
        <w:t>ֵ</w:t>
      </w:r>
      <w:r w:rsidR="0091404A" w:rsidRPr="00F82533">
        <w:rPr>
          <w:rFonts w:cs="Times New Roman"/>
          <w:sz w:val="26"/>
          <w:szCs w:val="26"/>
          <w:rtl/>
        </w:rPr>
        <w:t>רה</w:t>
      </w:r>
      <w:r w:rsidR="00E74ADD" w:rsidRPr="00F82533">
        <w:rPr>
          <w:rFonts w:cs="Times New Roman"/>
          <w:sz w:val="26"/>
          <w:szCs w:val="26"/>
          <w:rtl/>
        </w:rPr>
        <w:t>.</w:t>
      </w:r>
      <w:r w:rsidR="0091404A" w:rsidRPr="00F82533">
        <w:rPr>
          <w:rFonts w:cs="Times New Roman"/>
          <w:sz w:val="26"/>
          <w:szCs w:val="26"/>
          <w:rtl/>
        </w:rPr>
        <w:t xml:space="preserve"> גאווה זו אינה גורמת לו לחדש בתורה חידושים מופלגים</w:t>
      </w:r>
      <w:r w:rsidRPr="00F82533">
        <w:rPr>
          <w:rFonts w:cs="Times New Roman"/>
          <w:sz w:val="26"/>
          <w:szCs w:val="26"/>
          <w:rtl/>
        </w:rPr>
        <w:t>, אלא רק מעמיקה את ריחוקו מחבריו</w:t>
      </w:r>
      <w:r w:rsidR="00E74ADD" w:rsidRPr="00F82533">
        <w:rPr>
          <w:rFonts w:cs="Times New Roman"/>
          <w:sz w:val="26"/>
          <w:szCs w:val="26"/>
          <w:rtl/>
        </w:rPr>
        <w:t>;</w:t>
      </w:r>
      <w:r w:rsidR="0091404A" w:rsidRPr="00F82533">
        <w:rPr>
          <w:rFonts w:cs="Times New Roman"/>
          <w:sz w:val="26"/>
          <w:szCs w:val="26"/>
          <w:rtl/>
        </w:rPr>
        <w:t xml:space="preserve"> </w:t>
      </w:r>
      <w:r w:rsidR="00BB20D8" w:rsidRPr="00F82533">
        <w:rPr>
          <w:rFonts w:cs="Times New Roman"/>
          <w:sz w:val="26"/>
          <w:szCs w:val="26"/>
          <w:rtl/>
        </w:rPr>
        <w:t xml:space="preserve">עדיין </w:t>
      </w:r>
      <w:r w:rsidR="0091404A" w:rsidRPr="00F82533">
        <w:rPr>
          <w:rFonts w:cs="Times New Roman"/>
          <w:sz w:val="26"/>
          <w:szCs w:val="26"/>
          <w:rtl/>
        </w:rPr>
        <w:t>איננו שומעים כאן דבר וחצי דבר על החידוש בתורה כמאפיין של ראב"ע!</w:t>
      </w:r>
      <w:r w:rsidR="00574E58" w:rsidRPr="00F82533">
        <w:rPr>
          <w:rFonts w:cs="Times New Roman"/>
          <w:sz w:val="26"/>
          <w:szCs w:val="26"/>
          <w:rtl/>
        </w:rPr>
        <w:t xml:space="preserve"> </w:t>
      </w:r>
      <w:r w:rsidR="0091404A" w:rsidRPr="00F82533">
        <w:rPr>
          <w:rFonts w:cs="Times New Roman"/>
          <w:sz w:val="26"/>
          <w:szCs w:val="26"/>
          <w:rtl/>
        </w:rPr>
        <w:t xml:space="preserve">ברם, לריחוק </w:t>
      </w:r>
      <w:r w:rsidRPr="00F82533">
        <w:rPr>
          <w:rFonts w:cs="Times New Roman"/>
          <w:sz w:val="26"/>
          <w:szCs w:val="26"/>
          <w:rtl/>
        </w:rPr>
        <w:t xml:space="preserve">מהחברים </w:t>
      </w:r>
      <w:r w:rsidR="0091404A" w:rsidRPr="00F82533">
        <w:rPr>
          <w:rFonts w:cs="Times New Roman"/>
          <w:sz w:val="26"/>
          <w:szCs w:val="26"/>
          <w:rtl/>
        </w:rPr>
        <w:t xml:space="preserve">– </w:t>
      </w:r>
      <w:r w:rsidR="00BB20D8" w:rsidRPr="00F82533">
        <w:rPr>
          <w:rFonts w:cs="Times New Roman"/>
          <w:sz w:val="26"/>
          <w:szCs w:val="26"/>
          <w:rtl/>
        </w:rPr>
        <w:t>שלא</w:t>
      </w:r>
      <w:r w:rsidR="0091404A" w:rsidRPr="00F82533">
        <w:rPr>
          <w:rFonts w:cs="Times New Roman"/>
          <w:sz w:val="26"/>
          <w:szCs w:val="26"/>
          <w:rtl/>
        </w:rPr>
        <w:t xml:space="preserve"> </w:t>
      </w:r>
      <w:r w:rsidR="00BB20D8" w:rsidRPr="00F82533">
        <w:rPr>
          <w:rFonts w:cs="Times New Roman"/>
          <w:sz w:val="26"/>
          <w:szCs w:val="26"/>
          <w:rtl/>
        </w:rPr>
        <w:t>כ</w:t>
      </w:r>
      <w:r w:rsidR="0091404A" w:rsidRPr="00F82533">
        <w:rPr>
          <w:rFonts w:cs="Times New Roman"/>
          <w:sz w:val="26"/>
          <w:szCs w:val="26"/>
          <w:rtl/>
        </w:rPr>
        <w:t>במסורת אדר"ן – לא מיוחס מרכיב 'אידיאולוגי'</w:t>
      </w:r>
      <w:r w:rsidR="00BB20D8" w:rsidRPr="00F82533">
        <w:rPr>
          <w:rFonts w:cs="Times New Roman"/>
          <w:sz w:val="26"/>
          <w:szCs w:val="26"/>
          <w:rtl/>
        </w:rPr>
        <w:t>.</w:t>
      </w:r>
      <w:r w:rsidR="0091404A" w:rsidRPr="00F82533">
        <w:rPr>
          <w:rFonts w:cs="Times New Roman"/>
          <w:sz w:val="26"/>
          <w:szCs w:val="26"/>
          <w:rtl/>
        </w:rPr>
        <w:t xml:space="preserve"> </w:t>
      </w:r>
      <w:r w:rsidR="00F73541" w:rsidRPr="00F82533">
        <w:rPr>
          <w:rFonts w:cs="Times New Roman"/>
          <w:sz w:val="26"/>
          <w:szCs w:val="26"/>
          <w:rtl/>
        </w:rPr>
        <w:t xml:space="preserve">אין כאן זכר </w:t>
      </w:r>
      <w:r w:rsidR="0080218B" w:rsidRPr="00F82533">
        <w:rPr>
          <w:rFonts w:cs="Times New Roman"/>
          <w:sz w:val="26"/>
          <w:szCs w:val="26"/>
          <w:rtl/>
        </w:rPr>
        <w:t>למשל הצמר, הדינר, הצבע והשולחני</w:t>
      </w:r>
      <w:r w:rsidR="00E74ADD" w:rsidRPr="00F82533">
        <w:rPr>
          <w:rFonts w:cs="Times New Roman"/>
          <w:sz w:val="26"/>
          <w:szCs w:val="26"/>
          <w:rtl/>
        </w:rPr>
        <w:t xml:space="preserve">; </w:t>
      </w:r>
      <w:r w:rsidR="0091404A" w:rsidRPr="00F82533">
        <w:rPr>
          <w:rFonts w:cs="Times New Roman"/>
          <w:sz w:val="26"/>
          <w:szCs w:val="26"/>
          <w:rtl/>
        </w:rPr>
        <w:t>במקומ</w:t>
      </w:r>
      <w:r w:rsidR="00BB20D8" w:rsidRPr="00F82533">
        <w:rPr>
          <w:rFonts w:cs="Times New Roman"/>
          <w:sz w:val="26"/>
          <w:szCs w:val="26"/>
          <w:rtl/>
        </w:rPr>
        <w:t>ם</w:t>
      </w:r>
      <w:r w:rsidR="0091404A" w:rsidRPr="00F82533">
        <w:rPr>
          <w:rFonts w:cs="Times New Roman"/>
          <w:sz w:val="26"/>
          <w:szCs w:val="26"/>
          <w:rtl/>
        </w:rPr>
        <w:t xml:space="preserve"> נמצא רק גורם מקרי-למחצה</w:t>
      </w:r>
      <w:r w:rsidR="00A6188F" w:rsidRPr="00F82533">
        <w:rPr>
          <w:rFonts w:cs="Times New Roman"/>
          <w:sz w:val="26"/>
          <w:szCs w:val="26"/>
          <w:rtl/>
        </w:rPr>
        <w:t xml:space="preserve">, אחוז </w:t>
      </w:r>
      <w:r w:rsidR="00D339B9" w:rsidRPr="00F82533">
        <w:rPr>
          <w:rFonts w:cs="Times New Roman"/>
          <w:sz w:val="26"/>
          <w:szCs w:val="26"/>
          <w:rtl/>
        </w:rPr>
        <w:t xml:space="preserve">וכרוך </w:t>
      </w:r>
      <w:r w:rsidR="00A6188F" w:rsidRPr="00F82533">
        <w:rPr>
          <w:rFonts w:cs="Times New Roman"/>
          <w:sz w:val="26"/>
          <w:szCs w:val="26"/>
          <w:rtl/>
        </w:rPr>
        <w:t xml:space="preserve">ביסודות מיסוגניים </w:t>
      </w:r>
      <w:r w:rsidR="00D339B9" w:rsidRPr="00F82533">
        <w:rPr>
          <w:rFonts w:cs="Times New Roman"/>
          <w:sz w:val="26"/>
          <w:szCs w:val="26"/>
          <w:rtl/>
        </w:rPr>
        <w:t xml:space="preserve">אוניברסליים </w:t>
      </w:r>
      <w:r w:rsidR="00A6188F" w:rsidRPr="00F82533">
        <w:rPr>
          <w:rFonts w:cs="Times New Roman"/>
          <w:sz w:val="26"/>
          <w:szCs w:val="26"/>
          <w:rtl/>
        </w:rPr>
        <w:t>מובהקים</w:t>
      </w:r>
      <w:r w:rsidR="00BB20D8" w:rsidRPr="00F82533">
        <w:rPr>
          <w:rFonts w:cs="Times New Roman"/>
          <w:sz w:val="26"/>
          <w:szCs w:val="26"/>
          <w:rtl/>
        </w:rPr>
        <w:t>:</w:t>
      </w:r>
      <w:r w:rsidR="0091404A" w:rsidRPr="00F82533">
        <w:rPr>
          <w:rFonts w:cs="Times New Roman"/>
          <w:sz w:val="26"/>
          <w:szCs w:val="26"/>
          <w:rtl/>
        </w:rPr>
        <w:t xml:space="preserve"> הליכת ראב"ע אחר אשתו.</w:t>
      </w:r>
      <w:r w:rsidR="00DF649C" w:rsidRPr="00F82533">
        <w:rPr>
          <w:rStyle w:val="a5"/>
          <w:rFonts w:cs="Times New Roman"/>
          <w:sz w:val="26"/>
          <w:szCs w:val="26"/>
          <w:rtl/>
        </w:rPr>
        <w:footnoteReference w:id="63"/>
      </w:r>
      <w:r w:rsidR="0091404A" w:rsidRPr="00F82533">
        <w:rPr>
          <w:rFonts w:cs="Times New Roman"/>
          <w:sz w:val="26"/>
          <w:szCs w:val="26"/>
          <w:rtl/>
        </w:rPr>
        <w:t xml:space="preserve"> ראב"ע אינו מצפה ל</w:t>
      </w:r>
      <w:r w:rsidR="00574E58" w:rsidRPr="00F82533">
        <w:rPr>
          <w:rFonts w:cs="Times New Roman"/>
          <w:sz w:val="26"/>
          <w:szCs w:val="26"/>
          <w:rtl/>
        </w:rPr>
        <w:t>'</w:t>
      </w:r>
      <w:r w:rsidR="0091404A" w:rsidRPr="00F82533">
        <w:rPr>
          <w:rFonts w:cs="Times New Roman"/>
          <w:sz w:val="26"/>
          <w:szCs w:val="26"/>
          <w:rtl/>
        </w:rPr>
        <w:t>כל מי שהוא מבקש ללמוד תורה</w:t>
      </w:r>
      <w:r w:rsidR="00574E58" w:rsidRPr="00F82533">
        <w:rPr>
          <w:rFonts w:cs="Times New Roman"/>
          <w:sz w:val="26"/>
          <w:szCs w:val="26"/>
          <w:rtl/>
        </w:rPr>
        <w:t>'</w:t>
      </w:r>
      <w:r w:rsidR="0091404A" w:rsidRPr="00F82533">
        <w:rPr>
          <w:rFonts w:cs="Times New Roman"/>
          <w:sz w:val="26"/>
          <w:szCs w:val="26"/>
          <w:rtl/>
        </w:rPr>
        <w:t xml:space="preserve"> אלא לחבריו, תלמידי-חכמים משכבר, ודומה שכל רצונו הוא חידוש ימי שבתם יחד </w:t>
      </w:r>
      <w:r w:rsidR="00BB20D8" w:rsidRPr="00F82533">
        <w:rPr>
          <w:rFonts w:cs="Times New Roman"/>
          <w:sz w:val="26"/>
          <w:szCs w:val="26"/>
          <w:rtl/>
        </w:rPr>
        <w:t>ב</w:t>
      </w:r>
      <w:r w:rsidR="0091404A" w:rsidRPr="00F82533">
        <w:rPr>
          <w:rFonts w:cs="Times New Roman"/>
          <w:sz w:val="26"/>
          <w:szCs w:val="26"/>
          <w:rtl/>
        </w:rPr>
        <w:t>הנהגת ריב</w:t>
      </w:r>
      <w:r w:rsidR="00D339B9" w:rsidRPr="00F82533">
        <w:rPr>
          <w:rFonts w:cs="Times New Roman"/>
          <w:sz w:val="26"/>
          <w:szCs w:val="26"/>
          <w:rtl/>
        </w:rPr>
        <w:t>"ז בירושלים.</w:t>
      </w:r>
    </w:p>
    <w:p w:rsidR="00FA70C8" w:rsidRPr="00F82533" w:rsidRDefault="00BB20D8" w:rsidP="00F82533">
      <w:pPr>
        <w:widowControl/>
        <w:bidi/>
        <w:spacing w:line="300" w:lineRule="exact"/>
        <w:jc w:val="both"/>
        <w:rPr>
          <w:rFonts w:cs="Times New Roman"/>
          <w:sz w:val="26"/>
          <w:szCs w:val="26"/>
          <w:rtl/>
        </w:rPr>
      </w:pPr>
      <w:r w:rsidRPr="00F82533">
        <w:rPr>
          <w:rFonts w:cs="Times New Roman"/>
          <w:sz w:val="26"/>
          <w:szCs w:val="26"/>
          <w:rtl/>
        </w:rPr>
        <w:t>עתה נוכל</w:t>
      </w:r>
      <w:r w:rsidR="0091404A" w:rsidRPr="00F82533">
        <w:rPr>
          <w:rFonts w:cs="Times New Roman"/>
          <w:sz w:val="26"/>
          <w:szCs w:val="26"/>
          <w:rtl/>
        </w:rPr>
        <w:t xml:space="preserve"> לשוב אל הסיפור בבבלי. ראב"ע של הבבלי, כבן-דמותו בקהלת רבה, לוקה בשכחה. היסוד ה</w:t>
      </w:r>
      <w:r w:rsidR="00347719" w:rsidRPr="00F82533">
        <w:rPr>
          <w:rFonts w:cs="Times New Roman"/>
          <w:sz w:val="26"/>
          <w:szCs w:val="26"/>
          <w:rtl/>
        </w:rPr>
        <w:t>ארץ-ישראלי ה</w:t>
      </w:r>
      <w:r w:rsidR="0091404A" w:rsidRPr="00F82533">
        <w:rPr>
          <w:rFonts w:cs="Times New Roman"/>
          <w:sz w:val="26"/>
          <w:szCs w:val="26"/>
          <w:rtl/>
        </w:rPr>
        <w:t xml:space="preserve">קדום שייחס משקל מיוחד לעצם ההתרחקות מחברת החכמים – אם משום שלא ראה פגם בהצגת </w:t>
      </w:r>
      <w:r w:rsidR="00574E58" w:rsidRPr="00F82533">
        <w:rPr>
          <w:rFonts w:cs="Times New Roman"/>
          <w:sz w:val="26"/>
          <w:szCs w:val="26"/>
          <w:rtl/>
        </w:rPr>
        <w:t>'</w:t>
      </w:r>
      <w:r w:rsidR="0091404A" w:rsidRPr="00F82533">
        <w:rPr>
          <w:rFonts w:cs="Times New Roman"/>
          <w:sz w:val="26"/>
          <w:szCs w:val="26"/>
          <w:rtl/>
        </w:rPr>
        <w:t>צמר לשולחני ודינר לצבע</w:t>
      </w:r>
      <w:r w:rsidR="00574E58" w:rsidRPr="00F82533">
        <w:rPr>
          <w:rFonts w:cs="Times New Roman"/>
          <w:sz w:val="26"/>
          <w:szCs w:val="26"/>
          <w:rtl/>
        </w:rPr>
        <w:t>'</w:t>
      </w:r>
      <w:r w:rsidR="0091404A" w:rsidRPr="00F82533">
        <w:rPr>
          <w:rFonts w:cs="Times New Roman"/>
          <w:sz w:val="26"/>
          <w:szCs w:val="26"/>
          <w:rtl/>
        </w:rPr>
        <w:t xml:space="preserve"> כבאדר"ן, אם משום שנטה אחר </w:t>
      </w:r>
      <w:r w:rsidR="00FA70C8" w:rsidRPr="00F82533">
        <w:rPr>
          <w:rFonts w:cs="Times New Roman"/>
          <w:sz w:val="26"/>
          <w:szCs w:val="26"/>
          <w:rtl/>
        </w:rPr>
        <w:t>אשתו וגאוותו כבקה"ר – נעדר לגמרי מן הסיפור</w:t>
      </w:r>
      <w:r w:rsidR="00347719" w:rsidRPr="00F82533">
        <w:rPr>
          <w:rFonts w:cs="Times New Roman"/>
          <w:sz w:val="26"/>
          <w:szCs w:val="26"/>
          <w:rtl/>
        </w:rPr>
        <w:t xml:space="preserve"> הבבלי עצמו.</w:t>
      </w:r>
      <w:r w:rsidR="00FA70C8" w:rsidRPr="00F82533">
        <w:rPr>
          <w:rFonts w:cs="Times New Roman"/>
          <w:sz w:val="26"/>
          <w:szCs w:val="26"/>
          <w:rtl/>
        </w:rPr>
        <w:t xml:space="preserve"> </w:t>
      </w:r>
      <w:r w:rsidR="00347719" w:rsidRPr="00F82533">
        <w:rPr>
          <w:rFonts w:cs="Times New Roman"/>
          <w:sz w:val="26"/>
          <w:szCs w:val="26"/>
          <w:rtl/>
        </w:rPr>
        <w:t xml:space="preserve">אולם </w:t>
      </w:r>
      <w:r w:rsidR="008F30E8" w:rsidRPr="00F82533">
        <w:rPr>
          <w:rFonts w:cs="Times New Roman"/>
          <w:sz w:val="26"/>
          <w:szCs w:val="26"/>
          <w:rtl/>
        </w:rPr>
        <w:t>ב</w:t>
      </w:r>
      <w:r w:rsidR="00347719" w:rsidRPr="00F82533">
        <w:rPr>
          <w:rFonts w:cs="Times New Roman"/>
          <w:sz w:val="26"/>
          <w:szCs w:val="26"/>
          <w:rtl/>
        </w:rPr>
        <w:t xml:space="preserve">מפתיע הוא </w:t>
      </w:r>
      <w:r w:rsidR="00FA70C8" w:rsidRPr="00F82533">
        <w:rPr>
          <w:rFonts w:cs="Times New Roman"/>
          <w:sz w:val="26"/>
          <w:szCs w:val="26"/>
          <w:rtl/>
        </w:rPr>
        <w:t xml:space="preserve">מותיר את עקבותיו </w:t>
      </w:r>
      <w:r w:rsidR="00FA70C8" w:rsidRPr="00F82533">
        <w:rPr>
          <w:rFonts w:cs="Times New Roman"/>
          <w:b/>
          <w:bCs/>
          <w:sz w:val="26"/>
          <w:szCs w:val="26"/>
          <w:rtl/>
        </w:rPr>
        <w:t>בתגובה לסיפור</w:t>
      </w:r>
      <w:r w:rsidR="00FA70C8" w:rsidRPr="00F82533">
        <w:rPr>
          <w:rFonts w:cs="Times New Roman"/>
          <w:sz w:val="26"/>
          <w:szCs w:val="26"/>
          <w:rtl/>
        </w:rPr>
        <w:t>, כלומר בהצמדת משנת ר' נהוראי אליו</w:t>
      </w:r>
      <w:r w:rsidR="00347719" w:rsidRPr="00F82533">
        <w:rPr>
          <w:rFonts w:cs="Times New Roman"/>
          <w:sz w:val="26"/>
          <w:szCs w:val="26"/>
          <w:rtl/>
        </w:rPr>
        <w:t xml:space="preserve"> ("הוי גולה למקום תורה, ואל תאמר שהיא תבוא אחריך")</w:t>
      </w:r>
      <w:r w:rsidR="0091404A" w:rsidRPr="00F82533">
        <w:rPr>
          <w:rFonts w:cs="Times New Roman"/>
          <w:sz w:val="26"/>
          <w:szCs w:val="26"/>
          <w:rtl/>
        </w:rPr>
        <w:t xml:space="preserve">. </w:t>
      </w:r>
      <w:r w:rsidR="00815C46" w:rsidRPr="00F82533">
        <w:rPr>
          <w:rFonts w:cs="Times New Roman"/>
          <w:sz w:val="26"/>
          <w:szCs w:val="26"/>
          <w:rtl/>
        </w:rPr>
        <w:t xml:space="preserve">לעומת זאת </w:t>
      </w:r>
      <w:r w:rsidR="00FA70C8" w:rsidRPr="00F82533">
        <w:rPr>
          <w:rFonts w:cs="Times New Roman"/>
          <w:sz w:val="26"/>
          <w:szCs w:val="26"/>
          <w:rtl/>
        </w:rPr>
        <w:t xml:space="preserve">בסיפור </w:t>
      </w:r>
      <w:r w:rsidR="00A86575" w:rsidRPr="00F82533">
        <w:rPr>
          <w:rFonts w:cs="Times New Roman"/>
          <w:sz w:val="26"/>
          <w:szCs w:val="26"/>
          <w:rtl/>
        </w:rPr>
        <w:t xml:space="preserve">הבבלי </w:t>
      </w:r>
      <w:r w:rsidR="00FA70C8" w:rsidRPr="00F82533">
        <w:rPr>
          <w:rFonts w:cs="Times New Roman"/>
          <w:sz w:val="26"/>
          <w:szCs w:val="26"/>
          <w:rtl/>
        </w:rPr>
        <w:t>גופו</w:t>
      </w:r>
      <w:r w:rsidR="009E6365" w:rsidRPr="00F82533">
        <w:rPr>
          <w:rFonts w:cs="Times New Roman"/>
          <w:sz w:val="26"/>
          <w:szCs w:val="26"/>
          <w:rtl/>
        </w:rPr>
        <w:t xml:space="preserve"> </w:t>
      </w:r>
      <w:r w:rsidR="0091404A" w:rsidRPr="00F82533">
        <w:rPr>
          <w:rFonts w:cs="Times New Roman"/>
          <w:sz w:val="26"/>
          <w:szCs w:val="26"/>
          <w:rtl/>
        </w:rPr>
        <w:t>ראב"ע רק נקלע ל</w:t>
      </w:r>
      <w:r w:rsidR="00574E58" w:rsidRPr="00F82533">
        <w:rPr>
          <w:rFonts w:cs="Times New Roman"/>
          <w:sz w:val="26"/>
          <w:szCs w:val="26"/>
          <w:rtl/>
        </w:rPr>
        <w:t>'</w:t>
      </w:r>
      <w:r w:rsidR="0091404A" w:rsidRPr="00F82533">
        <w:rPr>
          <w:rFonts w:cs="Times New Roman"/>
          <w:sz w:val="26"/>
          <w:szCs w:val="26"/>
          <w:rtl/>
        </w:rPr>
        <w:t>דיומסית</w:t>
      </w:r>
      <w:r w:rsidR="00574E58" w:rsidRPr="00F82533">
        <w:rPr>
          <w:rFonts w:cs="Times New Roman"/>
          <w:sz w:val="26"/>
          <w:szCs w:val="26"/>
          <w:rtl/>
        </w:rPr>
        <w:t>'</w:t>
      </w:r>
      <w:r w:rsidR="0091404A" w:rsidRPr="00F82533">
        <w:rPr>
          <w:rFonts w:cs="Times New Roman"/>
          <w:sz w:val="26"/>
          <w:szCs w:val="26"/>
          <w:rtl/>
        </w:rPr>
        <w:t>, נמשך אחר תענוגותיה ושכח תורתו</w:t>
      </w:r>
      <w:r w:rsidR="00347719" w:rsidRPr="00F82533">
        <w:rPr>
          <w:rFonts w:cs="Times New Roman"/>
          <w:sz w:val="26"/>
          <w:szCs w:val="26"/>
          <w:rtl/>
        </w:rPr>
        <w:t>;</w:t>
      </w:r>
      <w:r w:rsidR="0091404A" w:rsidRPr="00F82533">
        <w:rPr>
          <w:rFonts w:cs="Times New Roman"/>
          <w:sz w:val="26"/>
          <w:szCs w:val="26"/>
          <w:rtl/>
        </w:rPr>
        <w:t xml:space="preserve"> </w:t>
      </w:r>
      <w:r w:rsidR="00347719" w:rsidRPr="00F82533">
        <w:rPr>
          <w:rFonts w:cs="Times New Roman"/>
          <w:sz w:val="26"/>
          <w:szCs w:val="26"/>
          <w:rtl/>
        </w:rPr>
        <w:t>ו</w:t>
      </w:r>
      <w:r w:rsidR="0091404A" w:rsidRPr="00F82533">
        <w:rPr>
          <w:rFonts w:cs="Times New Roman"/>
          <w:sz w:val="26"/>
          <w:szCs w:val="26"/>
          <w:rtl/>
        </w:rPr>
        <w:t>אפשר אף שההתענגות אינה מוצגת באור שלילי כשהיא לעצמה</w:t>
      </w:r>
      <w:r w:rsidR="00347719" w:rsidRPr="00F82533">
        <w:rPr>
          <w:rFonts w:cs="Times New Roman"/>
          <w:sz w:val="26"/>
          <w:szCs w:val="26"/>
          <w:rtl/>
        </w:rPr>
        <w:t>,</w:t>
      </w:r>
      <w:r w:rsidR="0091404A" w:rsidRPr="00F82533">
        <w:rPr>
          <w:rFonts w:cs="Times New Roman"/>
          <w:sz w:val="26"/>
          <w:szCs w:val="26"/>
          <w:rtl/>
        </w:rPr>
        <w:t xml:space="preserve"> אלא </w:t>
      </w:r>
      <w:r w:rsidR="0056124A" w:rsidRPr="00F82533">
        <w:rPr>
          <w:rFonts w:cs="Times New Roman"/>
          <w:sz w:val="26"/>
          <w:szCs w:val="26"/>
          <w:rtl/>
        </w:rPr>
        <w:t>בעיקר</w:t>
      </w:r>
      <w:r w:rsidR="0091404A" w:rsidRPr="00F82533">
        <w:rPr>
          <w:rFonts w:cs="Times New Roman"/>
          <w:sz w:val="26"/>
          <w:szCs w:val="26"/>
          <w:rtl/>
        </w:rPr>
        <w:t xml:space="preserve"> </w:t>
      </w:r>
      <w:r w:rsidR="00347719" w:rsidRPr="00F82533">
        <w:rPr>
          <w:rFonts w:cs="Times New Roman"/>
          <w:sz w:val="26"/>
          <w:szCs w:val="26"/>
          <w:rtl/>
        </w:rPr>
        <w:t>כגורם</w:t>
      </w:r>
      <w:r w:rsidR="0091404A" w:rsidRPr="00F82533">
        <w:rPr>
          <w:rFonts w:cs="Times New Roman"/>
          <w:sz w:val="26"/>
          <w:szCs w:val="26"/>
          <w:rtl/>
        </w:rPr>
        <w:t xml:space="preserve"> 'מתחרה' על תשומת לב החכם</w:t>
      </w:r>
      <w:r w:rsidR="00347719" w:rsidRPr="00F82533">
        <w:rPr>
          <w:rFonts w:cs="Times New Roman"/>
          <w:sz w:val="26"/>
          <w:szCs w:val="26"/>
          <w:rtl/>
        </w:rPr>
        <w:t xml:space="preserve">, </w:t>
      </w:r>
      <w:r w:rsidR="008F30E8" w:rsidRPr="00F82533">
        <w:rPr>
          <w:rFonts w:cs="Times New Roman"/>
          <w:sz w:val="26"/>
          <w:szCs w:val="26"/>
          <w:rtl/>
        </w:rPr>
        <w:t xml:space="preserve">גורם </w:t>
      </w:r>
      <w:r w:rsidR="00347719" w:rsidRPr="00F82533">
        <w:rPr>
          <w:rFonts w:cs="Times New Roman"/>
          <w:sz w:val="26"/>
          <w:szCs w:val="26"/>
          <w:rtl/>
        </w:rPr>
        <w:t>המסיט</w:t>
      </w:r>
      <w:r w:rsidR="0091404A" w:rsidRPr="00F82533">
        <w:rPr>
          <w:rFonts w:cs="Times New Roman"/>
          <w:sz w:val="26"/>
          <w:szCs w:val="26"/>
          <w:rtl/>
        </w:rPr>
        <w:t xml:space="preserve"> אותו מן העיסוק בתורה. </w:t>
      </w: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מיקום הסיפור בבבלי מקפל בתוכו באורח יוצא מן הכלל את המעתק אל עבר ייצוג שלילי של 'מקום המים היפים': הסיפור משוקע בסוגיה המוסבת על המשנה (</w:t>
      </w:r>
      <w:r w:rsidR="00574E58" w:rsidRPr="00F82533">
        <w:rPr>
          <w:rFonts w:cs="Times New Roman"/>
          <w:sz w:val="26"/>
          <w:szCs w:val="26"/>
          <w:rtl/>
        </w:rPr>
        <w:t xml:space="preserve">שבת </w:t>
      </w:r>
      <w:r w:rsidRPr="00F82533">
        <w:rPr>
          <w:rFonts w:cs="Times New Roman"/>
          <w:sz w:val="26"/>
          <w:szCs w:val="26"/>
          <w:rtl/>
        </w:rPr>
        <w:t>כב</w:t>
      </w:r>
      <w:r w:rsidR="00574E58" w:rsidRPr="00F82533">
        <w:rPr>
          <w:rFonts w:cs="Times New Roman"/>
          <w:sz w:val="26"/>
          <w:szCs w:val="26"/>
          <w:rtl/>
        </w:rPr>
        <w:t xml:space="preserve">, </w:t>
      </w:r>
      <w:r w:rsidRPr="00F82533">
        <w:rPr>
          <w:rFonts w:cs="Times New Roman"/>
          <w:sz w:val="26"/>
          <w:szCs w:val="26"/>
          <w:rtl/>
        </w:rPr>
        <w:t>ו) האוסרת 'התעמלות' בשבת (יהא פירושה אשר יהא, ברור שמדובר בעונג פיזי כלשהו), אולם שתי משניות קודם לכן (</w:t>
      </w:r>
      <w:r w:rsidR="00574E58" w:rsidRPr="00F82533">
        <w:rPr>
          <w:rFonts w:cs="Times New Roman"/>
          <w:sz w:val="26"/>
          <w:szCs w:val="26"/>
          <w:rtl/>
        </w:rPr>
        <w:t xml:space="preserve">שם </w:t>
      </w:r>
      <w:r w:rsidRPr="00F82533">
        <w:rPr>
          <w:rFonts w:cs="Times New Roman"/>
          <w:sz w:val="26"/>
          <w:szCs w:val="26"/>
          <w:rtl/>
        </w:rPr>
        <w:t>כב</w:t>
      </w:r>
      <w:r w:rsidR="00574E58" w:rsidRPr="00F82533">
        <w:rPr>
          <w:rFonts w:cs="Times New Roman"/>
          <w:sz w:val="26"/>
          <w:szCs w:val="26"/>
          <w:rtl/>
        </w:rPr>
        <w:t xml:space="preserve">, </w:t>
      </w:r>
      <w:r w:rsidRPr="00F82533">
        <w:rPr>
          <w:rFonts w:cs="Times New Roman"/>
          <w:sz w:val="26"/>
          <w:szCs w:val="26"/>
          <w:rtl/>
        </w:rPr>
        <w:t xml:space="preserve">ד) אנו קוראים כי </w:t>
      </w:r>
      <w:r w:rsidR="00574E58" w:rsidRPr="00F82533">
        <w:rPr>
          <w:rFonts w:cs="Times New Roman"/>
          <w:sz w:val="26"/>
          <w:szCs w:val="26"/>
          <w:rtl/>
        </w:rPr>
        <w:t>'</w:t>
      </w:r>
      <w:r w:rsidRPr="00F82533">
        <w:rPr>
          <w:rFonts w:cs="Times New Roman"/>
          <w:sz w:val="26"/>
          <w:szCs w:val="26"/>
          <w:rtl/>
        </w:rPr>
        <w:t>נותנין תבשיל לתוך הבור בשביל שיהא שמור ואת המים היפים ברעים בשביל שיצנו</w:t>
      </w:r>
      <w:r w:rsidR="00574E58" w:rsidRPr="00F82533">
        <w:rPr>
          <w:rFonts w:cs="Times New Roman"/>
          <w:sz w:val="26"/>
          <w:szCs w:val="26"/>
          <w:rtl/>
        </w:rPr>
        <w:t>'</w:t>
      </w:r>
      <w:r w:rsidR="00BB20D8" w:rsidRPr="00F82533">
        <w:rPr>
          <w:rFonts w:cs="Times New Roman"/>
          <w:sz w:val="26"/>
          <w:szCs w:val="26"/>
          <w:rtl/>
        </w:rPr>
        <w:t>.</w:t>
      </w:r>
      <w:r w:rsidRPr="00F82533">
        <w:rPr>
          <w:rFonts w:cs="Times New Roman"/>
          <w:sz w:val="26"/>
          <w:szCs w:val="26"/>
          <w:rtl/>
        </w:rPr>
        <w:t xml:space="preserve"> בור, שמירה, מים יפים – כולם מוכרים לנו כרכיבי</w:t>
      </w:r>
      <w:r w:rsidR="00BB20D8" w:rsidRPr="00F82533">
        <w:rPr>
          <w:rFonts w:cs="Times New Roman"/>
          <w:sz w:val="26"/>
          <w:szCs w:val="26"/>
          <w:rtl/>
        </w:rPr>
        <w:t xml:space="preserve"> </w:t>
      </w:r>
      <w:r w:rsidRPr="00F82533">
        <w:rPr>
          <w:rFonts w:cs="Times New Roman"/>
          <w:sz w:val="26"/>
          <w:szCs w:val="26"/>
          <w:rtl/>
        </w:rPr>
        <w:t xml:space="preserve">משמעות פעילים במסורות הארץ-ישראליות על אודות ראב"ע, </w:t>
      </w:r>
      <w:r w:rsidR="002F459C" w:rsidRPr="00F82533">
        <w:rPr>
          <w:rFonts w:cs="Times New Roman"/>
          <w:sz w:val="26"/>
          <w:szCs w:val="26"/>
          <w:rtl/>
        </w:rPr>
        <w:t xml:space="preserve">אם גם בהקשרים ומובנים אחרים, </w:t>
      </w:r>
      <w:r w:rsidRPr="00F82533">
        <w:rPr>
          <w:rFonts w:cs="Times New Roman"/>
          <w:sz w:val="26"/>
          <w:szCs w:val="26"/>
          <w:rtl/>
        </w:rPr>
        <w:t xml:space="preserve">וכולם </w:t>
      </w:r>
      <w:r w:rsidR="002F459C" w:rsidRPr="00F82533">
        <w:rPr>
          <w:rFonts w:cs="Times New Roman"/>
          <w:sz w:val="26"/>
          <w:szCs w:val="26"/>
          <w:rtl/>
        </w:rPr>
        <w:t xml:space="preserve">כאחד </w:t>
      </w:r>
      <w:r w:rsidRPr="00F82533">
        <w:rPr>
          <w:rFonts w:cs="Times New Roman"/>
          <w:sz w:val="26"/>
          <w:szCs w:val="26"/>
          <w:rtl/>
        </w:rPr>
        <w:t>נעדרים כליל מן הסיפור הבבלי בצורתו הסופית</w:t>
      </w:r>
      <w:r w:rsidR="00347719" w:rsidRPr="00F82533">
        <w:rPr>
          <w:rFonts w:cs="Times New Roman"/>
          <w:sz w:val="26"/>
          <w:szCs w:val="26"/>
          <w:rtl/>
        </w:rPr>
        <w:t>.</w:t>
      </w:r>
      <w:r w:rsidRPr="00F82533">
        <w:rPr>
          <w:rFonts w:cs="Times New Roman"/>
          <w:sz w:val="26"/>
          <w:szCs w:val="26"/>
          <w:rtl/>
        </w:rPr>
        <w:t xml:space="preserve"> </w:t>
      </w:r>
      <w:r w:rsidR="002F459C" w:rsidRPr="00F82533">
        <w:rPr>
          <w:rFonts w:cs="Times New Roman"/>
          <w:sz w:val="26"/>
          <w:szCs w:val="26"/>
          <w:rtl/>
        </w:rPr>
        <w:t xml:space="preserve">ואף </w:t>
      </w:r>
      <w:r w:rsidRPr="00F82533">
        <w:rPr>
          <w:rFonts w:cs="Times New Roman"/>
          <w:sz w:val="26"/>
          <w:szCs w:val="26"/>
          <w:rtl/>
        </w:rPr>
        <w:t xml:space="preserve">המשנה שבתווך (כב:ה), העוסקת ברחצה </w:t>
      </w:r>
      <w:r w:rsidR="00574E58" w:rsidRPr="00F82533">
        <w:rPr>
          <w:rFonts w:cs="Times New Roman"/>
          <w:sz w:val="26"/>
          <w:szCs w:val="26"/>
          <w:rtl/>
        </w:rPr>
        <w:t>'</w:t>
      </w:r>
      <w:r w:rsidRPr="00F82533">
        <w:rPr>
          <w:rFonts w:cs="Times New Roman"/>
          <w:sz w:val="26"/>
          <w:szCs w:val="26"/>
          <w:rtl/>
        </w:rPr>
        <w:t>במערה או בימי טבריה</w:t>
      </w:r>
      <w:r w:rsidR="00574E58" w:rsidRPr="00F82533">
        <w:rPr>
          <w:rFonts w:cs="Times New Roman"/>
          <w:sz w:val="26"/>
          <w:szCs w:val="26"/>
          <w:rtl/>
        </w:rPr>
        <w:t>'</w:t>
      </w:r>
      <w:r w:rsidRPr="00F82533">
        <w:rPr>
          <w:rFonts w:cs="Times New Roman"/>
          <w:sz w:val="26"/>
          <w:szCs w:val="26"/>
          <w:rtl/>
        </w:rPr>
        <w:t xml:space="preserve">, עשויה </w:t>
      </w:r>
      <w:r w:rsidR="007E79C3" w:rsidRPr="00F82533">
        <w:rPr>
          <w:rFonts w:cs="Times New Roman"/>
          <w:sz w:val="26"/>
          <w:szCs w:val="26"/>
          <w:rtl/>
        </w:rPr>
        <w:t xml:space="preserve">לזַמן </w:t>
      </w:r>
      <w:r w:rsidRPr="00F82533">
        <w:rPr>
          <w:rFonts w:cs="Times New Roman"/>
          <w:sz w:val="26"/>
          <w:szCs w:val="26"/>
          <w:rtl/>
        </w:rPr>
        <w:t>סיפור על מרחצאות קונקרטיים.</w:t>
      </w:r>
      <w:r w:rsidRPr="00F82533">
        <w:rPr>
          <w:rStyle w:val="a5"/>
          <w:rFonts w:cs="Times New Roman"/>
          <w:sz w:val="26"/>
          <w:szCs w:val="26"/>
          <w:rtl/>
        </w:rPr>
        <w:footnoteReference w:id="64"/>
      </w:r>
      <w:r w:rsidRPr="00F82533">
        <w:rPr>
          <w:rFonts w:cs="Times New Roman"/>
          <w:sz w:val="26"/>
          <w:szCs w:val="26"/>
          <w:rtl/>
        </w:rPr>
        <w:t xml:space="preserve"> לפיכך הדעת נותנת כי את העילה המקורית לשיבוץ הסיפור בפרקנו יש לזהות דווקא בשימוש האסוציאטיבי</w:t>
      </w:r>
      <w:r w:rsidR="00347719" w:rsidRPr="00F82533">
        <w:rPr>
          <w:rFonts w:cs="Times New Roman"/>
          <w:sz w:val="26"/>
          <w:szCs w:val="26"/>
          <w:rtl/>
        </w:rPr>
        <w:t>,</w:t>
      </w:r>
      <w:r w:rsidRPr="00F82533">
        <w:rPr>
          <w:rFonts w:cs="Times New Roman"/>
          <w:sz w:val="26"/>
          <w:szCs w:val="26"/>
          <w:rtl/>
        </w:rPr>
        <w:t xml:space="preserve"> </w:t>
      </w:r>
      <w:r w:rsidRPr="00F82533">
        <w:rPr>
          <w:rFonts w:cs="Times New Roman"/>
          <w:sz w:val="26"/>
          <w:szCs w:val="26"/>
          <w:rtl/>
        </w:rPr>
        <w:lastRenderedPageBreak/>
        <w:t>הלא-הלכתי (כמעט אפשר לומר</w:t>
      </w:r>
      <w:r w:rsidR="00347719" w:rsidRPr="00F82533">
        <w:rPr>
          <w:rFonts w:cs="Times New Roman"/>
          <w:sz w:val="26"/>
          <w:szCs w:val="26"/>
          <w:rtl/>
        </w:rPr>
        <w:t>:</w:t>
      </w:r>
      <w:r w:rsidRPr="00F82533">
        <w:rPr>
          <w:rFonts w:cs="Times New Roman"/>
          <w:sz w:val="26"/>
          <w:szCs w:val="26"/>
          <w:rtl/>
        </w:rPr>
        <w:t xml:space="preserve"> לא-רפרנציאלי)</w:t>
      </w:r>
      <w:r w:rsidR="00347719" w:rsidRPr="00F82533">
        <w:rPr>
          <w:rFonts w:cs="Times New Roman"/>
          <w:sz w:val="26"/>
          <w:szCs w:val="26"/>
          <w:rtl/>
        </w:rPr>
        <w:t>,</w:t>
      </w:r>
      <w:r w:rsidRPr="00F82533">
        <w:rPr>
          <w:rFonts w:cs="Times New Roman"/>
          <w:sz w:val="26"/>
          <w:szCs w:val="26"/>
          <w:rtl/>
        </w:rPr>
        <w:t xml:space="preserve"> במשנת </w:t>
      </w:r>
      <w:r w:rsidR="00574E58" w:rsidRPr="00F82533">
        <w:rPr>
          <w:rFonts w:cs="Times New Roman"/>
          <w:sz w:val="26"/>
          <w:szCs w:val="26"/>
          <w:rtl/>
        </w:rPr>
        <w:t>'</w:t>
      </w:r>
      <w:r w:rsidRPr="00F82533">
        <w:rPr>
          <w:rFonts w:cs="Times New Roman"/>
          <w:sz w:val="26"/>
          <w:szCs w:val="26"/>
          <w:rtl/>
        </w:rPr>
        <w:t>נותנין תבשיל לתוך הבור</w:t>
      </w:r>
      <w:r w:rsidR="00F67894" w:rsidRPr="00F82533">
        <w:rPr>
          <w:rFonts w:cs="Times New Roman"/>
          <w:sz w:val="26"/>
          <w:szCs w:val="26"/>
          <w:rtl/>
        </w:rPr>
        <w:t>...</w:t>
      </w:r>
      <w:r w:rsidRPr="00F82533">
        <w:rPr>
          <w:rFonts w:cs="Times New Roman"/>
          <w:sz w:val="26"/>
          <w:szCs w:val="26"/>
          <w:rtl/>
        </w:rPr>
        <w:t xml:space="preserve"> ואת המים היפים ברעים</w:t>
      </w:r>
      <w:r w:rsidR="00574E58" w:rsidRPr="00F82533">
        <w:rPr>
          <w:rFonts w:cs="Times New Roman"/>
          <w:sz w:val="26"/>
          <w:szCs w:val="26"/>
          <w:rtl/>
        </w:rPr>
        <w:t>'</w:t>
      </w:r>
      <w:r w:rsidR="000F2B48" w:rsidRPr="00F82533">
        <w:rPr>
          <w:rFonts w:cs="Times New Roman"/>
          <w:sz w:val="26"/>
          <w:szCs w:val="26"/>
          <w:rtl/>
        </w:rPr>
        <w:t xml:space="preserve">, </w:t>
      </w:r>
      <w:r w:rsidRPr="00F82533">
        <w:rPr>
          <w:rFonts w:cs="Times New Roman"/>
          <w:sz w:val="26"/>
          <w:szCs w:val="26"/>
          <w:rtl/>
        </w:rPr>
        <w:t>עם המשנה שאחריה, המזכירה מרחצאות (מים יפים?) מוכרים</w:t>
      </w:r>
      <w:r w:rsidR="00BB20D8" w:rsidRPr="00F82533">
        <w:rPr>
          <w:rFonts w:cs="Times New Roman"/>
          <w:sz w:val="26"/>
          <w:szCs w:val="26"/>
          <w:rtl/>
        </w:rPr>
        <w:t>.</w:t>
      </w:r>
      <w:r w:rsidRPr="00F82533">
        <w:rPr>
          <w:rFonts w:cs="Times New Roman"/>
          <w:sz w:val="26"/>
          <w:szCs w:val="26"/>
          <w:rtl/>
        </w:rPr>
        <w:t xml:space="preserve"> הצבתו על יד איסור ההתעמלות בשבת מבטא</w:t>
      </w:r>
      <w:r w:rsidR="008F30E8" w:rsidRPr="00F82533">
        <w:rPr>
          <w:rFonts w:cs="Times New Roman"/>
          <w:sz w:val="26"/>
          <w:szCs w:val="26"/>
          <w:rtl/>
        </w:rPr>
        <w:t>ת</w:t>
      </w:r>
      <w:r w:rsidRPr="00F82533">
        <w:rPr>
          <w:rFonts w:cs="Times New Roman"/>
          <w:sz w:val="26"/>
          <w:szCs w:val="26"/>
          <w:rtl/>
        </w:rPr>
        <w:t xml:space="preserve"> חלק מתהליך המ</w:t>
      </w:r>
      <w:r w:rsidR="002A4929" w:rsidRPr="00F82533">
        <w:rPr>
          <w:rFonts w:cs="Times New Roman"/>
          <w:sz w:val="26"/>
          <w:szCs w:val="26"/>
          <w:rtl/>
        </w:rPr>
        <w:t>ִ</w:t>
      </w:r>
      <w:r w:rsidRPr="00F82533">
        <w:rPr>
          <w:rFonts w:cs="Times New Roman"/>
          <w:sz w:val="26"/>
          <w:szCs w:val="26"/>
          <w:rtl/>
        </w:rPr>
        <w:t>ש</w:t>
      </w:r>
      <w:r w:rsidR="002A4929" w:rsidRPr="00F82533">
        <w:rPr>
          <w:rFonts w:cs="Times New Roman"/>
          <w:sz w:val="26"/>
          <w:szCs w:val="26"/>
          <w:rtl/>
        </w:rPr>
        <w:t>ׁ</w:t>
      </w:r>
      <w:r w:rsidRPr="00F82533">
        <w:rPr>
          <w:rFonts w:cs="Times New Roman"/>
          <w:sz w:val="26"/>
          <w:szCs w:val="26"/>
          <w:rtl/>
        </w:rPr>
        <w:t>מו</w:t>
      </w:r>
      <w:r w:rsidR="002A4929" w:rsidRPr="00F82533">
        <w:rPr>
          <w:rFonts w:cs="Times New Roman"/>
          <w:sz w:val="26"/>
          <w:szCs w:val="26"/>
          <w:rtl/>
        </w:rPr>
        <w:t>ּ</w:t>
      </w:r>
      <w:r w:rsidRPr="00F82533">
        <w:rPr>
          <w:rFonts w:cs="Times New Roman"/>
          <w:sz w:val="26"/>
          <w:szCs w:val="26"/>
          <w:rtl/>
        </w:rPr>
        <w:t>ע המחודש שלו בבבלי</w:t>
      </w:r>
      <w:r w:rsidRPr="00F82533">
        <w:rPr>
          <w:rStyle w:val="40"/>
          <w:rFonts w:cs="Times New Roman"/>
          <w:sz w:val="26"/>
          <w:szCs w:val="26"/>
          <w:rtl/>
        </w:rPr>
        <w:footnoteReference w:id="65"/>
      </w:r>
      <w:r w:rsidRPr="00F82533">
        <w:rPr>
          <w:rFonts w:cs="Times New Roman"/>
          <w:sz w:val="26"/>
          <w:szCs w:val="26"/>
          <w:rtl/>
        </w:rPr>
        <w:t xml:space="preserve"> </w:t>
      </w:r>
      <w:r w:rsidR="008F30E8" w:rsidRPr="00F82533">
        <w:rPr>
          <w:rFonts w:cs="Times New Roman"/>
          <w:sz w:val="26"/>
          <w:szCs w:val="26"/>
          <w:rtl/>
        </w:rPr>
        <w:t>ומכוננת</w:t>
      </w:r>
      <w:r w:rsidRPr="00F82533">
        <w:rPr>
          <w:rFonts w:cs="Times New Roman"/>
          <w:sz w:val="26"/>
          <w:szCs w:val="26"/>
          <w:rtl/>
        </w:rPr>
        <w:t xml:space="preserve"> ניגוד קונפליקטואלי בין התענגות גופנית ללימוד תורה</w:t>
      </w:r>
      <w:r w:rsidRPr="00F82533">
        <w:rPr>
          <w:rStyle w:val="70"/>
          <w:rFonts w:cs="Times New Roman"/>
          <w:sz w:val="26"/>
          <w:szCs w:val="26"/>
          <w:rtl/>
        </w:rPr>
        <w:footnoteReference w:id="66"/>
      </w:r>
      <w:r w:rsidRPr="00F82533">
        <w:rPr>
          <w:rFonts w:cs="Times New Roman"/>
          <w:sz w:val="26"/>
          <w:szCs w:val="26"/>
          <w:rtl/>
        </w:rPr>
        <w:t xml:space="preserve"> – ניגוד שגם אם אין בו כדי להפתיע, לא מצאנוהו </w:t>
      </w:r>
      <w:r w:rsidR="00A86575" w:rsidRPr="00F82533">
        <w:rPr>
          <w:rFonts w:cs="Times New Roman"/>
          <w:sz w:val="26"/>
          <w:szCs w:val="26"/>
          <w:rtl/>
        </w:rPr>
        <w:t xml:space="preserve">כמוקד מרכזי </w:t>
      </w:r>
      <w:r w:rsidRPr="00F82533">
        <w:rPr>
          <w:rFonts w:cs="Times New Roman"/>
          <w:sz w:val="26"/>
          <w:szCs w:val="26"/>
          <w:rtl/>
        </w:rPr>
        <w:t>בסיפורי הליכת ראב"ע לאמאוס במקורות הארץ-ישראליים.</w:t>
      </w:r>
      <w:r w:rsidR="00E20C6C" w:rsidRPr="00F82533">
        <w:rPr>
          <w:rFonts w:cs="Times New Roman"/>
          <w:sz w:val="26"/>
          <w:szCs w:val="26"/>
          <w:rtl/>
        </w:rPr>
        <w:t xml:space="preserve"> בה בעת</w:t>
      </w:r>
      <w:r w:rsidR="000F2B48" w:rsidRPr="00F82533">
        <w:rPr>
          <w:rFonts w:cs="Times New Roman"/>
          <w:sz w:val="26"/>
          <w:szCs w:val="26"/>
          <w:rtl/>
        </w:rPr>
        <w:t>,</w:t>
      </w:r>
      <w:r w:rsidR="00E20C6C" w:rsidRPr="00F82533">
        <w:rPr>
          <w:rFonts w:cs="Times New Roman"/>
          <w:sz w:val="26"/>
          <w:szCs w:val="26"/>
          <w:rtl/>
        </w:rPr>
        <w:t xml:space="preserve"> תהליך המ</w:t>
      </w:r>
      <w:r w:rsidR="00BB20D8" w:rsidRPr="00F82533">
        <w:rPr>
          <w:rFonts w:cs="Times New Roman"/>
          <w:sz w:val="26"/>
          <w:szCs w:val="26"/>
          <w:rtl/>
        </w:rPr>
        <w:t>ִ</w:t>
      </w:r>
      <w:r w:rsidR="00E20C6C" w:rsidRPr="00F82533">
        <w:rPr>
          <w:rFonts w:cs="Times New Roman"/>
          <w:sz w:val="26"/>
          <w:szCs w:val="26"/>
          <w:rtl/>
        </w:rPr>
        <w:t>שמוע המבוסס על מיקום הסיפור בהקשרו</w:t>
      </w:r>
      <w:r w:rsidR="000F2B48" w:rsidRPr="00F82533">
        <w:rPr>
          <w:rFonts w:cs="Times New Roman"/>
          <w:sz w:val="26"/>
          <w:szCs w:val="26"/>
          <w:rtl/>
        </w:rPr>
        <w:t>,</w:t>
      </w:r>
      <w:r w:rsidR="00E20C6C" w:rsidRPr="00F82533">
        <w:rPr>
          <w:rFonts w:cs="Times New Roman"/>
          <w:sz w:val="26"/>
          <w:szCs w:val="26"/>
          <w:rtl/>
        </w:rPr>
        <w:t xml:space="preserve"> אינו מביא לטוטליזציה של המשמעות</w:t>
      </w:r>
      <w:r w:rsidR="000F2B48" w:rsidRPr="00F82533">
        <w:rPr>
          <w:rFonts w:cs="Times New Roman"/>
          <w:sz w:val="26"/>
          <w:szCs w:val="26"/>
          <w:rtl/>
        </w:rPr>
        <w:t xml:space="preserve">; </w:t>
      </w:r>
      <w:r w:rsidR="00E20C6C" w:rsidRPr="00F82533">
        <w:rPr>
          <w:rFonts w:cs="Times New Roman"/>
          <w:sz w:val="26"/>
          <w:szCs w:val="26"/>
          <w:rtl/>
        </w:rPr>
        <w:t>הסיפור בבבלי עודנו אחוז ודבוק במסורת הארץ-ישראלית שבה טעותו של ראב"ע נוגעת ל</w:t>
      </w:r>
      <w:r w:rsidR="00BB20D8" w:rsidRPr="00F82533">
        <w:rPr>
          <w:rFonts w:cs="Times New Roman"/>
          <w:sz w:val="26"/>
          <w:szCs w:val="26"/>
          <w:rtl/>
        </w:rPr>
        <w:t>ה</w:t>
      </w:r>
      <w:r w:rsidR="00E20C6C" w:rsidRPr="00F82533">
        <w:rPr>
          <w:rFonts w:cs="Times New Roman"/>
          <w:sz w:val="26"/>
          <w:szCs w:val="26"/>
          <w:rtl/>
        </w:rPr>
        <w:t>יפרדותו מחכמים</w:t>
      </w:r>
      <w:r w:rsidR="00FA70C8" w:rsidRPr="00F82533">
        <w:rPr>
          <w:rFonts w:cs="Times New Roman"/>
          <w:sz w:val="26"/>
          <w:szCs w:val="26"/>
          <w:rtl/>
        </w:rPr>
        <w:t>, כפי שניכר היטב מייחוס דברי ר' נהוראי לראב"ע.</w:t>
      </w:r>
      <w:r w:rsidR="00E20C6C" w:rsidRPr="00F82533">
        <w:rPr>
          <w:rFonts w:cs="Times New Roman"/>
          <w:sz w:val="26"/>
          <w:szCs w:val="26"/>
          <w:rtl/>
        </w:rPr>
        <w:t xml:space="preserve"> חרף כל התמורות בעיצובו הסיפור הישן 'מסרב' כביכול לקבל על</w:t>
      </w:r>
      <w:r w:rsidR="00BB20D8" w:rsidRPr="00F82533">
        <w:rPr>
          <w:rFonts w:cs="Times New Roman"/>
          <w:sz w:val="26"/>
          <w:szCs w:val="26"/>
          <w:rtl/>
        </w:rPr>
        <w:t>י</w:t>
      </w:r>
      <w:r w:rsidR="00E20C6C" w:rsidRPr="00F82533">
        <w:rPr>
          <w:rFonts w:cs="Times New Roman"/>
          <w:sz w:val="26"/>
          <w:szCs w:val="26"/>
          <w:rtl/>
        </w:rPr>
        <w:t>ו את ה'בעיה' החדשה שמגלגל הבבלי לפתחו – בעיית המשיכה לתענוגות הגוף</w:t>
      </w:r>
      <w:r w:rsidR="000F2B48" w:rsidRPr="00F82533">
        <w:rPr>
          <w:rFonts w:cs="Times New Roman"/>
          <w:sz w:val="26"/>
          <w:szCs w:val="26"/>
          <w:rtl/>
        </w:rPr>
        <w:t xml:space="preserve"> – </w:t>
      </w:r>
      <w:r w:rsidR="00E20C6C" w:rsidRPr="00F82533">
        <w:rPr>
          <w:rFonts w:cs="Times New Roman"/>
          <w:sz w:val="26"/>
          <w:szCs w:val="26"/>
          <w:rtl/>
        </w:rPr>
        <w:t xml:space="preserve">ומוטיב זה לא מתפתח </w:t>
      </w:r>
      <w:r w:rsidR="0056124A" w:rsidRPr="00F82533">
        <w:rPr>
          <w:rFonts w:cs="Times New Roman"/>
          <w:sz w:val="26"/>
          <w:szCs w:val="26"/>
          <w:rtl/>
        </w:rPr>
        <w:t xml:space="preserve">כאן </w:t>
      </w:r>
      <w:r w:rsidR="00E20C6C" w:rsidRPr="00F82533">
        <w:rPr>
          <w:rFonts w:cs="Times New Roman"/>
          <w:sz w:val="26"/>
          <w:szCs w:val="26"/>
          <w:rtl/>
        </w:rPr>
        <w:t>עוד.</w:t>
      </w:r>
      <w:r w:rsidR="00E20C6C" w:rsidRPr="00F82533">
        <w:rPr>
          <w:rStyle w:val="a5"/>
          <w:rFonts w:cs="Times New Roman"/>
          <w:sz w:val="26"/>
          <w:szCs w:val="26"/>
          <w:rtl/>
        </w:rPr>
        <w:footnoteReference w:id="67"/>
      </w:r>
    </w:p>
    <w:p w:rsidR="000F2B48"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 xml:space="preserve">אך נחזור אל הציר המרכזי של דיוננו. אם שכחת התורה </w:t>
      </w:r>
      <w:r w:rsidR="00FA6A6D" w:rsidRPr="00F82533">
        <w:rPr>
          <w:rFonts w:cs="Times New Roman"/>
          <w:sz w:val="26"/>
          <w:szCs w:val="26"/>
          <w:rtl/>
        </w:rPr>
        <w:t xml:space="preserve">אין מקורה (עדיין) בבבלי </w:t>
      </w:r>
      <w:r w:rsidR="008F30E8" w:rsidRPr="00F82533">
        <w:rPr>
          <w:rFonts w:cs="Times New Roman"/>
          <w:sz w:val="26"/>
          <w:szCs w:val="26"/>
          <w:rtl/>
        </w:rPr>
        <w:t>ב</w:t>
      </w:r>
      <w:r w:rsidRPr="00F82533">
        <w:rPr>
          <w:rFonts w:cs="Times New Roman"/>
          <w:sz w:val="26"/>
          <w:szCs w:val="26"/>
          <w:rtl/>
        </w:rPr>
        <w:t>'חטא' מוגדר כלשהו</w:t>
      </w:r>
      <w:r w:rsidR="000F2B48" w:rsidRPr="00F82533">
        <w:rPr>
          <w:rFonts w:cs="Times New Roman"/>
          <w:sz w:val="26"/>
          <w:szCs w:val="26"/>
          <w:rtl/>
        </w:rPr>
        <w:t>,</w:t>
      </w:r>
      <w:r w:rsidRPr="00F82533">
        <w:rPr>
          <w:rFonts w:cs="Times New Roman"/>
          <w:sz w:val="26"/>
          <w:szCs w:val="26"/>
          <w:rtl/>
        </w:rPr>
        <w:t xml:space="preserve"> ו</w:t>
      </w:r>
      <w:r w:rsidR="000F2B48" w:rsidRPr="00F82533">
        <w:rPr>
          <w:rFonts w:cs="Times New Roman"/>
          <w:sz w:val="26"/>
          <w:szCs w:val="26"/>
          <w:rtl/>
        </w:rPr>
        <w:t xml:space="preserve">אף </w:t>
      </w:r>
      <w:r w:rsidRPr="00F82533">
        <w:rPr>
          <w:rFonts w:cs="Times New Roman"/>
          <w:sz w:val="26"/>
          <w:szCs w:val="26"/>
          <w:rtl/>
        </w:rPr>
        <w:t xml:space="preserve">אינה תוצאה ישירה של בחירה מודעת של החכם בדרך חיים אלטרנטיבית, </w:t>
      </w:r>
      <w:r w:rsidR="000F2B48" w:rsidRPr="00F82533">
        <w:rPr>
          <w:rFonts w:cs="Times New Roman"/>
          <w:sz w:val="26"/>
          <w:szCs w:val="26"/>
          <w:rtl/>
        </w:rPr>
        <w:t>לא י</w:t>
      </w:r>
      <w:r w:rsidR="008F30E8" w:rsidRPr="00F82533">
        <w:rPr>
          <w:rFonts w:cs="Times New Roman"/>
          <w:sz w:val="26"/>
          <w:szCs w:val="26"/>
          <w:rtl/>
        </w:rPr>
        <w:t>י</w:t>
      </w:r>
      <w:r w:rsidR="000F2B48" w:rsidRPr="00F82533">
        <w:rPr>
          <w:rFonts w:cs="Times New Roman"/>
          <w:sz w:val="26"/>
          <w:szCs w:val="26"/>
          <w:rtl/>
        </w:rPr>
        <w:t>פלא</w:t>
      </w:r>
      <w:r w:rsidR="008F30E8" w:rsidRPr="00F82533">
        <w:rPr>
          <w:rFonts w:cs="Times New Roman"/>
          <w:sz w:val="26"/>
          <w:szCs w:val="26"/>
          <w:rtl/>
        </w:rPr>
        <w:t xml:space="preserve"> אפוא</w:t>
      </w:r>
      <w:r w:rsidR="000F2B48" w:rsidRPr="00F82533">
        <w:rPr>
          <w:rFonts w:cs="Times New Roman"/>
          <w:sz w:val="26"/>
          <w:szCs w:val="26"/>
          <w:rtl/>
        </w:rPr>
        <w:t xml:space="preserve"> שהמספרים</w:t>
      </w:r>
      <w:r w:rsidR="00F73541" w:rsidRPr="00F82533">
        <w:rPr>
          <w:rFonts w:cs="Times New Roman"/>
          <w:sz w:val="26"/>
          <w:szCs w:val="26"/>
          <w:rtl/>
        </w:rPr>
        <w:t xml:space="preserve"> </w:t>
      </w:r>
      <w:r w:rsidR="000F2B48" w:rsidRPr="00F82533">
        <w:rPr>
          <w:rFonts w:cs="Times New Roman"/>
          <w:sz w:val="26"/>
          <w:szCs w:val="26"/>
          <w:rtl/>
        </w:rPr>
        <w:t xml:space="preserve">רואים </w:t>
      </w:r>
      <w:r w:rsidR="008F30E8" w:rsidRPr="00F82533">
        <w:rPr>
          <w:rFonts w:cs="Times New Roman"/>
          <w:sz w:val="26"/>
          <w:szCs w:val="26"/>
          <w:rtl/>
        </w:rPr>
        <w:t>בה</w:t>
      </w:r>
      <w:r w:rsidR="000F2B48" w:rsidRPr="00F82533">
        <w:rPr>
          <w:rFonts w:cs="Times New Roman"/>
          <w:sz w:val="26"/>
          <w:szCs w:val="26"/>
          <w:rtl/>
        </w:rPr>
        <w:t xml:space="preserve"> תהליך שניתן להשיבו לאחור </w:t>
      </w:r>
      <w:r w:rsidR="008F30E8" w:rsidRPr="00F82533">
        <w:rPr>
          <w:rFonts w:cs="Times New Roman"/>
          <w:sz w:val="26"/>
          <w:szCs w:val="26"/>
          <w:rtl/>
        </w:rPr>
        <w:t xml:space="preserve">– </w:t>
      </w:r>
      <w:r w:rsidR="007E79C3" w:rsidRPr="00F82533">
        <w:rPr>
          <w:rFonts w:cs="Times New Roman"/>
          <w:sz w:val="26"/>
          <w:szCs w:val="26"/>
          <w:rtl/>
        </w:rPr>
        <w:t xml:space="preserve">אמנם </w:t>
      </w:r>
      <w:r w:rsidRPr="00F82533">
        <w:rPr>
          <w:rFonts w:cs="Times New Roman"/>
          <w:sz w:val="26"/>
          <w:szCs w:val="26"/>
          <w:rtl/>
        </w:rPr>
        <w:t>מאורע מצער</w:t>
      </w:r>
      <w:r w:rsidR="002067AB" w:rsidRPr="00F82533">
        <w:rPr>
          <w:rFonts w:cs="Times New Roman"/>
          <w:sz w:val="26"/>
          <w:szCs w:val="26"/>
          <w:rtl/>
        </w:rPr>
        <w:t>,</w:t>
      </w:r>
      <w:r w:rsidR="000F2B48" w:rsidRPr="00F82533">
        <w:rPr>
          <w:rFonts w:cs="Times New Roman"/>
          <w:sz w:val="26"/>
          <w:szCs w:val="26"/>
          <w:rtl/>
        </w:rPr>
        <w:t xml:space="preserve"> </w:t>
      </w:r>
      <w:r w:rsidR="00F73541" w:rsidRPr="00F82533">
        <w:rPr>
          <w:rFonts w:cs="Times New Roman"/>
          <w:sz w:val="26"/>
          <w:szCs w:val="26"/>
          <w:rtl/>
        </w:rPr>
        <w:t>א</w:t>
      </w:r>
      <w:r w:rsidR="000F2B48" w:rsidRPr="00F82533">
        <w:rPr>
          <w:rFonts w:cs="Times New Roman"/>
          <w:sz w:val="26"/>
          <w:szCs w:val="26"/>
          <w:rtl/>
        </w:rPr>
        <w:t>ולם</w:t>
      </w:r>
      <w:r w:rsidR="00F73541" w:rsidRPr="00F82533">
        <w:rPr>
          <w:rFonts w:cs="Times New Roman"/>
          <w:sz w:val="26"/>
          <w:szCs w:val="26"/>
          <w:rtl/>
        </w:rPr>
        <w:t xml:space="preserve"> </w:t>
      </w:r>
      <w:r w:rsidRPr="00F82533">
        <w:rPr>
          <w:rFonts w:cs="Times New Roman"/>
          <w:sz w:val="26"/>
          <w:szCs w:val="26"/>
          <w:rtl/>
        </w:rPr>
        <w:t>כזה שניתן לתקנו</w:t>
      </w:r>
      <w:r w:rsidR="00F73541" w:rsidRPr="00F82533">
        <w:rPr>
          <w:rFonts w:cs="Times New Roman"/>
          <w:sz w:val="26"/>
          <w:szCs w:val="26"/>
          <w:rtl/>
        </w:rPr>
        <w:t xml:space="preserve">. </w:t>
      </w:r>
      <w:r w:rsidRPr="00F82533">
        <w:rPr>
          <w:rFonts w:cs="Times New Roman"/>
          <w:sz w:val="26"/>
          <w:szCs w:val="26"/>
          <w:rtl/>
        </w:rPr>
        <w:t>ואכן</w:t>
      </w:r>
      <w:r w:rsidR="00F73541" w:rsidRPr="00F82533">
        <w:rPr>
          <w:rFonts w:cs="Times New Roman"/>
          <w:sz w:val="26"/>
          <w:szCs w:val="26"/>
          <w:rtl/>
        </w:rPr>
        <w:t>,</w:t>
      </w:r>
      <w:r w:rsidRPr="00F82533">
        <w:rPr>
          <w:rFonts w:cs="Times New Roman"/>
          <w:sz w:val="26"/>
          <w:szCs w:val="26"/>
          <w:rtl/>
        </w:rPr>
        <w:t xml:space="preserve"> הסיפור בבבלי מסתיים</w:t>
      </w:r>
      <w:r w:rsidR="000F2B48" w:rsidRPr="00F82533">
        <w:rPr>
          <w:rFonts w:cs="Times New Roman"/>
          <w:sz w:val="26"/>
          <w:szCs w:val="26"/>
          <w:rtl/>
        </w:rPr>
        <w:t>,</w:t>
      </w:r>
      <w:r w:rsidRPr="00F82533">
        <w:rPr>
          <w:rFonts w:cs="Times New Roman"/>
          <w:sz w:val="26"/>
          <w:szCs w:val="26"/>
          <w:rtl/>
        </w:rPr>
        <w:t xml:space="preserve"> כזכור</w:t>
      </w:r>
      <w:r w:rsidR="000F2B48" w:rsidRPr="00F82533">
        <w:rPr>
          <w:rFonts w:cs="Times New Roman"/>
          <w:sz w:val="26"/>
          <w:szCs w:val="26"/>
          <w:rtl/>
        </w:rPr>
        <w:t>,</w:t>
      </w:r>
      <w:r w:rsidRPr="00F82533">
        <w:rPr>
          <w:rFonts w:cs="Times New Roman"/>
          <w:sz w:val="26"/>
          <w:szCs w:val="26"/>
          <w:rtl/>
        </w:rPr>
        <w:t xml:space="preserve"> ב-</w:t>
      </w:r>
      <w:r w:rsidRPr="00F82533">
        <w:rPr>
          <w:rFonts w:cs="Times New Roman"/>
          <w:sz w:val="26"/>
          <w:szCs w:val="26"/>
        </w:rPr>
        <w:t>happy end</w:t>
      </w:r>
      <w:r w:rsidRPr="00F82533">
        <w:rPr>
          <w:rFonts w:cs="Times New Roman"/>
          <w:sz w:val="26"/>
          <w:szCs w:val="26"/>
          <w:rtl/>
        </w:rPr>
        <w:t>: ראב"ע שב לחברת החכמים, ותורתו שבה אליו.</w:t>
      </w:r>
      <w:r w:rsidRPr="00F82533">
        <w:rPr>
          <w:rStyle w:val="40"/>
          <w:rFonts w:cs="Times New Roman"/>
          <w:sz w:val="26"/>
          <w:szCs w:val="26"/>
          <w:rtl/>
        </w:rPr>
        <w:footnoteReference w:id="68"/>
      </w:r>
      <w:r w:rsidRPr="00F82533">
        <w:rPr>
          <w:rFonts w:cs="Times New Roman"/>
          <w:sz w:val="26"/>
          <w:szCs w:val="26"/>
          <w:rtl/>
        </w:rPr>
        <w:t xml:space="preserve"> הצמדת הסיפור בבבלי למשנת ר' נהוראי, שבה לכאורה נחשף 'כ</w:t>
      </w:r>
      <w:r w:rsidR="00BB20D8" w:rsidRPr="00F82533">
        <w:rPr>
          <w:rFonts w:cs="Times New Roman"/>
          <w:sz w:val="26"/>
          <w:szCs w:val="26"/>
          <w:rtl/>
        </w:rPr>
        <w:t>י</w:t>
      </w:r>
      <w:r w:rsidRPr="00F82533">
        <w:rPr>
          <w:rFonts w:cs="Times New Roman"/>
          <w:sz w:val="26"/>
          <w:szCs w:val="26"/>
          <w:rtl/>
        </w:rPr>
        <w:t xml:space="preserve">שלונו' של ראב"ע באמצעות הלקח שמוּשׂם בפיו, אף </w:t>
      </w:r>
      <w:r w:rsidR="00FA6A6D" w:rsidRPr="00F82533">
        <w:rPr>
          <w:rFonts w:cs="Times New Roman"/>
          <w:sz w:val="26"/>
          <w:szCs w:val="26"/>
          <w:rtl/>
        </w:rPr>
        <w:t xml:space="preserve">היא אינה </w:t>
      </w:r>
      <w:r w:rsidRPr="00F82533">
        <w:rPr>
          <w:rFonts w:cs="Times New Roman"/>
          <w:sz w:val="26"/>
          <w:szCs w:val="26"/>
          <w:rtl/>
        </w:rPr>
        <w:t>מחייב</w:t>
      </w:r>
      <w:r w:rsidR="00FA6A6D" w:rsidRPr="00F82533">
        <w:rPr>
          <w:rFonts w:cs="Times New Roman"/>
          <w:sz w:val="26"/>
          <w:szCs w:val="26"/>
          <w:rtl/>
        </w:rPr>
        <w:t>ת</w:t>
      </w:r>
      <w:r w:rsidRPr="00F82533">
        <w:rPr>
          <w:rFonts w:cs="Times New Roman"/>
          <w:sz w:val="26"/>
          <w:szCs w:val="26"/>
          <w:rtl/>
        </w:rPr>
        <w:t xml:space="preserve"> לזהות את ההישענות על 'בינת הלב' כנטייה הרסנית אל החידוש המקורי</w:t>
      </w:r>
      <w:r w:rsidR="00BB20D8" w:rsidRPr="00F82533">
        <w:rPr>
          <w:rFonts w:cs="Times New Roman"/>
          <w:sz w:val="26"/>
          <w:szCs w:val="26"/>
          <w:rtl/>
        </w:rPr>
        <w:t>.</w:t>
      </w:r>
      <w:r w:rsidRPr="00F82533">
        <w:rPr>
          <w:rFonts w:cs="Times New Roman"/>
          <w:sz w:val="26"/>
          <w:szCs w:val="26"/>
          <w:rtl/>
        </w:rPr>
        <w:t xml:space="preserve"> שומה עלינו לתת את הדעת לפירושו המינימליסטי יותר של רש"י על אתר, התואם היטב את פרטי הסיפור בעיצובו המקומי בבבלי:</w:t>
      </w:r>
    </w:p>
    <w:p w:rsidR="00BB20D8"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 xml:space="preserve"> </w:t>
      </w:r>
    </w:p>
    <w:p w:rsidR="00BB20D8" w:rsidRPr="00F82533" w:rsidRDefault="0091404A" w:rsidP="00644ED9">
      <w:pPr>
        <w:widowControl/>
        <w:bidi/>
        <w:spacing w:line="300" w:lineRule="exact"/>
        <w:ind w:left="565"/>
        <w:jc w:val="both"/>
        <w:rPr>
          <w:rFonts w:cs="Times New Roman"/>
          <w:sz w:val="26"/>
          <w:szCs w:val="26"/>
          <w:rtl/>
        </w:rPr>
      </w:pPr>
      <w:r w:rsidRPr="00F82533">
        <w:rPr>
          <w:rFonts w:cs="Times New Roman"/>
          <w:sz w:val="26"/>
          <w:szCs w:val="26"/>
          <w:rtl/>
        </w:rPr>
        <w:t xml:space="preserve">הוי גולה למקום תורה </w:t>
      </w:r>
      <w:r w:rsidR="00BB20D8" w:rsidRPr="00F82533">
        <w:rPr>
          <w:rFonts w:cs="Times New Roman"/>
          <w:sz w:val="26"/>
          <w:szCs w:val="26"/>
          <w:rtl/>
        </w:rPr>
        <w:t>–</w:t>
      </w:r>
      <w:r w:rsidRPr="00F82533">
        <w:rPr>
          <w:rFonts w:cs="Times New Roman"/>
          <w:sz w:val="26"/>
          <w:szCs w:val="26"/>
          <w:rtl/>
        </w:rPr>
        <w:t xml:space="preserve"> אם תלמיד חכם אתה אל תשב אלא במקום תלמיד חכם חברך, ואל תאמר תלמידים הם יבואו אל</w:t>
      </w:r>
      <w:r w:rsidR="00BB20D8" w:rsidRPr="00F82533">
        <w:rPr>
          <w:rFonts w:cs="Times New Roman"/>
          <w:sz w:val="26"/>
          <w:szCs w:val="26"/>
          <w:rtl/>
        </w:rPr>
        <w:t>ַ</w:t>
      </w:r>
      <w:r w:rsidRPr="00F82533">
        <w:rPr>
          <w:rFonts w:cs="Times New Roman"/>
          <w:sz w:val="26"/>
          <w:szCs w:val="26"/>
          <w:rtl/>
        </w:rPr>
        <w:t>י ודי לי בכך,</w:t>
      </w:r>
      <w:r w:rsidRPr="00F82533">
        <w:rPr>
          <w:rStyle w:val="40"/>
          <w:rFonts w:cs="Times New Roman"/>
          <w:sz w:val="26"/>
          <w:szCs w:val="26"/>
          <w:rtl/>
        </w:rPr>
        <w:footnoteReference w:id="69"/>
      </w:r>
      <w:r w:rsidRPr="00F82533">
        <w:rPr>
          <w:rFonts w:cs="Times New Roman"/>
          <w:sz w:val="26"/>
          <w:szCs w:val="26"/>
          <w:rtl/>
        </w:rPr>
        <w:t xml:space="preserve"> למה אהיה גולה. שחביריך יקיימוה בידך </w:t>
      </w:r>
      <w:r w:rsidR="00BB20D8" w:rsidRPr="00F82533">
        <w:rPr>
          <w:rFonts w:cs="Times New Roman"/>
          <w:sz w:val="26"/>
          <w:szCs w:val="26"/>
          <w:rtl/>
        </w:rPr>
        <w:t>–</w:t>
      </w:r>
      <w:r w:rsidRPr="00F82533">
        <w:rPr>
          <w:rFonts w:cs="Times New Roman"/>
          <w:sz w:val="26"/>
          <w:szCs w:val="26"/>
          <w:rtl/>
        </w:rPr>
        <w:t xml:space="preserve"> שתהא רגיל אצלם וכשתשנה מסכת אחת והם אחרת תשמענה ותהא סדורה בפיך ואל תשתכח הימנה. ואל בינתך אל תשען </w:t>
      </w:r>
      <w:r w:rsidR="00BB20D8" w:rsidRPr="00F82533">
        <w:rPr>
          <w:rFonts w:cs="Times New Roman"/>
          <w:sz w:val="26"/>
          <w:szCs w:val="26"/>
          <w:rtl/>
        </w:rPr>
        <w:t>–</w:t>
      </w:r>
      <w:r w:rsidRPr="00F82533">
        <w:rPr>
          <w:rFonts w:cs="Times New Roman"/>
          <w:sz w:val="26"/>
          <w:szCs w:val="26"/>
          <w:rtl/>
        </w:rPr>
        <w:t xml:space="preserve"> לומר חכם גדול אני </w:t>
      </w:r>
      <w:r w:rsidRPr="00F82533">
        <w:rPr>
          <w:rFonts w:cs="Times New Roman"/>
          <w:b/>
          <w:bCs/>
          <w:sz w:val="26"/>
          <w:szCs w:val="26"/>
          <w:rtl/>
        </w:rPr>
        <w:t>וזכרן</w:t>
      </w:r>
      <w:r w:rsidRPr="00F82533">
        <w:rPr>
          <w:rFonts w:cs="Times New Roman"/>
          <w:sz w:val="26"/>
          <w:szCs w:val="26"/>
          <w:rtl/>
        </w:rPr>
        <w:t>, וכשאחזור פרק זה או מסכת זו לא תשתכח חברתה ממני.</w:t>
      </w:r>
    </w:p>
    <w:p w:rsidR="000F2B48" w:rsidRPr="00F82533" w:rsidRDefault="000F2B48" w:rsidP="00F82533">
      <w:pPr>
        <w:widowControl/>
        <w:bidi/>
        <w:spacing w:line="300" w:lineRule="exact"/>
        <w:jc w:val="both"/>
        <w:rPr>
          <w:rFonts w:cs="Times New Roman"/>
          <w:sz w:val="26"/>
          <w:szCs w:val="26"/>
          <w:rtl/>
        </w:rPr>
      </w:pP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lastRenderedPageBreak/>
        <w:t>השכחה בסיפור שבבבלי אינה עונש על חטא</w:t>
      </w:r>
      <w:r w:rsidR="000F2B48" w:rsidRPr="00F82533">
        <w:rPr>
          <w:rFonts w:cs="Times New Roman"/>
          <w:sz w:val="26"/>
          <w:szCs w:val="26"/>
          <w:rtl/>
        </w:rPr>
        <w:t>,</w:t>
      </w:r>
      <w:r w:rsidRPr="00F82533">
        <w:rPr>
          <w:rFonts w:cs="Times New Roman"/>
          <w:sz w:val="26"/>
          <w:szCs w:val="26"/>
          <w:rtl/>
        </w:rPr>
        <w:t xml:space="preserve"> אלא </w:t>
      </w:r>
      <w:r w:rsidR="007E7983" w:rsidRPr="00F82533">
        <w:rPr>
          <w:rFonts w:cs="Times New Roman"/>
          <w:sz w:val="26"/>
          <w:szCs w:val="26"/>
          <w:rtl/>
        </w:rPr>
        <w:t>רק</w:t>
      </w:r>
      <w:r w:rsidRPr="00F82533">
        <w:rPr>
          <w:rFonts w:cs="Times New Roman"/>
          <w:sz w:val="26"/>
          <w:szCs w:val="26"/>
          <w:rtl/>
        </w:rPr>
        <w:t xml:space="preserve"> </w:t>
      </w:r>
      <w:r w:rsidRPr="00F82533">
        <w:rPr>
          <w:rFonts w:cs="Times New Roman"/>
          <w:b/>
          <w:bCs/>
          <w:sz w:val="26"/>
          <w:szCs w:val="26"/>
          <w:rtl/>
        </w:rPr>
        <w:t>היפוכו של הזיכרון</w:t>
      </w:r>
      <w:r w:rsidR="000F2B48" w:rsidRPr="00F82533">
        <w:rPr>
          <w:rFonts w:cs="Times New Roman"/>
          <w:sz w:val="26"/>
          <w:szCs w:val="26"/>
          <w:rtl/>
        </w:rPr>
        <w:t>;</w:t>
      </w:r>
      <w:r w:rsidRPr="00F82533">
        <w:rPr>
          <w:rFonts w:cs="Times New Roman"/>
          <w:sz w:val="26"/>
          <w:szCs w:val="26"/>
          <w:rtl/>
        </w:rPr>
        <w:t xml:space="preserve"> תוצאה בלתי-נמנעת של הניתוק הכפוי מחברת החכמים, ש</w:t>
      </w:r>
      <w:r w:rsidR="007E7983" w:rsidRPr="00F82533">
        <w:rPr>
          <w:rFonts w:cs="Times New Roman"/>
          <w:sz w:val="26"/>
          <w:szCs w:val="26"/>
          <w:rtl/>
        </w:rPr>
        <w:t xml:space="preserve">על פי הסיפור </w:t>
      </w:r>
      <w:r w:rsidRPr="00F82533">
        <w:rPr>
          <w:rFonts w:cs="Times New Roman"/>
          <w:sz w:val="26"/>
          <w:szCs w:val="26"/>
          <w:rtl/>
        </w:rPr>
        <w:t>קיומה הוא הערובה היחידה למסירה מהימנה</w:t>
      </w:r>
      <w:r w:rsidR="000F2B48" w:rsidRPr="00F82533">
        <w:rPr>
          <w:rFonts w:cs="Times New Roman"/>
          <w:sz w:val="26"/>
          <w:szCs w:val="26"/>
          <w:rtl/>
        </w:rPr>
        <w:t xml:space="preserve"> – </w:t>
      </w:r>
      <w:r w:rsidR="002E6FDA" w:rsidRPr="00F82533">
        <w:rPr>
          <w:rFonts w:cs="Times New Roman"/>
          <w:sz w:val="26"/>
          <w:szCs w:val="26"/>
          <w:rtl/>
        </w:rPr>
        <w:t xml:space="preserve">על אחת כמה וכמה </w:t>
      </w:r>
      <w:r w:rsidR="00D339B9" w:rsidRPr="00F82533">
        <w:rPr>
          <w:rFonts w:cs="Times New Roman"/>
          <w:sz w:val="26"/>
          <w:szCs w:val="26"/>
          <w:rtl/>
        </w:rPr>
        <w:t>בתרבות אוראלית כתרבות חז"ל</w:t>
      </w:r>
      <w:r w:rsidRPr="00F82533">
        <w:rPr>
          <w:rFonts w:cs="Times New Roman"/>
          <w:sz w:val="26"/>
          <w:szCs w:val="26"/>
          <w:rtl/>
        </w:rPr>
        <w:t>.</w:t>
      </w:r>
      <w:r w:rsidR="00D339B9" w:rsidRPr="00F82533">
        <w:rPr>
          <w:rStyle w:val="a5"/>
          <w:rFonts w:cs="Times New Roman"/>
          <w:sz w:val="26"/>
          <w:szCs w:val="26"/>
          <w:rtl/>
        </w:rPr>
        <w:footnoteReference w:id="70"/>
      </w:r>
    </w:p>
    <w:p w:rsidR="0091404A" w:rsidRPr="00F82533" w:rsidRDefault="0091404A" w:rsidP="00F82533">
      <w:pPr>
        <w:widowControl/>
        <w:bidi/>
        <w:spacing w:line="300" w:lineRule="exact"/>
        <w:jc w:val="both"/>
        <w:rPr>
          <w:rFonts w:cs="Times New Roman"/>
          <w:sz w:val="26"/>
          <w:szCs w:val="26"/>
          <w:rtl/>
        </w:rPr>
      </w:pPr>
      <w:r w:rsidRPr="00F82533">
        <w:rPr>
          <w:rFonts w:cs="Times New Roman"/>
          <w:sz w:val="26"/>
          <w:szCs w:val="26"/>
          <w:rtl/>
        </w:rPr>
        <w:t>האם עד</w:t>
      </w:r>
      <w:r w:rsidR="002E6FDA" w:rsidRPr="00F82533">
        <w:rPr>
          <w:rFonts w:cs="Times New Roman"/>
          <w:sz w:val="26"/>
          <w:szCs w:val="26"/>
          <w:rtl/>
        </w:rPr>
        <w:t>יין</w:t>
      </w:r>
      <w:r w:rsidRPr="00F82533">
        <w:rPr>
          <w:rFonts w:cs="Times New Roman"/>
          <w:sz w:val="26"/>
          <w:szCs w:val="26"/>
          <w:rtl/>
        </w:rPr>
        <w:t xml:space="preserve"> נותר מעתה רמז </w:t>
      </w:r>
      <w:r w:rsidR="000F2B48" w:rsidRPr="00F82533">
        <w:rPr>
          <w:rFonts w:cs="Times New Roman"/>
          <w:sz w:val="26"/>
          <w:szCs w:val="26"/>
          <w:rtl/>
        </w:rPr>
        <w:t xml:space="preserve">כלשהו </w:t>
      </w:r>
      <w:r w:rsidRPr="00F82533">
        <w:rPr>
          <w:rFonts w:cs="Times New Roman"/>
          <w:sz w:val="26"/>
          <w:szCs w:val="26"/>
          <w:rtl/>
        </w:rPr>
        <w:t xml:space="preserve">לאפיונו של ראב"ע כחדשן? ספק רב. </w:t>
      </w:r>
      <w:r w:rsidR="002E6FDA" w:rsidRPr="00F82533">
        <w:rPr>
          <w:rFonts w:cs="Times New Roman"/>
          <w:sz w:val="26"/>
          <w:szCs w:val="26"/>
          <w:rtl/>
        </w:rPr>
        <w:t>כאן</w:t>
      </w:r>
      <w:r w:rsidRPr="00F82533">
        <w:rPr>
          <w:rFonts w:cs="Times New Roman"/>
          <w:sz w:val="26"/>
          <w:szCs w:val="26"/>
          <w:rtl/>
        </w:rPr>
        <w:t xml:space="preserve"> עלינו לבחון מחדש את קריאתו המוטעית של ראב"ע בתורה, בפסוק שהשורש ח</w:t>
      </w:r>
      <w:r w:rsidR="002E6FDA" w:rsidRPr="00F82533">
        <w:rPr>
          <w:rFonts w:cs="Times New Roman"/>
          <w:sz w:val="26"/>
          <w:szCs w:val="26"/>
          <w:rtl/>
        </w:rPr>
        <w:t>-</w:t>
      </w:r>
      <w:r w:rsidRPr="00F82533">
        <w:rPr>
          <w:rFonts w:cs="Times New Roman"/>
          <w:sz w:val="26"/>
          <w:szCs w:val="26"/>
          <w:rtl/>
        </w:rPr>
        <w:t>ד</w:t>
      </w:r>
      <w:r w:rsidR="002E6FDA" w:rsidRPr="00F82533">
        <w:rPr>
          <w:rFonts w:cs="Times New Roman"/>
          <w:sz w:val="26"/>
          <w:szCs w:val="26"/>
          <w:rtl/>
        </w:rPr>
        <w:t>-</w:t>
      </w:r>
      <w:r w:rsidRPr="00F82533">
        <w:rPr>
          <w:rFonts w:cs="Times New Roman"/>
          <w:sz w:val="26"/>
          <w:szCs w:val="26"/>
          <w:rtl/>
        </w:rPr>
        <w:t>ש</w:t>
      </w:r>
      <w:r w:rsidR="002E6FDA" w:rsidRPr="00F82533">
        <w:rPr>
          <w:rFonts w:cs="Times New Roman"/>
          <w:sz w:val="26"/>
          <w:szCs w:val="26"/>
          <w:rtl/>
        </w:rPr>
        <w:t>ׁ</w:t>
      </w:r>
      <w:r w:rsidRPr="00F82533">
        <w:rPr>
          <w:rFonts w:cs="Times New Roman"/>
          <w:sz w:val="26"/>
          <w:szCs w:val="26"/>
          <w:rtl/>
        </w:rPr>
        <w:t xml:space="preserve"> מו</w:t>
      </w:r>
      <w:r w:rsidR="002E6FDA" w:rsidRPr="00F82533">
        <w:rPr>
          <w:rFonts w:cs="Times New Roman"/>
          <w:sz w:val="26"/>
          <w:szCs w:val="26"/>
          <w:rtl/>
        </w:rPr>
        <w:t>פיע</w:t>
      </w:r>
      <w:r w:rsidRPr="00F82533">
        <w:rPr>
          <w:rFonts w:cs="Times New Roman"/>
          <w:sz w:val="26"/>
          <w:szCs w:val="26"/>
          <w:rtl/>
        </w:rPr>
        <w:t xml:space="preserve"> בו. כזכור, הנוסח 'החרש היה לבם', שהתפרש היטב כביטוי לחדשנות קלוקל</w:t>
      </w:r>
      <w:r w:rsidR="00FA70C8" w:rsidRPr="00F82533">
        <w:rPr>
          <w:rFonts w:cs="Times New Roman"/>
          <w:sz w:val="26"/>
          <w:szCs w:val="26"/>
          <w:rtl/>
        </w:rPr>
        <w:t xml:space="preserve">ת (החידוש הופך לחירשות), מתועד </w:t>
      </w:r>
      <w:r w:rsidRPr="00F82533">
        <w:rPr>
          <w:rFonts w:cs="Times New Roman"/>
          <w:sz w:val="26"/>
          <w:szCs w:val="26"/>
          <w:rtl/>
        </w:rPr>
        <w:t>כ</w:t>
      </w:r>
      <w:r w:rsidR="00FA70C8" w:rsidRPr="00F82533">
        <w:rPr>
          <w:rFonts w:cs="Times New Roman"/>
          <w:sz w:val="26"/>
          <w:szCs w:val="26"/>
          <w:rtl/>
        </w:rPr>
        <w:t>נראה</w:t>
      </w:r>
      <w:r w:rsidRPr="00F82533">
        <w:rPr>
          <w:rFonts w:cs="Times New Roman"/>
          <w:sz w:val="26"/>
          <w:szCs w:val="26"/>
          <w:rtl/>
        </w:rPr>
        <w:t xml:space="preserve"> רק בדפוסי התלמוד. בכתבי היד אנו מוצאים חילופים מינוריים יותר – </w:t>
      </w:r>
      <w:r w:rsidR="00574E58" w:rsidRPr="00F82533">
        <w:rPr>
          <w:rFonts w:cs="Times New Roman"/>
          <w:sz w:val="26"/>
          <w:szCs w:val="26"/>
          <w:rtl/>
        </w:rPr>
        <w:t>'</w:t>
      </w:r>
      <w:r w:rsidRPr="00F82533">
        <w:rPr>
          <w:rFonts w:cs="Times New Roman"/>
          <w:sz w:val="26"/>
          <w:szCs w:val="26"/>
          <w:rtl/>
        </w:rPr>
        <w:t>החדש היה לכם</w:t>
      </w:r>
      <w:r w:rsidR="00574E58" w:rsidRPr="00F82533">
        <w:rPr>
          <w:rFonts w:cs="Times New Roman"/>
          <w:sz w:val="26"/>
          <w:szCs w:val="26"/>
          <w:rtl/>
        </w:rPr>
        <w:t>'</w:t>
      </w:r>
      <w:r w:rsidRPr="00F82533">
        <w:rPr>
          <w:rFonts w:cs="Times New Roman"/>
          <w:sz w:val="26"/>
          <w:szCs w:val="26"/>
          <w:rtl/>
        </w:rPr>
        <w:t xml:space="preserve"> ו</w:t>
      </w:r>
      <w:r w:rsidR="00574E58" w:rsidRPr="00F82533">
        <w:rPr>
          <w:rFonts w:cs="Times New Roman"/>
          <w:sz w:val="26"/>
          <w:szCs w:val="26"/>
          <w:rtl/>
        </w:rPr>
        <w:t>'</w:t>
      </w:r>
      <w:r w:rsidRPr="00F82533">
        <w:rPr>
          <w:rFonts w:cs="Times New Roman"/>
          <w:sz w:val="26"/>
          <w:szCs w:val="26"/>
          <w:rtl/>
        </w:rPr>
        <w:t>החדש היה לבם</w:t>
      </w:r>
      <w:r w:rsidR="00574E58" w:rsidRPr="00F82533">
        <w:rPr>
          <w:rFonts w:cs="Times New Roman"/>
          <w:sz w:val="26"/>
          <w:szCs w:val="26"/>
          <w:rtl/>
        </w:rPr>
        <w:t>'</w:t>
      </w:r>
      <w:r w:rsidRPr="00F82533">
        <w:rPr>
          <w:rFonts w:cs="Times New Roman"/>
          <w:sz w:val="26"/>
          <w:szCs w:val="26"/>
          <w:rtl/>
        </w:rPr>
        <w:t>.</w:t>
      </w:r>
      <w:r w:rsidRPr="00F82533">
        <w:rPr>
          <w:rStyle w:val="50"/>
          <w:rFonts w:cs="Times New Roman"/>
          <w:sz w:val="26"/>
          <w:szCs w:val="26"/>
          <w:rtl/>
        </w:rPr>
        <w:footnoteReference w:id="71"/>
      </w:r>
      <w:r w:rsidRPr="00F82533">
        <w:rPr>
          <w:rFonts w:cs="Times New Roman"/>
          <w:sz w:val="26"/>
          <w:szCs w:val="26"/>
          <w:rtl/>
        </w:rPr>
        <w:t xml:space="preserve"> על רקע הבלטת הניגוד בין ז</w:t>
      </w:r>
      <w:r w:rsidR="002E6FDA" w:rsidRPr="00F82533">
        <w:rPr>
          <w:rFonts w:cs="Times New Roman"/>
          <w:sz w:val="26"/>
          <w:szCs w:val="26"/>
          <w:rtl/>
        </w:rPr>
        <w:t>י</w:t>
      </w:r>
      <w:r w:rsidRPr="00F82533">
        <w:rPr>
          <w:rFonts w:cs="Times New Roman"/>
          <w:sz w:val="26"/>
          <w:szCs w:val="26"/>
          <w:rtl/>
        </w:rPr>
        <w:t xml:space="preserve">כרון </w:t>
      </w:r>
      <w:r w:rsidR="002E6FDA" w:rsidRPr="00F82533">
        <w:rPr>
          <w:rFonts w:cs="Times New Roman"/>
          <w:sz w:val="26"/>
          <w:szCs w:val="26"/>
          <w:rtl/>
        </w:rPr>
        <w:t>ל</w:t>
      </w:r>
      <w:r w:rsidRPr="00F82533">
        <w:rPr>
          <w:rFonts w:cs="Times New Roman"/>
          <w:sz w:val="26"/>
          <w:szCs w:val="26"/>
          <w:rtl/>
        </w:rPr>
        <w:t xml:space="preserve">שכחה כנושא הסיפור בבבלי, ניגוד שאינו כרוך </w:t>
      </w:r>
      <w:r w:rsidR="000F2B48" w:rsidRPr="00F82533">
        <w:rPr>
          <w:rFonts w:cs="Times New Roman"/>
          <w:sz w:val="26"/>
          <w:szCs w:val="26"/>
          <w:rtl/>
        </w:rPr>
        <w:t>בהכרח</w:t>
      </w:r>
      <w:r w:rsidRPr="00F82533">
        <w:rPr>
          <w:rFonts w:cs="Times New Roman"/>
          <w:sz w:val="26"/>
          <w:szCs w:val="26"/>
          <w:rtl/>
        </w:rPr>
        <w:t xml:space="preserve"> בחדשנות או בהיפוכה, נוכל לקיים בנקל את שתי הגרסאות המתועדות בכתבי היד</w:t>
      </w:r>
      <w:r w:rsidR="00783B48" w:rsidRPr="00F82533">
        <w:rPr>
          <w:rFonts w:cs="Times New Roman"/>
          <w:sz w:val="26"/>
          <w:szCs w:val="26"/>
          <w:rtl/>
        </w:rPr>
        <w:t>:</w:t>
      </w:r>
      <w:r w:rsidRPr="00F82533">
        <w:rPr>
          <w:rFonts w:cs="Times New Roman"/>
          <w:sz w:val="26"/>
          <w:szCs w:val="26"/>
          <w:rtl/>
        </w:rPr>
        <w:t xml:space="preserve"> </w:t>
      </w:r>
      <w:r w:rsidR="00783B48" w:rsidRPr="00F82533">
        <w:rPr>
          <w:rFonts w:cs="Times New Roman"/>
          <w:sz w:val="26"/>
          <w:szCs w:val="26"/>
          <w:rtl/>
        </w:rPr>
        <w:t>גרסה אחת</w:t>
      </w:r>
      <w:r w:rsidR="002E6FDA" w:rsidRPr="00F82533">
        <w:rPr>
          <w:rFonts w:cs="Times New Roman"/>
          <w:sz w:val="26"/>
          <w:szCs w:val="26"/>
          <w:rtl/>
        </w:rPr>
        <w:t xml:space="preserve"> –</w:t>
      </w:r>
      <w:r w:rsidRPr="00F82533">
        <w:rPr>
          <w:rFonts w:cs="Times New Roman"/>
          <w:sz w:val="26"/>
          <w:szCs w:val="26"/>
          <w:rtl/>
        </w:rPr>
        <w:t xml:space="preserve"> </w:t>
      </w:r>
      <w:r w:rsidR="00574E58" w:rsidRPr="00F82533">
        <w:rPr>
          <w:rFonts w:cs="Times New Roman"/>
          <w:sz w:val="26"/>
          <w:szCs w:val="26"/>
          <w:rtl/>
        </w:rPr>
        <w:t>'</w:t>
      </w:r>
      <w:r w:rsidRPr="00F82533">
        <w:rPr>
          <w:rFonts w:cs="Times New Roman"/>
          <w:sz w:val="26"/>
          <w:szCs w:val="26"/>
          <w:rtl/>
        </w:rPr>
        <w:t>החדש היה לכם</w:t>
      </w:r>
      <w:r w:rsidR="00574E58" w:rsidRPr="00F82533">
        <w:rPr>
          <w:rFonts w:cs="Times New Roman"/>
          <w:sz w:val="26"/>
          <w:szCs w:val="26"/>
          <w:rtl/>
        </w:rPr>
        <w:t>'</w:t>
      </w:r>
      <w:r w:rsidR="000F2B48" w:rsidRPr="00F82533">
        <w:rPr>
          <w:rFonts w:cs="Times New Roman"/>
          <w:sz w:val="26"/>
          <w:szCs w:val="26"/>
          <w:rtl/>
        </w:rPr>
        <w:t xml:space="preserve"> – </w:t>
      </w:r>
      <w:r w:rsidRPr="00F82533">
        <w:rPr>
          <w:rFonts w:cs="Times New Roman"/>
          <w:sz w:val="26"/>
          <w:szCs w:val="26"/>
          <w:rtl/>
        </w:rPr>
        <w:t>מתפרש</w:t>
      </w:r>
      <w:r w:rsidR="00783B48" w:rsidRPr="00F82533">
        <w:rPr>
          <w:rFonts w:cs="Times New Roman"/>
          <w:sz w:val="26"/>
          <w:szCs w:val="26"/>
          <w:rtl/>
        </w:rPr>
        <w:t>ת</w:t>
      </w:r>
      <w:r w:rsidRPr="00F82533">
        <w:rPr>
          <w:rFonts w:cs="Times New Roman"/>
          <w:sz w:val="26"/>
          <w:szCs w:val="26"/>
          <w:rtl/>
        </w:rPr>
        <w:t xml:space="preserve"> היטב כ</w:t>
      </w:r>
      <w:r w:rsidR="00D90128" w:rsidRPr="00F82533">
        <w:rPr>
          <w:rFonts w:cs="Times New Roman"/>
          <w:sz w:val="26"/>
          <w:szCs w:val="26"/>
          <w:rtl/>
        </w:rPr>
        <w:t>תיאור התורה בעיני ראב"ע, לאחר ששכחה</w:t>
      </w:r>
      <w:r w:rsidRPr="00F82533">
        <w:rPr>
          <w:rFonts w:cs="Times New Roman"/>
          <w:sz w:val="26"/>
          <w:szCs w:val="26"/>
          <w:rtl/>
        </w:rPr>
        <w:t xml:space="preserve">. </w:t>
      </w:r>
      <w:r w:rsidR="00783B48" w:rsidRPr="00F82533">
        <w:rPr>
          <w:rFonts w:cs="Times New Roman"/>
          <w:sz w:val="26"/>
          <w:szCs w:val="26"/>
          <w:rtl/>
        </w:rPr>
        <w:t xml:space="preserve">גרסה </w:t>
      </w:r>
      <w:r w:rsidR="002E6FDA" w:rsidRPr="00F82533">
        <w:rPr>
          <w:rFonts w:cs="Times New Roman"/>
          <w:sz w:val="26"/>
          <w:szCs w:val="26"/>
          <w:rtl/>
        </w:rPr>
        <w:t>אחרת –</w:t>
      </w:r>
      <w:r w:rsidRPr="00F82533">
        <w:rPr>
          <w:rFonts w:cs="Times New Roman"/>
          <w:sz w:val="26"/>
          <w:szCs w:val="26"/>
          <w:rtl/>
        </w:rPr>
        <w:t xml:space="preserve"> </w:t>
      </w:r>
      <w:r w:rsidR="00574E58" w:rsidRPr="00F82533">
        <w:rPr>
          <w:rFonts w:cs="Times New Roman"/>
          <w:sz w:val="26"/>
          <w:szCs w:val="26"/>
          <w:rtl/>
        </w:rPr>
        <w:t>'</w:t>
      </w:r>
      <w:r w:rsidRPr="00F82533">
        <w:rPr>
          <w:rFonts w:cs="Times New Roman"/>
          <w:sz w:val="26"/>
          <w:szCs w:val="26"/>
          <w:rtl/>
        </w:rPr>
        <w:t>החדש היה לבם</w:t>
      </w:r>
      <w:r w:rsidR="00574E58" w:rsidRPr="00F82533">
        <w:rPr>
          <w:rFonts w:cs="Times New Roman"/>
          <w:sz w:val="26"/>
          <w:szCs w:val="26"/>
          <w:rtl/>
        </w:rPr>
        <w:t>'</w:t>
      </w:r>
      <w:r w:rsidR="00D90128" w:rsidRPr="00F82533">
        <w:rPr>
          <w:rFonts w:cs="Times New Roman"/>
          <w:sz w:val="26"/>
          <w:szCs w:val="26"/>
          <w:rtl/>
        </w:rPr>
        <w:t xml:space="preserve"> –</w:t>
      </w:r>
      <w:r w:rsidRPr="00F82533">
        <w:rPr>
          <w:rFonts w:cs="Times New Roman"/>
          <w:sz w:val="26"/>
          <w:szCs w:val="26"/>
          <w:rtl/>
        </w:rPr>
        <w:t xml:space="preserve"> כשה</w:t>
      </w:r>
      <w:r w:rsidR="00783B48" w:rsidRPr="00F82533">
        <w:rPr>
          <w:rFonts w:cs="Times New Roman"/>
          <w:sz w:val="26"/>
          <w:szCs w:val="26"/>
          <w:rtl/>
        </w:rPr>
        <w:t>יא</w:t>
      </w:r>
      <w:r w:rsidRPr="00F82533">
        <w:rPr>
          <w:rFonts w:cs="Times New Roman"/>
          <w:sz w:val="26"/>
          <w:szCs w:val="26"/>
          <w:rtl/>
        </w:rPr>
        <w:t xml:space="preserve"> מו</w:t>
      </w:r>
      <w:r w:rsidR="00783B48" w:rsidRPr="00F82533">
        <w:rPr>
          <w:rFonts w:cs="Times New Roman"/>
          <w:sz w:val="26"/>
          <w:szCs w:val="26"/>
          <w:rtl/>
        </w:rPr>
        <w:t>ּ</w:t>
      </w:r>
      <w:r w:rsidRPr="00F82533">
        <w:rPr>
          <w:rFonts w:cs="Times New Roman"/>
          <w:sz w:val="26"/>
          <w:szCs w:val="26"/>
          <w:rtl/>
        </w:rPr>
        <w:t>ש</w:t>
      </w:r>
      <w:r w:rsidR="00783B48" w:rsidRPr="00F82533">
        <w:rPr>
          <w:rFonts w:cs="Times New Roman"/>
          <w:sz w:val="26"/>
          <w:szCs w:val="26"/>
          <w:rtl/>
        </w:rPr>
        <w:t>ׂמת</w:t>
      </w:r>
      <w:r w:rsidRPr="00F82533">
        <w:rPr>
          <w:rFonts w:cs="Times New Roman"/>
          <w:sz w:val="26"/>
          <w:szCs w:val="26"/>
          <w:rtl/>
        </w:rPr>
        <w:t xml:space="preserve"> בפי </w:t>
      </w:r>
      <w:r w:rsidR="00D90128" w:rsidRPr="00F82533">
        <w:rPr>
          <w:rFonts w:cs="Times New Roman"/>
          <w:sz w:val="26"/>
          <w:szCs w:val="26"/>
          <w:rtl/>
        </w:rPr>
        <w:t>גיבור הסיפור עצמו</w:t>
      </w:r>
      <w:r w:rsidRPr="00F82533">
        <w:rPr>
          <w:rFonts w:cs="Times New Roman"/>
          <w:sz w:val="26"/>
          <w:szCs w:val="26"/>
          <w:rtl/>
        </w:rPr>
        <w:t>, מתפרש</w:t>
      </w:r>
      <w:r w:rsidR="00783B48" w:rsidRPr="00F82533">
        <w:rPr>
          <w:rFonts w:cs="Times New Roman"/>
          <w:sz w:val="26"/>
          <w:szCs w:val="26"/>
          <w:rtl/>
        </w:rPr>
        <w:t>ת</w:t>
      </w:r>
      <w:r w:rsidRPr="00F82533">
        <w:rPr>
          <w:rFonts w:cs="Times New Roman"/>
          <w:sz w:val="26"/>
          <w:szCs w:val="26"/>
          <w:rtl/>
        </w:rPr>
        <w:t xml:space="preserve"> היטב כקינה על לבו שנעשה חדש</w:t>
      </w:r>
      <w:r w:rsidR="00D90128" w:rsidRPr="00F82533">
        <w:rPr>
          <w:rFonts w:cs="Times New Roman"/>
          <w:sz w:val="26"/>
          <w:szCs w:val="26"/>
          <w:rtl/>
        </w:rPr>
        <w:t>;</w:t>
      </w:r>
      <w:r w:rsidRPr="00F82533">
        <w:rPr>
          <w:rFonts w:cs="Times New Roman"/>
          <w:sz w:val="26"/>
          <w:szCs w:val="26"/>
          <w:rtl/>
        </w:rPr>
        <w:t xml:space="preserve"> 'לוח חלק' שכבר אין מתממשים בו הפסוקים ממשלי (ז</w:t>
      </w:r>
      <w:r w:rsidR="00574E58" w:rsidRPr="00F82533">
        <w:rPr>
          <w:rFonts w:cs="Times New Roman"/>
          <w:sz w:val="26"/>
          <w:szCs w:val="26"/>
          <w:rtl/>
        </w:rPr>
        <w:t xml:space="preserve"> 2</w:t>
      </w:r>
      <w:r w:rsidR="002E6FDA" w:rsidRPr="00F82533">
        <w:rPr>
          <w:rFonts w:cs="Times New Roman"/>
          <w:sz w:val="26"/>
          <w:szCs w:val="26"/>
          <w:rtl/>
        </w:rPr>
        <w:t>–</w:t>
      </w:r>
      <w:r w:rsidR="00574E58" w:rsidRPr="00F82533">
        <w:rPr>
          <w:rFonts w:cs="Times New Roman"/>
          <w:sz w:val="26"/>
          <w:szCs w:val="26"/>
          <w:rtl/>
        </w:rPr>
        <w:t>3</w:t>
      </w:r>
      <w:r w:rsidRPr="00F82533">
        <w:rPr>
          <w:rFonts w:cs="Times New Roman"/>
          <w:sz w:val="26"/>
          <w:szCs w:val="26"/>
          <w:rtl/>
        </w:rPr>
        <w:t xml:space="preserve">): </w:t>
      </w:r>
      <w:r w:rsidR="00574E58" w:rsidRPr="00F82533">
        <w:rPr>
          <w:rFonts w:cs="Times New Roman"/>
          <w:sz w:val="26"/>
          <w:szCs w:val="26"/>
          <w:rtl/>
        </w:rPr>
        <w:t>'</w:t>
      </w:r>
      <w:r w:rsidRPr="00F82533">
        <w:rPr>
          <w:rFonts w:cs="Times New Roman"/>
          <w:sz w:val="26"/>
          <w:szCs w:val="26"/>
          <w:rtl/>
        </w:rPr>
        <w:t xml:space="preserve">שְׁמֹר מִצְוֹתַי וֶחְיֵה </w:t>
      </w:r>
      <w:r w:rsidR="00574E58" w:rsidRPr="00F82533">
        <w:rPr>
          <w:rFonts w:cs="Times New Roman"/>
          <w:sz w:val="26"/>
          <w:szCs w:val="26"/>
          <w:rtl/>
        </w:rPr>
        <w:t>וְתוֹרָתִי כְּאִישׁוֹן עֵינֶיךָ</w:t>
      </w:r>
      <w:r w:rsidRPr="00F82533">
        <w:rPr>
          <w:rFonts w:cs="Times New Roman"/>
          <w:sz w:val="26"/>
          <w:szCs w:val="26"/>
          <w:rtl/>
        </w:rPr>
        <w:t xml:space="preserve"> קָשְׁרֵם עַל אֶצְבְּעֹתֶיךָ </w:t>
      </w:r>
      <w:r w:rsidRPr="00F82533">
        <w:rPr>
          <w:rFonts w:cs="Times New Roman"/>
          <w:b/>
          <w:bCs/>
          <w:sz w:val="26"/>
          <w:szCs w:val="26"/>
          <w:rtl/>
        </w:rPr>
        <w:t>כָּתְבֵם עַל לוּחַ לִבֶּךָ</w:t>
      </w:r>
      <w:r w:rsidR="00574E58" w:rsidRPr="00F82533">
        <w:rPr>
          <w:rFonts w:cs="Times New Roman"/>
          <w:sz w:val="26"/>
          <w:szCs w:val="26"/>
          <w:rtl/>
        </w:rPr>
        <w:t>'</w:t>
      </w:r>
      <w:r w:rsidRPr="00F82533">
        <w:rPr>
          <w:rFonts w:cs="Times New Roman"/>
          <w:sz w:val="26"/>
          <w:szCs w:val="26"/>
          <w:rtl/>
        </w:rPr>
        <w:t xml:space="preserve"> – פסוקים שנדרשו במקומות הרבה לעניין זכירת התורה</w:t>
      </w:r>
      <w:r w:rsidR="00D90128" w:rsidRPr="00F82533">
        <w:rPr>
          <w:rFonts w:cs="Times New Roman"/>
          <w:sz w:val="26"/>
          <w:szCs w:val="26"/>
          <w:rtl/>
        </w:rPr>
        <w:t>;</w:t>
      </w:r>
      <w:r w:rsidRPr="00F82533">
        <w:rPr>
          <w:rStyle w:val="40"/>
          <w:rFonts w:cs="Times New Roman"/>
          <w:sz w:val="26"/>
          <w:szCs w:val="26"/>
          <w:rtl/>
        </w:rPr>
        <w:footnoteReference w:id="72"/>
      </w:r>
      <w:r w:rsidRPr="00F82533">
        <w:rPr>
          <w:rFonts w:cs="Times New Roman"/>
          <w:sz w:val="26"/>
          <w:szCs w:val="26"/>
          <w:rtl/>
        </w:rPr>
        <w:t xml:space="preserve"> וכבר הראה שלמה נאה </w:t>
      </w:r>
      <w:r w:rsidR="00D90128" w:rsidRPr="00F82533">
        <w:rPr>
          <w:rFonts w:cs="Times New Roman"/>
          <w:sz w:val="26"/>
          <w:szCs w:val="26"/>
          <w:rtl/>
        </w:rPr>
        <w:t xml:space="preserve">עד </w:t>
      </w:r>
      <w:r w:rsidRPr="00F82533">
        <w:rPr>
          <w:rFonts w:cs="Times New Roman"/>
          <w:sz w:val="26"/>
          <w:szCs w:val="26"/>
          <w:rtl/>
        </w:rPr>
        <w:t xml:space="preserve">כמה </w:t>
      </w:r>
      <w:r w:rsidR="00574E58" w:rsidRPr="00F82533">
        <w:rPr>
          <w:rFonts w:cs="Times New Roman"/>
          <w:sz w:val="26"/>
          <w:szCs w:val="26"/>
          <w:rtl/>
        </w:rPr>
        <w:t>'</w:t>
      </w:r>
      <w:r w:rsidRPr="00F82533">
        <w:rPr>
          <w:rFonts w:cs="Times New Roman"/>
          <w:sz w:val="26"/>
          <w:szCs w:val="26"/>
          <w:rtl/>
        </w:rPr>
        <w:t>דימוי הטקסט השמור בזיכרון כאילו הוא כתוב על לוח הלב מייצג אף הוא תפיסה פיזית של הזיכרון</w:t>
      </w:r>
      <w:r w:rsidR="00F67894" w:rsidRPr="00F82533">
        <w:rPr>
          <w:rFonts w:cs="Times New Roman"/>
          <w:sz w:val="26"/>
          <w:szCs w:val="26"/>
          <w:rtl/>
        </w:rPr>
        <w:t>...</w:t>
      </w:r>
      <w:r w:rsidRPr="00F82533">
        <w:rPr>
          <w:rFonts w:cs="Times New Roman"/>
          <w:sz w:val="26"/>
          <w:szCs w:val="26"/>
          <w:rtl/>
        </w:rPr>
        <w:t xml:space="preserve"> דימוי זה נפוץ ביותר בטקסטים על הזיכרון, ואף הוא</w:t>
      </w:r>
      <w:r w:rsidR="00F67894" w:rsidRPr="00F82533">
        <w:rPr>
          <w:rFonts w:cs="Times New Roman"/>
          <w:sz w:val="26"/>
          <w:szCs w:val="26"/>
          <w:rtl/>
        </w:rPr>
        <w:t>...</w:t>
      </w:r>
      <w:r w:rsidRPr="00F82533">
        <w:rPr>
          <w:rFonts w:cs="Times New Roman"/>
          <w:sz w:val="26"/>
          <w:szCs w:val="26"/>
          <w:rtl/>
        </w:rPr>
        <w:t xml:space="preserve"> יכול להיחשב כאב-טיפוס מטאפורי בתחום זה</w:t>
      </w:r>
      <w:r w:rsidR="00574E58" w:rsidRPr="00F82533">
        <w:rPr>
          <w:rFonts w:cs="Times New Roman"/>
          <w:sz w:val="26"/>
          <w:szCs w:val="26"/>
          <w:rtl/>
        </w:rPr>
        <w:t>'</w:t>
      </w:r>
      <w:r w:rsidRPr="00F82533">
        <w:rPr>
          <w:rFonts w:cs="Times New Roman"/>
          <w:sz w:val="26"/>
          <w:szCs w:val="26"/>
          <w:rtl/>
        </w:rPr>
        <w:t>.</w:t>
      </w:r>
      <w:r w:rsidRPr="00F82533">
        <w:rPr>
          <w:rStyle w:val="40"/>
          <w:rFonts w:cs="Times New Roman"/>
          <w:sz w:val="26"/>
          <w:szCs w:val="26"/>
          <w:rtl/>
        </w:rPr>
        <w:footnoteReference w:id="73"/>
      </w:r>
      <w:r w:rsidR="002E6FDA" w:rsidRPr="00F82533">
        <w:rPr>
          <w:rFonts w:cs="Times New Roman"/>
          <w:sz w:val="26"/>
          <w:szCs w:val="26"/>
          <w:rtl/>
        </w:rPr>
        <w:t xml:space="preserve"> </w:t>
      </w:r>
      <w:r w:rsidR="00CA362F" w:rsidRPr="00F82533">
        <w:rPr>
          <w:rFonts w:cs="Times New Roman"/>
          <w:sz w:val="26"/>
          <w:szCs w:val="26"/>
          <w:rtl/>
        </w:rPr>
        <w:t xml:space="preserve">זאת ועוד, </w:t>
      </w:r>
      <w:r w:rsidR="00D90128" w:rsidRPr="00F82533">
        <w:rPr>
          <w:rFonts w:cs="Times New Roman"/>
          <w:sz w:val="26"/>
          <w:szCs w:val="26"/>
          <w:rtl/>
        </w:rPr>
        <w:t>ההתייחסות הרפל</w:t>
      </w:r>
      <w:r w:rsidR="008F30E8" w:rsidRPr="00F82533">
        <w:rPr>
          <w:rFonts w:cs="Times New Roman"/>
          <w:sz w:val="26"/>
          <w:szCs w:val="26"/>
          <w:rtl/>
        </w:rPr>
        <w:t>ק</w:t>
      </w:r>
      <w:r w:rsidR="00D90128" w:rsidRPr="00F82533">
        <w:rPr>
          <w:rFonts w:cs="Times New Roman"/>
          <w:sz w:val="26"/>
          <w:szCs w:val="26"/>
          <w:rtl/>
        </w:rPr>
        <w:t xml:space="preserve">סיבית של החכם ללבו מקבלת משמעות נוספת לאור דברי </w:t>
      </w:r>
      <w:r w:rsidR="0056124A" w:rsidRPr="00F82533">
        <w:rPr>
          <w:rFonts w:cs="Times New Roman"/>
          <w:sz w:val="26"/>
          <w:szCs w:val="26"/>
          <w:rtl/>
        </w:rPr>
        <w:t xml:space="preserve">ראב"ע </w:t>
      </w:r>
      <w:r w:rsidR="00D90128" w:rsidRPr="00F82533">
        <w:rPr>
          <w:rFonts w:cs="Times New Roman"/>
          <w:sz w:val="26"/>
          <w:szCs w:val="26"/>
          <w:rtl/>
        </w:rPr>
        <w:t xml:space="preserve">במקום אחר, </w:t>
      </w:r>
      <w:r w:rsidR="008F30E8" w:rsidRPr="00F82533">
        <w:rPr>
          <w:rFonts w:cs="Times New Roman"/>
          <w:sz w:val="26"/>
          <w:szCs w:val="26"/>
          <w:rtl/>
        </w:rPr>
        <w:t>שבו</w:t>
      </w:r>
      <w:r w:rsidR="00D90128" w:rsidRPr="00F82533">
        <w:rPr>
          <w:rFonts w:cs="Times New Roman"/>
          <w:sz w:val="26"/>
          <w:szCs w:val="26"/>
          <w:rtl/>
        </w:rPr>
        <w:t xml:space="preserve"> המליץ</w:t>
      </w:r>
      <w:r w:rsidR="0056124A" w:rsidRPr="00F82533">
        <w:rPr>
          <w:rFonts w:cs="Times New Roman"/>
          <w:sz w:val="26"/>
          <w:szCs w:val="26"/>
          <w:rtl/>
        </w:rPr>
        <w:t xml:space="preserve"> על 'לב טוב' כ'דרך ישרה שידבק בה האדם' (אבות ב</w:t>
      </w:r>
      <w:r w:rsidR="002E6FDA" w:rsidRPr="00F82533">
        <w:rPr>
          <w:rFonts w:cs="Times New Roman"/>
          <w:sz w:val="26"/>
          <w:szCs w:val="26"/>
          <w:rtl/>
        </w:rPr>
        <w:t xml:space="preserve">, </w:t>
      </w:r>
      <w:r w:rsidR="0056124A" w:rsidRPr="00F82533">
        <w:rPr>
          <w:rFonts w:cs="Times New Roman"/>
          <w:sz w:val="26"/>
          <w:szCs w:val="26"/>
          <w:rtl/>
        </w:rPr>
        <w:t>ט).</w:t>
      </w:r>
      <w:r w:rsidR="0056124A" w:rsidRPr="00F82533">
        <w:rPr>
          <w:rStyle w:val="a5"/>
          <w:rFonts w:cs="Times New Roman"/>
          <w:sz w:val="26"/>
          <w:szCs w:val="26"/>
          <w:rtl/>
        </w:rPr>
        <w:footnoteReference w:id="74"/>
      </w:r>
      <w:r w:rsidR="0056124A" w:rsidRPr="00F82533">
        <w:rPr>
          <w:rFonts w:cs="Times New Roman"/>
          <w:sz w:val="26"/>
          <w:szCs w:val="26"/>
          <w:rtl/>
        </w:rPr>
        <w:t xml:space="preserve"> </w:t>
      </w:r>
      <w:r w:rsidRPr="00F82533">
        <w:rPr>
          <w:rFonts w:cs="Times New Roman"/>
          <w:sz w:val="26"/>
          <w:szCs w:val="26"/>
          <w:rtl/>
        </w:rPr>
        <w:t>לבסוף, בהתחשב בעובדה ש'החדש הזה לכם' הוא פסוק הפתיחה של פרשת הח</w:t>
      </w:r>
      <w:r w:rsidR="002E6FDA" w:rsidRPr="00F82533">
        <w:rPr>
          <w:rFonts w:cs="Times New Roman"/>
          <w:sz w:val="26"/>
          <w:szCs w:val="26"/>
          <w:rtl/>
        </w:rPr>
        <w:t>ו</w:t>
      </w:r>
      <w:r w:rsidRPr="00F82533">
        <w:rPr>
          <w:rFonts w:cs="Times New Roman"/>
          <w:sz w:val="26"/>
          <w:szCs w:val="26"/>
          <w:rtl/>
        </w:rPr>
        <w:t>דש,</w:t>
      </w:r>
      <w:r w:rsidRPr="00F82533">
        <w:rPr>
          <w:rStyle w:val="40"/>
          <w:rFonts w:cs="Times New Roman"/>
          <w:sz w:val="26"/>
          <w:szCs w:val="26"/>
          <w:rtl/>
        </w:rPr>
        <w:footnoteReference w:id="75"/>
      </w:r>
      <w:r w:rsidRPr="00F82533">
        <w:rPr>
          <w:rFonts w:cs="Times New Roman"/>
          <w:sz w:val="26"/>
          <w:szCs w:val="26"/>
          <w:rtl/>
        </w:rPr>
        <w:t xml:space="preserve"> </w:t>
      </w:r>
      <w:r w:rsidR="00C4057A" w:rsidRPr="00F82533">
        <w:rPr>
          <w:rFonts w:cs="Times New Roman"/>
          <w:sz w:val="26"/>
          <w:szCs w:val="26"/>
          <w:rtl/>
        </w:rPr>
        <w:t>נמצא</w:t>
      </w:r>
      <w:r w:rsidRPr="00F82533">
        <w:rPr>
          <w:rFonts w:cs="Times New Roman"/>
          <w:sz w:val="26"/>
          <w:szCs w:val="26"/>
          <w:rtl/>
        </w:rPr>
        <w:t xml:space="preserve"> כי </w:t>
      </w:r>
      <w:r w:rsidRPr="00F82533">
        <w:rPr>
          <w:rFonts w:cs="Times New Roman"/>
          <w:sz w:val="26"/>
          <w:szCs w:val="26"/>
          <w:rtl/>
        </w:rPr>
        <w:lastRenderedPageBreak/>
        <w:t>בתשתית</w:t>
      </w:r>
      <w:r w:rsidR="00C4057A" w:rsidRPr="00F82533">
        <w:rPr>
          <w:rFonts w:cs="Times New Roman"/>
          <w:sz w:val="26"/>
          <w:szCs w:val="26"/>
          <w:rtl/>
        </w:rPr>
        <w:t>ו</w:t>
      </w:r>
      <w:r w:rsidRPr="00F82533">
        <w:rPr>
          <w:rFonts w:cs="Times New Roman"/>
          <w:sz w:val="26"/>
          <w:szCs w:val="26"/>
          <w:rtl/>
        </w:rPr>
        <w:t xml:space="preserve"> הקדומה של </w:t>
      </w:r>
      <w:r w:rsidR="00C4057A" w:rsidRPr="00F82533">
        <w:rPr>
          <w:rFonts w:cs="Times New Roman"/>
          <w:sz w:val="26"/>
          <w:szCs w:val="26"/>
          <w:rtl/>
        </w:rPr>
        <w:t>הסיפור</w:t>
      </w:r>
      <w:r w:rsidRPr="00F82533">
        <w:rPr>
          <w:rFonts w:cs="Times New Roman"/>
          <w:sz w:val="26"/>
          <w:szCs w:val="26"/>
          <w:rtl/>
        </w:rPr>
        <w:t xml:space="preserve"> מתואר ראב"ע בדמות אותו </w:t>
      </w:r>
      <w:r w:rsidR="00574E58" w:rsidRPr="00F82533">
        <w:rPr>
          <w:rFonts w:cs="Times New Roman"/>
          <w:sz w:val="26"/>
          <w:szCs w:val="26"/>
          <w:rtl/>
        </w:rPr>
        <w:t>'</w:t>
      </w:r>
      <w:r w:rsidRPr="00F82533">
        <w:rPr>
          <w:rFonts w:cs="Times New Roman"/>
          <w:sz w:val="26"/>
          <w:szCs w:val="26"/>
          <w:rtl/>
        </w:rPr>
        <w:t>חסר לב</w:t>
      </w:r>
      <w:r w:rsidR="00574E58" w:rsidRPr="00F82533">
        <w:rPr>
          <w:rFonts w:cs="Times New Roman"/>
          <w:sz w:val="26"/>
          <w:szCs w:val="26"/>
          <w:rtl/>
        </w:rPr>
        <w:t>'</w:t>
      </w:r>
      <w:r w:rsidR="002E6FDA" w:rsidRPr="00F82533">
        <w:rPr>
          <w:rFonts w:cs="Times New Roman"/>
          <w:sz w:val="26"/>
          <w:szCs w:val="26"/>
          <w:rtl/>
        </w:rPr>
        <w:t xml:space="preserve"> </w:t>
      </w:r>
      <w:r w:rsidRPr="00F82533">
        <w:rPr>
          <w:rFonts w:cs="Times New Roman"/>
          <w:sz w:val="26"/>
          <w:szCs w:val="26"/>
          <w:rtl/>
        </w:rPr>
        <w:t>(!) ש</w:t>
      </w:r>
      <w:r w:rsidR="00574E58" w:rsidRPr="00F82533">
        <w:rPr>
          <w:rFonts w:cs="Times New Roman"/>
          <w:sz w:val="26"/>
          <w:szCs w:val="26"/>
          <w:rtl/>
        </w:rPr>
        <w:t>'</w:t>
      </w:r>
      <w:r w:rsidRPr="00F82533">
        <w:rPr>
          <w:rFonts w:cs="Times New Roman"/>
          <w:sz w:val="26"/>
          <w:szCs w:val="26"/>
          <w:rtl/>
        </w:rPr>
        <w:t xml:space="preserve">מבקש </w:t>
      </w:r>
      <w:r w:rsidRPr="00F82533">
        <w:rPr>
          <w:rFonts w:cs="Times New Roman"/>
          <w:b/>
          <w:bCs/>
          <w:sz w:val="26"/>
          <w:szCs w:val="26"/>
          <w:rtl/>
        </w:rPr>
        <w:t>פתחה של פרשה</w:t>
      </w:r>
      <w:r w:rsidRPr="00F82533">
        <w:rPr>
          <w:rFonts w:cs="Times New Roman"/>
          <w:sz w:val="26"/>
          <w:szCs w:val="26"/>
          <w:rtl/>
        </w:rPr>
        <w:t xml:space="preserve"> ואינו מוצא</w:t>
      </w:r>
      <w:r w:rsidR="00574E58" w:rsidRPr="00F82533">
        <w:rPr>
          <w:rFonts w:cs="Times New Roman"/>
          <w:sz w:val="26"/>
          <w:szCs w:val="26"/>
          <w:rtl/>
        </w:rPr>
        <w:t>'</w:t>
      </w:r>
      <w:r w:rsidRPr="00F82533">
        <w:rPr>
          <w:rFonts w:cs="Times New Roman"/>
          <w:sz w:val="26"/>
          <w:szCs w:val="26"/>
          <w:rtl/>
        </w:rPr>
        <w:t xml:space="preserve"> – כתיאורו החריף של החכם-שוכח-התורה בספרי דברים (פ</w:t>
      </w:r>
      <w:r w:rsidR="002777B4" w:rsidRPr="00F82533">
        <w:rPr>
          <w:rFonts w:cs="Times New Roman"/>
          <w:sz w:val="26"/>
          <w:szCs w:val="26"/>
          <w:rtl/>
        </w:rPr>
        <w:t>י</w:t>
      </w:r>
      <w:r w:rsidRPr="00F82533">
        <w:rPr>
          <w:rFonts w:cs="Times New Roman"/>
          <w:sz w:val="26"/>
          <w:szCs w:val="26"/>
          <w:rtl/>
        </w:rPr>
        <w:t>ס</w:t>
      </w:r>
      <w:r w:rsidR="00574E58" w:rsidRPr="00F82533">
        <w:rPr>
          <w:rFonts w:cs="Times New Roman"/>
          <w:sz w:val="26"/>
          <w:szCs w:val="26"/>
          <w:rtl/>
        </w:rPr>
        <w:t>ק</w:t>
      </w:r>
      <w:r w:rsidR="002777B4" w:rsidRPr="00F82533">
        <w:rPr>
          <w:rFonts w:cs="Times New Roman"/>
          <w:sz w:val="26"/>
          <w:szCs w:val="26"/>
          <w:rtl/>
        </w:rPr>
        <w:t>א</w:t>
      </w:r>
      <w:r w:rsidRPr="00F82533">
        <w:rPr>
          <w:rFonts w:cs="Times New Roman"/>
          <w:sz w:val="26"/>
          <w:szCs w:val="26"/>
          <w:rtl/>
        </w:rPr>
        <w:t xml:space="preserve"> מח, עמ'</w:t>
      </w:r>
      <w:r w:rsidR="00C7399B" w:rsidRPr="00F82533">
        <w:rPr>
          <w:rFonts w:cs="Times New Roman"/>
          <w:sz w:val="26"/>
          <w:szCs w:val="26"/>
          <w:rtl/>
        </w:rPr>
        <w:t xml:space="preserve"> 109</w:t>
      </w:r>
      <w:r w:rsidRPr="00F82533">
        <w:rPr>
          <w:rFonts w:cs="Times New Roman"/>
          <w:sz w:val="26"/>
          <w:szCs w:val="26"/>
          <w:rtl/>
        </w:rPr>
        <w:t>).</w:t>
      </w:r>
      <w:r w:rsidRPr="00F82533">
        <w:rPr>
          <w:rStyle w:val="40"/>
          <w:rFonts w:cs="Times New Roman"/>
          <w:sz w:val="26"/>
          <w:szCs w:val="26"/>
          <w:rtl/>
        </w:rPr>
        <w:footnoteReference w:id="76"/>
      </w:r>
      <w:r w:rsidRPr="00F82533">
        <w:rPr>
          <w:rFonts w:cs="Times New Roman"/>
          <w:sz w:val="26"/>
          <w:szCs w:val="26"/>
          <w:rtl/>
        </w:rPr>
        <w:t xml:space="preserve"> שכחת ראב"ע מכשילה אותו אפוא בפרקטיקה הליטורגית של בית הכנסת ולא בפרקטיקה הלמדנית של בית המדרש</w:t>
      </w:r>
      <w:r w:rsidR="002E6FDA" w:rsidRPr="00F82533">
        <w:rPr>
          <w:rFonts w:cs="Times New Roman"/>
          <w:sz w:val="26"/>
          <w:szCs w:val="26"/>
          <w:rtl/>
        </w:rPr>
        <w:t>.</w:t>
      </w:r>
      <w:r w:rsidRPr="00F82533">
        <w:rPr>
          <w:rFonts w:cs="Times New Roman"/>
          <w:sz w:val="26"/>
          <w:szCs w:val="26"/>
          <w:rtl/>
        </w:rPr>
        <w:t xml:space="preserve"> </w:t>
      </w:r>
      <w:r w:rsidRPr="00F82533">
        <w:rPr>
          <w:rFonts w:cs="Times New Roman"/>
          <w:b/>
          <w:bCs/>
          <w:sz w:val="26"/>
          <w:szCs w:val="26"/>
          <w:rtl/>
        </w:rPr>
        <w:t>ה'חידוש' אינו שורש הבעיה אלא</w:t>
      </w:r>
      <w:r w:rsidR="00F73541" w:rsidRPr="00F82533">
        <w:rPr>
          <w:rFonts w:cs="Times New Roman"/>
          <w:b/>
          <w:bCs/>
          <w:sz w:val="26"/>
          <w:szCs w:val="26"/>
          <w:rtl/>
        </w:rPr>
        <w:t xml:space="preserve"> </w:t>
      </w:r>
      <w:r w:rsidRPr="00F82533">
        <w:rPr>
          <w:rFonts w:cs="Times New Roman"/>
          <w:b/>
          <w:bCs/>
          <w:sz w:val="26"/>
          <w:szCs w:val="26"/>
          <w:rtl/>
        </w:rPr>
        <w:t>תוצא</w:t>
      </w:r>
      <w:r w:rsidR="00F73541" w:rsidRPr="00F82533">
        <w:rPr>
          <w:rFonts w:cs="Times New Roman"/>
          <w:b/>
          <w:bCs/>
          <w:sz w:val="26"/>
          <w:szCs w:val="26"/>
          <w:rtl/>
        </w:rPr>
        <w:t>ה</w:t>
      </w:r>
      <w:r w:rsidRPr="00F82533">
        <w:rPr>
          <w:rFonts w:cs="Times New Roman"/>
          <w:b/>
          <w:bCs/>
          <w:sz w:val="26"/>
          <w:szCs w:val="26"/>
          <w:rtl/>
        </w:rPr>
        <w:t xml:space="preserve"> סופית ומצערת של נסיבות חייו המקריות</w:t>
      </w:r>
      <w:r w:rsidRPr="00F82533">
        <w:rPr>
          <w:rFonts w:cs="Times New Roman"/>
          <w:sz w:val="26"/>
          <w:szCs w:val="26"/>
          <w:rtl/>
        </w:rPr>
        <w:t xml:space="preserve"> הלכה למעשה: ראב"ע שכח תורתו, והרי היא כעת כחדשה בעיניו. ואם חטא אין כאן, ואף לא 'סתם' בחירה מודעת בחיים הרחק מן המרכז החכמי, </w:t>
      </w:r>
      <w:r w:rsidR="00C9047B" w:rsidRPr="00F82533">
        <w:rPr>
          <w:rFonts w:cs="Times New Roman"/>
          <w:sz w:val="26"/>
          <w:szCs w:val="26"/>
          <w:rtl/>
        </w:rPr>
        <w:t xml:space="preserve">הרי </w:t>
      </w:r>
      <w:r w:rsidRPr="00F82533">
        <w:rPr>
          <w:rFonts w:cs="Times New Roman"/>
          <w:sz w:val="26"/>
          <w:szCs w:val="26"/>
          <w:rtl/>
        </w:rPr>
        <w:t xml:space="preserve">אין מניעה בתיקון </w:t>
      </w:r>
      <w:r w:rsidR="00C9047B" w:rsidRPr="00F82533">
        <w:rPr>
          <w:rFonts w:cs="Times New Roman"/>
          <w:sz w:val="26"/>
          <w:szCs w:val="26"/>
          <w:rtl/>
        </w:rPr>
        <w:t>ב</w:t>
      </w:r>
      <w:r w:rsidRPr="00F82533">
        <w:rPr>
          <w:rFonts w:cs="Times New Roman"/>
          <w:sz w:val="26"/>
          <w:szCs w:val="26"/>
          <w:rtl/>
        </w:rPr>
        <w:t>דרך הנס (</w:t>
      </w:r>
      <w:r w:rsidR="00596E57" w:rsidRPr="00F82533">
        <w:rPr>
          <w:rFonts w:cs="Times New Roman"/>
          <w:sz w:val="26"/>
          <w:szCs w:val="26"/>
          <w:rtl/>
        </w:rPr>
        <w:t>'</w:t>
      </w:r>
      <w:r w:rsidRPr="00F82533">
        <w:rPr>
          <w:rFonts w:cs="Times New Roman"/>
          <w:sz w:val="26"/>
          <w:szCs w:val="26"/>
          <w:rtl/>
        </w:rPr>
        <w:t>בעו רבנן רחמי עליה והדר תלמודיה</w:t>
      </w:r>
      <w:r w:rsidR="00596E57" w:rsidRPr="00F82533">
        <w:rPr>
          <w:rFonts w:cs="Times New Roman"/>
          <w:sz w:val="26"/>
          <w:szCs w:val="26"/>
          <w:rtl/>
        </w:rPr>
        <w:t>'</w:t>
      </w:r>
      <w:r w:rsidRPr="00F82533">
        <w:rPr>
          <w:rFonts w:cs="Times New Roman"/>
          <w:sz w:val="26"/>
          <w:szCs w:val="26"/>
          <w:rtl/>
        </w:rPr>
        <w:t xml:space="preserve">), ובלקח דידקטי מתבקש – </w:t>
      </w:r>
      <w:r w:rsidR="00596E57" w:rsidRPr="00F82533">
        <w:rPr>
          <w:rFonts w:cs="Times New Roman"/>
          <w:sz w:val="26"/>
          <w:szCs w:val="26"/>
          <w:rtl/>
        </w:rPr>
        <w:t>'</w:t>
      </w:r>
      <w:r w:rsidRPr="00F82533">
        <w:rPr>
          <w:rFonts w:cs="Times New Roman"/>
          <w:sz w:val="26"/>
          <w:szCs w:val="26"/>
          <w:rtl/>
        </w:rPr>
        <w:t>הוי גולה למקום תורה, ואל תאמר שהיא תבוא אחריך</w:t>
      </w:r>
      <w:r w:rsidR="00596E57" w:rsidRPr="00F82533">
        <w:rPr>
          <w:rFonts w:cs="Times New Roman"/>
          <w:sz w:val="26"/>
          <w:szCs w:val="26"/>
          <w:rtl/>
        </w:rPr>
        <w:t>'</w:t>
      </w:r>
      <w:r w:rsidR="003F3DCD" w:rsidRPr="00F82533">
        <w:rPr>
          <w:rFonts w:cs="Times New Roman"/>
          <w:sz w:val="26"/>
          <w:szCs w:val="26"/>
          <w:rtl/>
        </w:rPr>
        <w:t>.</w:t>
      </w:r>
      <w:r w:rsidRPr="00F82533">
        <w:rPr>
          <w:rStyle w:val="a5"/>
          <w:rFonts w:cs="Times New Roman"/>
          <w:sz w:val="26"/>
          <w:szCs w:val="26"/>
          <w:rtl/>
        </w:rPr>
        <w:footnoteReference w:id="77"/>
      </w:r>
      <w:r w:rsidRPr="00F82533">
        <w:rPr>
          <w:rFonts w:cs="Times New Roman"/>
          <w:sz w:val="26"/>
          <w:szCs w:val="26"/>
          <w:rtl/>
        </w:rPr>
        <w:t xml:space="preserve"> בהישמעו מפי ראב"ע משקף </w:t>
      </w:r>
      <w:r w:rsidR="003F3DCD" w:rsidRPr="00F82533">
        <w:rPr>
          <w:rFonts w:cs="Times New Roman"/>
          <w:sz w:val="26"/>
          <w:szCs w:val="26"/>
          <w:rtl/>
        </w:rPr>
        <w:t xml:space="preserve">לקח זה </w:t>
      </w:r>
      <w:r w:rsidRPr="00F82533">
        <w:rPr>
          <w:rFonts w:cs="Times New Roman"/>
          <w:sz w:val="26"/>
          <w:szCs w:val="26"/>
          <w:rtl/>
        </w:rPr>
        <w:t xml:space="preserve">את שיאו של תהליך ה'בִּיוּת': ראב"ע </w:t>
      </w:r>
      <w:r w:rsidRPr="00F82533">
        <w:rPr>
          <w:rFonts w:cs="Times New Roman"/>
          <w:b/>
          <w:bCs/>
          <w:sz w:val="26"/>
          <w:szCs w:val="26"/>
          <w:rtl/>
        </w:rPr>
        <w:t>עצמו</w:t>
      </w:r>
      <w:r w:rsidRPr="00F82533">
        <w:rPr>
          <w:rFonts w:cs="Times New Roman"/>
          <w:sz w:val="26"/>
          <w:szCs w:val="26"/>
          <w:rtl/>
        </w:rPr>
        <w:t xml:space="preserve"> מודה כי אל לו לחכם להתנתק מחבריו. דרשת השם 'נהוראי' חותמת את התהליך בהציגה את ראב"ע דווקא כמי ש</w:t>
      </w:r>
      <w:r w:rsidR="00596E57" w:rsidRPr="00F82533">
        <w:rPr>
          <w:rFonts w:cs="Times New Roman"/>
          <w:sz w:val="26"/>
          <w:szCs w:val="26"/>
          <w:rtl/>
        </w:rPr>
        <w:t>'</w:t>
      </w:r>
      <w:r w:rsidRPr="00F82533">
        <w:rPr>
          <w:rFonts w:cs="Times New Roman"/>
          <w:sz w:val="26"/>
          <w:szCs w:val="26"/>
          <w:rtl/>
        </w:rPr>
        <w:t xml:space="preserve">מנהיר עיני </w:t>
      </w:r>
      <w:r w:rsidRPr="00F82533">
        <w:rPr>
          <w:rFonts w:cs="Times New Roman"/>
          <w:b/>
          <w:bCs/>
          <w:sz w:val="26"/>
          <w:szCs w:val="26"/>
          <w:rtl/>
        </w:rPr>
        <w:t>חבריו</w:t>
      </w:r>
      <w:r w:rsidRPr="00F82533">
        <w:rPr>
          <w:rFonts w:cs="Times New Roman"/>
          <w:sz w:val="26"/>
          <w:szCs w:val="26"/>
          <w:rtl/>
        </w:rPr>
        <w:t xml:space="preserve"> בהלכה</w:t>
      </w:r>
      <w:r w:rsidR="00596E57" w:rsidRPr="00F82533">
        <w:rPr>
          <w:rFonts w:cs="Times New Roman"/>
          <w:sz w:val="26"/>
          <w:szCs w:val="26"/>
          <w:rtl/>
        </w:rPr>
        <w:t>'</w:t>
      </w:r>
      <w:r w:rsidR="00C9047B" w:rsidRPr="00F82533">
        <w:rPr>
          <w:rFonts w:cs="Times New Roman"/>
          <w:sz w:val="26"/>
          <w:szCs w:val="26"/>
          <w:rtl/>
        </w:rPr>
        <w:t>.</w:t>
      </w:r>
      <w:r w:rsidRPr="00F82533">
        <w:rPr>
          <w:rStyle w:val="50"/>
          <w:rFonts w:cs="Times New Roman"/>
          <w:sz w:val="26"/>
          <w:szCs w:val="26"/>
          <w:rtl/>
        </w:rPr>
        <w:footnoteReference w:id="78"/>
      </w:r>
      <w:r w:rsidRPr="00F82533">
        <w:rPr>
          <w:rFonts w:cs="Times New Roman"/>
          <w:sz w:val="26"/>
          <w:szCs w:val="26"/>
          <w:rtl/>
        </w:rPr>
        <w:t xml:space="preserve"> ומה רב המרחק בין דימויו זה בבבלי לדימויו בסיפור שבקה"ר, ש</w:t>
      </w:r>
      <w:r w:rsidR="00C9047B" w:rsidRPr="00F82533">
        <w:rPr>
          <w:rFonts w:cs="Times New Roman"/>
          <w:sz w:val="26"/>
          <w:szCs w:val="26"/>
          <w:rtl/>
        </w:rPr>
        <w:t>בו</w:t>
      </w:r>
      <w:r w:rsidRPr="00F82533">
        <w:rPr>
          <w:rFonts w:cs="Times New Roman"/>
          <w:sz w:val="26"/>
          <w:szCs w:val="26"/>
          <w:rtl/>
        </w:rPr>
        <w:t xml:space="preserve"> </w:t>
      </w:r>
      <w:r w:rsidR="00596E57" w:rsidRPr="00F82533">
        <w:rPr>
          <w:rFonts w:cs="Times New Roman"/>
          <w:sz w:val="26"/>
          <w:szCs w:val="26"/>
          <w:rtl/>
        </w:rPr>
        <w:t>'</w:t>
      </w:r>
      <w:r w:rsidRPr="00F82533">
        <w:rPr>
          <w:rFonts w:cs="Times New Roman"/>
          <w:sz w:val="26"/>
          <w:szCs w:val="26"/>
          <w:rtl/>
        </w:rPr>
        <w:t>לא ידע מה להשיבן</w:t>
      </w:r>
      <w:r w:rsidR="00596E57" w:rsidRPr="00F82533">
        <w:rPr>
          <w:rFonts w:cs="Times New Roman"/>
          <w:sz w:val="26"/>
          <w:szCs w:val="26"/>
          <w:rtl/>
        </w:rPr>
        <w:t>'</w:t>
      </w:r>
      <w:r w:rsidRPr="00F82533">
        <w:rPr>
          <w:rFonts w:cs="Times New Roman"/>
          <w:sz w:val="26"/>
          <w:szCs w:val="26"/>
          <w:rtl/>
        </w:rPr>
        <w:t>.</w:t>
      </w:r>
      <w:r w:rsidRPr="00F82533">
        <w:rPr>
          <w:rStyle w:val="60"/>
          <w:rFonts w:cs="Times New Roman"/>
          <w:sz w:val="26"/>
          <w:szCs w:val="26"/>
          <w:rtl/>
        </w:rPr>
        <w:footnoteReference w:id="79"/>
      </w:r>
    </w:p>
    <w:p w:rsidR="009C15E1" w:rsidRPr="00F82533" w:rsidRDefault="009C15E1" w:rsidP="00F82533">
      <w:pPr>
        <w:widowControl/>
        <w:bidi/>
        <w:spacing w:line="300" w:lineRule="exact"/>
        <w:jc w:val="both"/>
        <w:rPr>
          <w:rFonts w:cs="Times New Roman"/>
          <w:sz w:val="26"/>
          <w:szCs w:val="26"/>
          <w:rtl/>
        </w:rPr>
      </w:pPr>
    </w:p>
    <w:p w:rsidR="003F3DCD" w:rsidRPr="00F82533" w:rsidRDefault="003F3DCD" w:rsidP="00F82533">
      <w:pPr>
        <w:widowControl/>
        <w:bidi/>
        <w:spacing w:line="300" w:lineRule="exact"/>
        <w:jc w:val="both"/>
        <w:rPr>
          <w:rFonts w:cs="Times New Roman"/>
          <w:sz w:val="26"/>
          <w:szCs w:val="26"/>
          <w:rtl/>
        </w:rPr>
      </w:pPr>
    </w:p>
    <w:p w:rsidR="0091404A" w:rsidRPr="00F82533" w:rsidRDefault="008F0DEA" w:rsidP="00F82533">
      <w:pPr>
        <w:widowControl/>
        <w:bidi/>
        <w:spacing w:line="300" w:lineRule="exact"/>
        <w:jc w:val="both"/>
        <w:rPr>
          <w:rFonts w:cs="Times New Roman"/>
          <w:b/>
          <w:bCs/>
          <w:sz w:val="26"/>
          <w:szCs w:val="26"/>
          <w:rtl/>
        </w:rPr>
      </w:pPr>
      <w:r w:rsidRPr="00F82533" w:rsidDel="00F73541">
        <w:rPr>
          <w:rFonts w:cs="Times New Roman"/>
          <w:sz w:val="26"/>
          <w:szCs w:val="26"/>
          <w:rtl/>
        </w:rPr>
        <w:t xml:space="preserve"> </w:t>
      </w:r>
      <w:r w:rsidR="0091404A" w:rsidRPr="00F82533">
        <w:rPr>
          <w:rFonts w:cs="Times New Roman"/>
          <w:b/>
          <w:bCs/>
          <w:sz w:val="26"/>
          <w:szCs w:val="26"/>
          <w:rtl/>
        </w:rPr>
        <w:t>[ו]</w:t>
      </w:r>
    </w:p>
    <w:p w:rsidR="003F3DCD" w:rsidRPr="00F82533" w:rsidRDefault="003F3DCD" w:rsidP="00F82533">
      <w:pPr>
        <w:pStyle w:val="ac"/>
        <w:widowControl/>
        <w:bidi/>
        <w:spacing w:line="300" w:lineRule="exact"/>
        <w:ind w:left="0" w:firstLine="0"/>
        <w:jc w:val="both"/>
        <w:rPr>
          <w:rFonts w:cs="Times New Roman"/>
          <w:sz w:val="26"/>
          <w:szCs w:val="26"/>
          <w:rtl/>
        </w:rPr>
      </w:pPr>
    </w:p>
    <w:p w:rsidR="0091404A" w:rsidRPr="00F82533" w:rsidRDefault="0091404A" w:rsidP="00F82533">
      <w:pPr>
        <w:pStyle w:val="ac"/>
        <w:widowControl/>
        <w:bidi/>
        <w:spacing w:line="300" w:lineRule="exact"/>
        <w:ind w:left="0" w:firstLine="0"/>
        <w:jc w:val="both"/>
        <w:rPr>
          <w:rFonts w:cs="Times New Roman"/>
          <w:sz w:val="26"/>
          <w:szCs w:val="26"/>
          <w:rtl/>
        </w:rPr>
      </w:pPr>
      <w:r w:rsidRPr="00F82533">
        <w:rPr>
          <w:rFonts w:cs="Times New Roman"/>
          <w:sz w:val="26"/>
          <w:szCs w:val="26"/>
          <w:rtl/>
        </w:rPr>
        <w:t>בשלב הנוכחי של הדיון מסקרן מאוד לחשוב על אחת משתי הדרשות היחידות שנמסרות בשם ראב"ע בספרות התנאית כעל 'אבן-בניין' מובלעת בעיצוב הסיפור בבבלי ובמתח הדרמטי הנקשר בדמותו של ראב"ע בספרות התלמודית בכלל. על פסוק מפרשת המלך בספר דברים (יז</w:t>
      </w:r>
      <w:r w:rsidR="00596E57" w:rsidRPr="00F82533">
        <w:rPr>
          <w:rFonts w:cs="Times New Roman"/>
          <w:sz w:val="26"/>
          <w:szCs w:val="26"/>
          <w:rtl/>
        </w:rPr>
        <w:t xml:space="preserve"> 18</w:t>
      </w:r>
      <w:r w:rsidRPr="00F82533">
        <w:rPr>
          <w:rFonts w:cs="Times New Roman"/>
          <w:sz w:val="26"/>
          <w:szCs w:val="26"/>
          <w:rtl/>
        </w:rPr>
        <w:t>)</w:t>
      </w:r>
      <w:r w:rsidR="00000B39" w:rsidRPr="00F82533">
        <w:rPr>
          <w:rFonts w:cs="Times New Roman"/>
          <w:sz w:val="26"/>
          <w:szCs w:val="26"/>
          <w:rtl/>
        </w:rPr>
        <w:t xml:space="preserve"> –</w:t>
      </w:r>
      <w:r w:rsidRPr="00F82533">
        <w:rPr>
          <w:rFonts w:cs="Times New Roman"/>
          <w:sz w:val="26"/>
          <w:szCs w:val="26"/>
          <w:rtl/>
        </w:rPr>
        <w:t xml:space="preserve"> </w:t>
      </w:r>
      <w:r w:rsidR="00596E57" w:rsidRPr="00F82533">
        <w:rPr>
          <w:rFonts w:cs="Times New Roman"/>
          <w:sz w:val="26"/>
          <w:szCs w:val="26"/>
          <w:rtl/>
        </w:rPr>
        <w:t>'</w:t>
      </w:r>
      <w:r w:rsidRPr="00F82533">
        <w:rPr>
          <w:rFonts w:cs="Times New Roman"/>
          <w:sz w:val="26"/>
          <w:szCs w:val="26"/>
          <w:rtl/>
        </w:rPr>
        <w:t>וְהָיָה כְשִׁבְתּוֹ עַל כִּסֵּא מַמְלַכְתּוֹ וְכָתַב לוֹ אֶת מִשְׁנֵה הַתּוֹרָה הַזֹּאת עַל סֵפֶר מִלִּפְנֵי הַכֹּהֲנִים הַלְוִיִּם</w:t>
      </w:r>
      <w:r w:rsidR="00596E57" w:rsidRPr="00F82533">
        <w:rPr>
          <w:rFonts w:cs="Times New Roman"/>
          <w:sz w:val="26"/>
          <w:szCs w:val="26"/>
          <w:rtl/>
        </w:rPr>
        <w:t>'</w:t>
      </w:r>
      <w:r w:rsidRPr="00F82533">
        <w:rPr>
          <w:rFonts w:cs="Times New Roman"/>
          <w:sz w:val="26"/>
          <w:szCs w:val="26"/>
          <w:rtl/>
        </w:rPr>
        <w:t xml:space="preserve">, מובא במדרש תנאים (עמ' </w:t>
      </w:r>
      <w:r w:rsidR="00C4057A" w:rsidRPr="00F82533">
        <w:rPr>
          <w:rFonts w:cs="Times New Roman"/>
          <w:sz w:val="26"/>
          <w:szCs w:val="26"/>
          <w:rtl/>
        </w:rPr>
        <w:t>105</w:t>
      </w:r>
      <w:r w:rsidRPr="00F82533">
        <w:rPr>
          <w:rFonts w:cs="Times New Roman"/>
          <w:sz w:val="26"/>
          <w:szCs w:val="26"/>
          <w:rtl/>
        </w:rPr>
        <w:t xml:space="preserve">): </w:t>
      </w:r>
      <w:r w:rsidR="00596E57" w:rsidRPr="00F82533">
        <w:rPr>
          <w:rFonts w:cs="Times New Roman"/>
          <w:sz w:val="26"/>
          <w:szCs w:val="26"/>
          <w:rtl/>
        </w:rPr>
        <w:t>'"</w:t>
      </w:r>
      <w:r w:rsidRPr="00F82533">
        <w:rPr>
          <w:rFonts w:cs="Times New Roman"/>
          <w:sz w:val="26"/>
          <w:szCs w:val="26"/>
          <w:rtl/>
        </w:rPr>
        <w:t>את משנה</w:t>
      </w:r>
      <w:r w:rsidR="00596E57" w:rsidRPr="00F82533">
        <w:rPr>
          <w:rFonts w:cs="Times New Roman"/>
          <w:sz w:val="26"/>
          <w:szCs w:val="26"/>
          <w:rtl/>
        </w:rPr>
        <w:t>"</w:t>
      </w:r>
      <w:r w:rsidRPr="00F82533">
        <w:rPr>
          <w:rFonts w:cs="Times New Roman"/>
          <w:sz w:val="26"/>
          <w:szCs w:val="26"/>
          <w:rtl/>
        </w:rPr>
        <w:t xml:space="preserve"> – </w:t>
      </w:r>
      <w:r w:rsidRPr="00F82533">
        <w:rPr>
          <w:rFonts w:cs="Times New Roman"/>
          <w:b/>
          <w:bCs/>
          <w:sz w:val="26"/>
          <w:szCs w:val="26"/>
          <w:rtl/>
        </w:rPr>
        <w:t>מיכן דרש ר' אלעזר בן ערך שסוף תורה להשתכח</w:t>
      </w:r>
      <w:r w:rsidR="00596E57" w:rsidRPr="00F82533">
        <w:rPr>
          <w:rFonts w:cs="Times New Roman"/>
          <w:sz w:val="26"/>
          <w:szCs w:val="26"/>
          <w:rtl/>
        </w:rPr>
        <w:t>'</w:t>
      </w:r>
      <w:r w:rsidRPr="00F82533">
        <w:rPr>
          <w:rFonts w:cs="Times New Roman"/>
          <w:sz w:val="26"/>
          <w:szCs w:val="26"/>
          <w:rtl/>
        </w:rPr>
        <w:t>.</w:t>
      </w:r>
      <w:r w:rsidRPr="00F82533">
        <w:rPr>
          <w:rStyle w:val="60"/>
          <w:rFonts w:cs="Times New Roman"/>
          <w:sz w:val="26"/>
          <w:szCs w:val="26"/>
          <w:rtl/>
        </w:rPr>
        <w:footnoteReference w:id="80"/>
      </w:r>
      <w:r w:rsidRPr="00F82533">
        <w:rPr>
          <w:rFonts w:cs="Times New Roman"/>
          <w:sz w:val="26"/>
          <w:szCs w:val="26"/>
          <w:rtl/>
        </w:rPr>
        <w:t xml:space="preserve"> ב</w:t>
      </w:r>
      <w:r w:rsidR="00A86575" w:rsidRPr="00F82533">
        <w:rPr>
          <w:rFonts w:cs="Times New Roman"/>
          <w:sz w:val="26"/>
          <w:szCs w:val="26"/>
          <w:rtl/>
        </w:rPr>
        <w:t>הערת שוליים</w:t>
      </w:r>
      <w:r w:rsidRPr="00F82533">
        <w:rPr>
          <w:rFonts w:cs="Times New Roman"/>
          <w:sz w:val="26"/>
          <w:szCs w:val="26"/>
          <w:rtl/>
        </w:rPr>
        <w:t xml:space="preserve"> למאמר מקיף על מסורות החלפת כתב התורה בידי עזרא הוכיח שלמה נאה שיש לקיים גרסה זו של הדרשה (כנגד הצעת התיקון של רד"צ הופמן שם), ושאין לפקפק באותנטיות שלה כדרשת חז"ל.</w:t>
      </w:r>
      <w:r w:rsidRPr="00F82533">
        <w:rPr>
          <w:rStyle w:val="60"/>
          <w:rFonts w:cs="Times New Roman"/>
          <w:sz w:val="26"/>
          <w:szCs w:val="26"/>
          <w:rtl/>
        </w:rPr>
        <w:footnoteReference w:id="81"/>
      </w:r>
      <w:r w:rsidRPr="00F82533">
        <w:rPr>
          <w:rFonts w:cs="Times New Roman"/>
          <w:sz w:val="26"/>
          <w:szCs w:val="26"/>
          <w:rtl/>
        </w:rPr>
        <w:t xml:space="preserve"> נאה אף </w:t>
      </w:r>
      <w:r w:rsidR="00000B39" w:rsidRPr="00F82533">
        <w:rPr>
          <w:rFonts w:cs="Times New Roman"/>
          <w:sz w:val="26"/>
          <w:szCs w:val="26"/>
          <w:rtl/>
        </w:rPr>
        <w:t>מדגיש</w:t>
      </w:r>
      <w:r w:rsidRPr="00F82533">
        <w:rPr>
          <w:rFonts w:cs="Times New Roman"/>
          <w:sz w:val="26"/>
          <w:szCs w:val="26"/>
          <w:rtl/>
        </w:rPr>
        <w:t xml:space="preserve"> (שם) שמדובר כאן </w:t>
      </w:r>
      <w:r w:rsidR="00000B39" w:rsidRPr="00F82533">
        <w:rPr>
          <w:rFonts w:cs="Times New Roman"/>
          <w:sz w:val="26"/>
          <w:szCs w:val="26"/>
          <w:rtl/>
        </w:rPr>
        <w:t xml:space="preserve">לא </w:t>
      </w:r>
      <w:r w:rsidRPr="00F82533">
        <w:rPr>
          <w:rFonts w:cs="Times New Roman"/>
          <w:sz w:val="26"/>
          <w:szCs w:val="26"/>
          <w:rtl/>
        </w:rPr>
        <w:t>רק בשכחה של כתב התורה אלא בשכחה גמורה של התורה עצמה, ו</w:t>
      </w:r>
      <w:r w:rsidR="00000B39" w:rsidRPr="00F82533">
        <w:rPr>
          <w:rFonts w:cs="Times New Roman"/>
          <w:sz w:val="26"/>
          <w:szCs w:val="26"/>
          <w:rtl/>
        </w:rPr>
        <w:t>מציין</w:t>
      </w:r>
      <w:r w:rsidRPr="00F82533">
        <w:rPr>
          <w:rFonts w:cs="Times New Roman"/>
          <w:sz w:val="26"/>
          <w:szCs w:val="26"/>
          <w:rtl/>
        </w:rPr>
        <w:t xml:space="preserve"> </w:t>
      </w:r>
      <w:r w:rsidR="00000B39" w:rsidRPr="00F82533">
        <w:rPr>
          <w:rFonts w:cs="Times New Roman"/>
          <w:sz w:val="26"/>
          <w:szCs w:val="26"/>
          <w:rtl/>
        </w:rPr>
        <w:t>את</w:t>
      </w:r>
      <w:r w:rsidRPr="00F82533">
        <w:rPr>
          <w:rFonts w:cs="Times New Roman"/>
          <w:sz w:val="26"/>
          <w:szCs w:val="26"/>
          <w:rtl/>
        </w:rPr>
        <w:t xml:space="preserve"> 'קיצוניותה' (כך במקור) בהשוואה לדרשות חז"ל אחרות הנוגעות לנושא. דומה שעל רקע ניתוח הסיפור בבבלי מקבלת דרשה זו משמעות מיוחדת: החכם ש'ניבא' </w:t>
      </w:r>
      <w:r w:rsidR="00596E57" w:rsidRPr="00F82533">
        <w:rPr>
          <w:rFonts w:cs="Times New Roman"/>
          <w:sz w:val="26"/>
          <w:szCs w:val="26"/>
          <w:rtl/>
        </w:rPr>
        <w:t>'</w:t>
      </w:r>
      <w:r w:rsidRPr="00F82533">
        <w:rPr>
          <w:rFonts w:cs="Times New Roman"/>
          <w:sz w:val="26"/>
          <w:szCs w:val="26"/>
          <w:rtl/>
        </w:rPr>
        <w:t>שסוף תורה להשתכח</w:t>
      </w:r>
      <w:r w:rsidR="00596E57" w:rsidRPr="00F82533">
        <w:rPr>
          <w:rFonts w:cs="Times New Roman"/>
          <w:sz w:val="26"/>
          <w:szCs w:val="26"/>
          <w:rtl/>
        </w:rPr>
        <w:t>'</w:t>
      </w:r>
      <w:r w:rsidRPr="00F82533">
        <w:rPr>
          <w:rFonts w:cs="Times New Roman"/>
          <w:sz w:val="26"/>
          <w:szCs w:val="26"/>
          <w:rtl/>
        </w:rPr>
        <w:t xml:space="preserve"> – ש</w:t>
      </w:r>
      <w:r w:rsidR="00000B39" w:rsidRPr="00F82533">
        <w:rPr>
          <w:rFonts w:cs="Times New Roman"/>
          <w:sz w:val="26"/>
          <w:szCs w:val="26"/>
          <w:rtl/>
        </w:rPr>
        <w:t>ְׁ</w:t>
      </w:r>
      <w:r w:rsidRPr="00F82533">
        <w:rPr>
          <w:rFonts w:cs="Times New Roman"/>
          <w:sz w:val="26"/>
          <w:szCs w:val="26"/>
          <w:rtl/>
        </w:rPr>
        <w:t>כ</w:t>
      </w:r>
      <w:r w:rsidR="00000B39" w:rsidRPr="00F82533">
        <w:rPr>
          <w:rFonts w:cs="Times New Roman"/>
          <w:sz w:val="26"/>
          <w:szCs w:val="26"/>
          <w:rtl/>
        </w:rPr>
        <w:t>ָ</w:t>
      </w:r>
      <w:r w:rsidRPr="00F82533">
        <w:rPr>
          <w:rFonts w:cs="Times New Roman"/>
          <w:sz w:val="26"/>
          <w:szCs w:val="26"/>
          <w:rtl/>
        </w:rPr>
        <w:t>ח</w:t>
      </w:r>
      <w:r w:rsidR="00000B39" w:rsidRPr="00F82533">
        <w:rPr>
          <w:rFonts w:cs="Times New Roman"/>
          <w:sz w:val="26"/>
          <w:szCs w:val="26"/>
          <w:rtl/>
        </w:rPr>
        <w:t>ָ</w:t>
      </w:r>
      <w:r w:rsidRPr="00F82533">
        <w:rPr>
          <w:rFonts w:cs="Times New Roman"/>
          <w:sz w:val="26"/>
          <w:szCs w:val="26"/>
          <w:rtl/>
        </w:rPr>
        <w:t>ה</w:t>
      </w:r>
      <w:r w:rsidR="00000B39" w:rsidRPr="00F82533">
        <w:rPr>
          <w:rFonts w:cs="Times New Roman"/>
          <w:sz w:val="26"/>
          <w:szCs w:val="26"/>
          <w:rtl/>
        </w:rPr>
        <w:t>ּ</w:t>
      </w:r>
      <w:r w:rsidRPr="00F82533">
        <w:rPr>
          <w:rFonts w:cs="Times New Roman"/>
          <w:sz w:val="26"/>
          <w:szCs w:val="26"/>
          <w:rtl/>
        </w:rPr>
        <w:t xml:space="preserve"> בעצמו.</w:t>
      </w:r>
      <w:r w:rsidRPr="00F82533">
        <w:rPr>
          <w:rStyle w:val="a5"/>
          <w:rFonts w:cs="Times New Roman"/>
          <w:sz w:val="26"/>
          <w:szCs w:val="26"/>
          <w:rtl/>
        </w:rPr>
        <w:footnoteReference w:id="82"/>
      </w:r>
      <w:r w:rsidRPr="00F82533">
        <w:rPr>
          <w:rFonts w:cs="Times New Roman"/>
          <w:sz w:val="26"/>
          <w:szCs w:val="26"/>
          <w:rtl/>
        </w:rPr>
        <w:t xml:space="preserve"> זאת ועוד: ראב"ע </w:t>
      </w:r>
      <w:r w:rsidR="00000B39" w:rsidRPr="00F82533">
        <w:rPr>
          <w:rFonts w:cs="Times New Roman"/>
          <w:sz w:val="26"/>
          <w:szCs w:val="26"/>
          <w:rtl/>
        </w:rPr>
        <w:t xml:space="preserve">מלמדנו </w:t>
      </w:r>
      <w:r w:rsidRPr="00F82533">
        <w:rPr>
          <w:rFonts w:cs="Times New Roman"/>
          <w:sz w:val="26"/>
          <w:szCs w:val="26"/>
          <w:rtl/>
        </w:rPr>
        <w:t>בדרשה התנאית</w:t>
      </w:r>
      <w:r w:rsidR="00000B39" w:rsidRPr="00F82533">
        <w:rPr>
          <w:rFonts w:cs="Times New Roman"/>
          <w:sz w:val="26"/>
          <w:szCs w:val="26"/>
          <w:rtl/>
        </w:rPr>
        <w:t xml:space="preserve"> שתיקון השכחה</w:t>
      </w:r>
      <w:r w:rsidRPr="00F82533">
        <w:rPr>
          <w:rFonts w:cs="Times New Roman"/>
          <w:sz w:val="26"/>
          <w:szCs w:val="26"/>
          <w:rtl/>
        </w:rPr>
        <w:t xml:space="preserve"> הוא בכתיבתה 'מלפני הכהנים הלו</w:t>
      </w:r>
      <w:r w:rsidR="00000B39" w:rsidRPr="00F82533">
        <w:rPr>
          <w:rFonts w:cs="Times New Roman"/>
          <w:sz w:val="26"/>
          <w:szCs w:val="26"/>
          <w:rtl/>
        </w:rPr>
        <w:t>ִ</w:t>
      </w:r>
      <w:r w:rsidRPr="00F82533">
        <w:rPr>
          <w:rFonts w:cs="Times New Roman"/>
          <w:sz w:val="26"/>
          <w:szCs w:val="26"/>
          <w:rtl/>
        </w:rPr>
        <w:t>י</w:t>
      </w:r>
      <w:r w:rsidR="00000B39" w:rsidRPr="00F82533">
        <w:rPr>
          <w:rFonts w:cs="Times New Roman"/>
          <w:sz w:val="26"/>
          <w:szCs w:val="26"/>
          <w:rtl/>
        </w:rPr>
        <w:t>ִּ</w:t>
      </w:r>
      <w:r w:rsidRPr="00F82533">
        <w:rPr>
          <w:rFonts w:cs="Times New Roman"/>
          <w:sz w:val="26"/>
          <w:szCs w:val="26"/>
          <w:rtl/>
        </w:rPr>
        <w:t xml:space="preserve">ם', כלומר במסירתה </w:t>
      </w:r>
      <w:r w:rsidR="00000B39" w:rsidRPr="00F82533">
        <w:rPr>
          <w:rFonts w:cs="Times New Roman"/>
          <w:sz w:val="26"/>
          <w:szCs w:val="26"/>
          <w:rtl/>
        </w:rPr>
        <w:t>על ידי</w:t>
      </w:r>
      <w:r w:rsidRPr="00F82533">
        <w:rPr>
          <w:rFonts w:cs="Times New Roman"/>
          <w:sz w:val="26"/>
          <w:szCs w:val="26"/>
          <w:rtl/>
        </w:rPr>
        <w:t xml:space="preserve"> מנגנונים לגיטימיים של פיקוח ציבורי מוסמך</w:t>
      </w:r>
      <w:r w:rsidR="00000B39" w:rsidRPr="00F82533">
        <w:rPr>
          <w:rFonts w:cs="Times New Roman"/>
          <w:sz w:val="26"/>
          <w:szCs w:val="26"/>
          <w:rtl/>
        </w:rPr>
        <w:t>.</w:t>
      </w:r>
      <w:r w:rsidRPr="00F82533">
        <w:rPr>
          <w:rStyle w:val="60"/>
          <w:rFonts w:cs="Times New Roman"/>
          <w:sz w:val="26"/>
          <w:szCs w:val="26"/>
          <w:rtl/>
        </w:rPr>
        <w:footnoteReference w:id="83"/>
      </w:r>
      <w:r w:rsidRPr="00F82533">
        <w:rPr>
          <w:rFonts w:cs="Times New Roman"/>
          <w:sz w:val="26"/>
          <w:szCs w:val="26"/>
          <w:rtl/>
        </w:rPr>
        <w:t xml:space="preserve"> ובלשון סוגייתנו, המצטטת מדברי ר' נהוראי: </w:t>
      </w:r>
      <w:r w:rsidR="00596E57" w:rsidRPr="00F82533">
        <w:rPr>
          <w:rFonts w:cs="Times New Roman"/>
          <w:sz w:val="26"/>
          <w:szCs w:val="26"/>
          <w:rtl/>
        </w:rPr>
        <w:t>'</w:t>
      </w:r>
      <w:r w:rsidRPr="00F82533">
        <w:rPr>
          <w:rFonts w:cs="Times New Roman"/>
          <w:sz w:val="26"/>
          <w:szCs w:val="26"/>
          <w:rtl/>
        </w:rPr>
        <w:t>שחבריך יקיימוה בידיך, ואל בינתך אל תישען</w:t>
      </w:r>
      <w:r w:rsidR="00596E57" w:rsidRPr="00F82533">
        <w:rPr>
          <w:rFonts w:cs="Times New Roman"/>
          <w:sz w:val="26"/>
          <w:szCs w:val="26"/>
          <w:rtl/>
        </w:rPr>
        <w:t>'</w:t>
      </w:r>
      <w:r w:rsidRPr="00F82533">
        <w:rPr>
          <w:rFonts w:cs="Times New Roman"/>
          <w:sz w:val="26"/>
          <w:szCs w:val="26"/>
          <w:rtl/>
        </w:rPr>
        <w:t>.</w:t>
      </w:r>
    </w:p>
    <w:p w:rsidR="003F3DCD" w:rsidRPr="00F82533" w:rsidRDefault="003F3DCD" w:rsidP="00F82533">
      <w:pPr>
        <w:pStyle w:val="ac"/>
        <w:widowControl/>
        <w:bidi/>
        <w:spacing w:line="300" w:lineRule="exact"/>
        <w:ind w:left="0" w:firstLine="0"/>
        <w:jc w:val="both"/>
        <w:rPr>
          <w:rFonts w:cs="Times New Roman"/>
          <w:sz w:val="26"/>
          <w:szCs w:val="26"/>
          <w:rtl/>
        </w:rPr>
      </w:pPr>
    </w:p>
    <w:p w:rsidR="006B24FE" w:rsidRDefault="00783B48">
      <w:pPr>
        <w:pStyle w:val="ac"/>
        <w:widowControl/>
        <w:bidi/>
        <w:spacing w:line="300" w:lineRule="exact"/>
        <w:ind w:left="0" w:firstLine="0"/>
        <w:jc w:val="center"/>
        <w:rPr>
          <w:rFonts w:cs="Times New Roman"/>
          <w:b/>
          <w:bCs/>
          <w:sz w:val="26"/>
          <w:szCs w:val="26"/>
          <w:rtl/>
        </w:rPr>
      </w:pPr>
      <w:r w:rsidRPr="00F82533">
        <w:rPr>
          <w:rFonts w:cs="Times New Roman"/>
          <w:b/>
          <w:bCs/>
          <w:sz w:val="26"/>
          <w:szCs w:val="26"/>
          <w:rtl/>
        </w:rPr>
        <w:t>* * *</w:t>
      </w:r>
    </w:p>
    <w:p w:rsidR="00A71624" w:rsidRPr="00F82533" w:rsidRDefault="00A71624" w:rsidP="00F82533">
      <w:pPr>
        <w:pStyle w:val="ac"/>
        <w:widowControl/>
        <w:bidi/>
        <w:spacing w:line="300" w:lineRule="exact"/>
        <w:ind w:left="0" w:firstLine="0"/>
        <w:jc w:val="both"/>
        <w:rPr>
          <w:rFonts w:cs="Times New Roman"/>
          <w:b/>
          <w:bCs/>
          <w:sz w:val="26"/>
          <w:szCs w:val="26"/>
          <w:rtl/>
        </w:rPr>
      </w:pPr>
    </w:p>
    <w:p w:rsidR="00B15314" w:rsidRPr="00F82533" w:rsidRDefault="00980ED5" w:rsidP="00F82533">
      <w:pPr>
        <w:pStyle w:val="ac"/>
        <w:widowControl/>
        <w:bidi/>
        <w:spacing w:line="300" w:lineRule="exact"/>
        <w:ind w:left="0" w:firstLine="0"/>
        <w:jc w:val="both"/>
        <w:rPr>
          <w:rFonts w:cs="Times New Roman"/>
          <w:sz w:val="26"/>
          <w:szCs w:val="26"/>
          <w:rtl/>
        </w:rPr>
      </w:pPr>
      <w:r w:rsidRPr="00980ED5">
        <w:rPr>
          <w:rFonts w:cs="Times New Roman"/>
          <w:sz w:val="26"/>
          <w:szCs w:val="26"/>
          <w:rtl/>
        </w:rPr>
        <w:t xml:space="preserve">סוף דבר: </w:t>
      </w:r>
      <w:r w:rsidR="00FA70C8" w:rsidRPr="00F82533">
        <w:rPr>
          <w:rFonts w:cs="Times New Roman"/>
          <w:sz w:val="26"/>
          <w:szCs w:val="26"/>
          <w:rtl/>
        </w:rPr>
        <w:t>המקורות המעטים המספרים על ר' אלעזר בן ערך או מצטטים מסורות בשמו נראים רובם טעונים למדי</w:t>
      </w:r>
      <w:r w:rsidR="00000B39" w:rsidRPr="00F82533">
        <w:rPr>
          <w:rFonts w:cs="Times New Roman"/>
          <w:sz w:val="26"/>
          <w:szCs w:val="26"/>
          <w:rtl/>
        </w:rPr>
        <w:t>י</w:t>
      </w:r>
      <w:r w:rsidR="00FA70C8" w:rsidRPr="00F82533">
        <w:rPr>
          <w:rFonts w:cs="Times New Roman"/>
          <w:sz w:val="26"/>
          <w:szCs w:val="26"/>
          <w:rtl/>
        </w:rPr>
        <w:t>. תופעה זו כשהיא לעצמה מעודדת אותנו לבחון אם גם אלו מתוכם שנראים ניטרליים</w:t>
      </w:r>
      <w:r w:rsidR="003F3DCD" w:rsidRPr="00F82533">
        <w:rPr>
          <w:rFonts w:cs="Times New Roman"/>
          <w:sz w:val="26"/>
          <w:szCs w:val="26"/>
          <w:rtl/>
        </w:rPr>
        <w:t>-</w:t>
      </w:r>
      <w:r w:rsidR="00FA194A" w:rsidRPr="00F82533">
        <w:rPr>
          <w:rFonts w:cs="Times New Roman"/>
          <w:sz w:val="26"/>
          <w:szCs w:val="26"/>
          <w:rtl/>
        </w:rPr>
        <w:t>לכאורה</w:t>
      </w:r>
      <w:r w:rsidR="00FA70C8" w:rsidRPr="00F82533">
        <w:rPr>
          <w:rFonts w:cs="Times New Roman"/>
          <w:sz w:val="26"/>
          <w:szCs w:val="26"/>
          <w:rtl/>
        </w:rPr>
        <w:t xml:space="preserve"> מקפלים בתוכם שרידי-משמעות אחרים</w:t>
      </w:r>
      <w:r w:rsidR="003F3DCD" w:rsidRPr="00F82533">
        <w:rPr>
          <w:rFonts w:cs="Times New Roman"/>
          <w:sz w:val="26"/>
          <w:szCs w:val="26"/>
          <w:rtl/>
        </w:rPr>
        <w:t>,</w:t>
      </w:r>
      <w:r w:rsidR="00FA194A" w:rsidRPr="00F82533">
        <w:rPr>
          <w:rFonts w:cs="Times New Roman"/>
          <w:sz w:val="26"/>
          <w:szCs w:val="26"/>
          <w:rtl/>
        </w:rPr>
        <w:t xml:space="preserve"> מורכבים יותר</w:t>
      </w:r>
      <w:r w:rsidR="00FA70C8" w:rsidRPr="00F82533">
        <w:rPr>
          <w:rFonts w:cs="Times New Roman"/>
          <w:sz w:val="26"/>
          <w:szCs w:val="26"/>
          <w:rtl/>
        </w:rPr>
        <w:t>. הבחינה שהוצעה כאן הוליכה ל</w:t>
      </w:r>
      <w:r w:rsidR="007E5568" w:rsidRPr="00F82533">
        <w:rPr>
          <w:rFonts w:cs="Times New Roman"/>
          <w:sz w:val="26"/>
          <w:szCs w:val="26"/>
          <w:rtl/>
        </w:rPr>
        <w:t>השערה</w:t>
      </w:r>
      <w:r w:rsidR="00FA70C8" w:rsidRPr="00F82533">
        <w:rPr>
          <w:rFonts w:cs="Times New Roman"/>
          <w:sz w:val="26"/>
          <w:szCs w:val="26"/>
          <w:rtl/>
        </w:rPr>
        <w:t xml:space="preserve"> </w:t>
      </w:r>
      <w:r w:rsidR="008C2180" w:rsidRPr="00F82533">
        <w:rPr>
          <w:rFonts w:cs="Times New Roman"/>
          <w:sz w:val="26"/>
          <w:szCs w:val="26"/>
          <w:rtl/>
        </w:rPr>
        <w:t>ולפיה</w:t>
      </w:r>
      <w:r w:rsidR="00FA70C8" w:rsidRPr="00F82533">
        <w:rPr>
          <w:rFonts w:cs="Times New Roman"/>
          <w:sz w:val="26"/>
          <w:szCs w:val="26"/>
          <w:rtl/>
        </w:rPr>
        <w:t xml:space="preserve"> </w:t>
      </w:r>
      <w:r w:rsidR="007E5568" w:rsidRPr="00F82533">
        <w:rPr>
          <w:rFonts w:cs="Times New Roman"/>
          <w:sz w:val="26"/>
          <w:szCs w:val="26"/>
          <w:rtl/>
        </w:rPr>
        <w:t>עד לשלב מאוחר למדי</w:t>
      </w:r>
      <w:r w:rsidR="00000B39" w:rsidRPr="00F82533">
        <w:rPr>
          <w:rFonts w:cs="Times New Roman"/>
          <w:sz w:val="26"/>
          <w:szCs w:val="26"/>
          <w:rtl/>
        </w:rPr>
        <w:t>י לא זוהה ר' אלעזר בן ערך</w:t>
      </w:r>
      <w:r w:rsidR="007E5568" w:rsidRPr="00F82533">
        <w:rPr>
          <w:rFonts w:cs="Times New Roman"/>
          <w:sz w:val="26"/>
          <w:szCs w:val="26"/>
          <w:rtl/>
        </w:rPr>
        <w:t xml:space="preserve"> כמייצג חדשנות מיוחדת בנוף חכמי</w:t>
      </w:r>
      <w:r w:rsidR="00EE39A9" w:rsidRPr="00F82533">
        <w:rPr>
          <w:rFonts w:cs="Times New Roman"/>
          <w:sz w:val="26"/>
          <w:szCs w:val="26"/>
          <w:rtl/>
        </w:rPr>
        <w:t>נו</w:t>
      </w:r>
      <w:r w:rsidR="00000B39" w:rsidRPr="00F82533">
        <w:rPr>
          <w:rFonts w:cs="Times New Roman"/>
          <w:sz w:val="26"/>
          <w:szCs w:val="26"/>
          <w:rtl/>
        </w:rPr>
        <w:t>,</w:t>
      </w:r>
      <w:r w:rsidR="007E5568" w:rsidRPr="00F82533">
        <w:rPr>
          <w:rFonts w:cs="Times New Roman"/>
          <w:sz w:val="26"/>
          <w:szCs w:val="26"/>
          <w:rtl/>
        </w:rPr>
        <w:t xml:space="preserve"> </w:t>
      </w:r>
      <w:r w:rsidR="00FA194A" w:rsidRPr="00F82533">
        <w:rPr>
          <w:rFonts w:cs="Times New Roman"/>
          <w:sz w:val="26"/>
          <w:szCs w:val="26"/>
          <w:rtl/>
        </w:rPr>
        <w:t xml:space="preserve">ומכל מקום, </w:t>
      </w:r>
      <w:r w:rsidR="007E5568" w:rsidRPr="00F82533">
        <w:rPr>
          <w:rFonts w:cs="Times New Roman"/>
          <w:sz w:val="26"/>
          <w:szCs w:val="26"/>
          <w:rtl/>
        </w:rPr>
        <w:t>הדגש בדימוי 'מעי</w:t>
      </w:r>
      <w:r w:rsidR="00000B39" w:rsidRPr="00F82533">
        <w:rPr>
          <w:rFonts w:cs="Times New Roman"/>
          <w:sz w:val="26"/>
          <w:szCs w:val="26"/>
          <w:rtl/>
        </w:rPr>
        <w:t>י</w:t>
      </w:r>
      <w:r w:rsidR="007E5568" w:rsidRPr="00F82533">
        <w:rPr>
          <w:rFonts w:cs="Times New Roman"/>
          <w:sz w:val="26"/>
          <w:szCs w:val="26"/>
          <w:rtl/>
        </w:rPr>
        <w:t>ן המתגבר'</w:t>
      </w:r>
      <w:r w:rsidR="00FA194A" w:rsidRPr="00F82533">
        <w:rPr>
          <w:rFonts w:cs="Times New Roman"/>
          <w:sz w:val="26"/>
          <w:szCs w:val="26"/>
          <w:rtl/>
        </w:rPr>
        <w:t xml:space="preserve"> שבו תואר בידי רבו, רבן יוחנן בן זכאי</w:t>
      </w:r>
      <w:r w:rsidR="007E5568" w:rsidRPr="00F82533">
        <w:rPr>
          <w:rFonts w:cs="Times New Roman"/>
          <w:sz w:val="26"/>
          <w:szCs w:val="26"/>
          <w:rtl/>
        </w:rPr>
        <w:t xml:space="preserve">, </w:t>
      </w:r>
      <w:r w:rsidR="00A86575" w:rsidRPr="00F82533">
        <w:rPr>
          <w:rFonts w:cs="Times New Roman"/>
          <w:sz w:val="26"/>
          <w:szCs w:val="26"/>
          <w:rtl/>
        </w:rPr>
        <w:t>היה</w:t>
      </w:r>
      <w:r w:rsidR="007E5568" w:rsidRPr="00F82533">
        <w:rPr>
          <w:rFonts w:cs="Times New Roman"/>
          <w:sz w:val="26"/>
          <w:szCs w:val="26"/>
          <w:rtl/>
        </w:rPr>
        <w:t xml:space="preserve"> </w:t>
      </w:r>
      <w:r w:rsidR="00FA194A" w:rsidRPr="00F82533">
        <w:rPr>
          <w:rFonts w:cs="Times New Roman"/>
          <w:sz w:val="26"/>
          <w:szCs w:val="26"/>
          <w:rtl/>
        </w:rPr>
        <w:t xml:space="preserve">נעוץ </w:t>
      </w:r>
      <w:r w:rsidR="007E79C3" w:rsidRPr="00F82533">
        <w:rPr>
          <w:rFonts w:cs="Times New Roman"/>
          <w:sz w:val="26"/>
          <w:szCs w:val="26"/>
          <w:rtl/>
        </w:rPr>
        <w:t xml:space="preserve">לא </w:t>
      </w:r>
      <w:r w:rsidR="007E5568" w:rsidRPr="00F82533">
        <w:rPr>
          <w:rFonts w:cs="Times New Roman"/>
          <w:sz w:val="26"/>
          <w:szCs w:val="26"/>
          <w:rtl/>
        </w:rPr>
        <w:t xml:space="preserve">ביצירתיותו </w:t>
      </w:r>
      <w:r w:rsidR="00BD41CD" w:rsidRPr="00F82533">
        <w:rPr>
          <w:rFonts w:cs="Times New Roman"/>
          <w:sz w:val="26"/>
          <w:szCs w:val="26"/>
          <w:rtl/>
        </w:rPr>
        <w:t>האינטלקטואלית</w:t>
      </w:r>
      <w:r w:rsidR="003F3DCD" w:rsidRPr="00F82533">
        <w:rPr>
          <w:rFonts w:cs="Times New Roman"/>
          <w:sz w:val="26"/>
          <w:szCs w:val="26"/>
          <w:rtl/>
        </w:rPr>
        <w:t>,</w:t>
      </w:r>
      <w:r w:rsidR="007E5568" w:rsidRPr="00F82533">
        <w:rPr>
          <w:rFonts w:cs="Times New Roman"/>
          <w:sz w:val="26"/>
          <w:szCs w:val="26"/>
          <w:rtl/>
        </w:rPr>
        <w:t xml:space="preserve"> אלא ביכולתו</w:t>
      </w:r>
      <w:r w:rsidR="00000B39" w:rsidRPr="00F82533">
        <w:rPr>
          <w:rFonts w:cs="Times New Roman"/>
          <w:sz w:val="26"/>
          <w:szCs w:val="26"/>
          <w:rtl/>
        </w:rPr>
        <w:t xml:space="preserve"> – </w:t>
      </w:r>
      <w:r w:rsidR="00FA194A" w:rsidRPr="00F82533">
        <w:rPr>
          <w:rFonts w:cs="Times New Roman"/>
          <w:sz w:val="26"/>
          <w:szCs w:val="26"/>
          <w:rtl/>
        </w:rPr>
        <w:t>שמקורה אולי באילוץ ואולי בנטיית-לב</w:t>
      </w:r>
      <w:r w:rsidR="007E5568" w:rsidRPr="00F82533">
        <w:rPr>
          <w:rFonts w:cs="Times New Roman"/>
          <w:sz w:val="26"/>
          <w:szCs w:val="26"/>
          <w:rtl/>
        </w:rPr>
        <w:t xml:space="preserve"> </w:t>
      </w:r>
      <w:r w:rsidR="00000B39" w:rsidRPr="00F82533">
        <w:rPr>
          <w:rFonts w:cs="Times New Roman"/>
          <w:sz w:val="26"/>
          <w:szCs w:val="26"/>
          <w:rtl/>
        </w:rPr>
        <w:t xml:space="preserve">– </w:t>
      </w:r>
      <w:r w:rsidR="007E5568" w:rsidRPr="00F82533">
        <w:rPr>
          <w:rFonts w:cs="Times New Roman"/>
          <w:sz w:val="26"/>
          <w:szCs w:val="26"/>
          <w:rtl/>
        </w:rPr>
        <w:t xml:space="preserve">להפיץ תורתו בחוג רחב מזה המיוחס </w:t>
      </w:r>
      <w:r w:rsidR="00000B39" w:rsidRPr="00F82533">
        <w:rPr>
          <w:rFonts w:cs="Times New Roman"/>
          <w:sz w:val="26"/>
          <w:szCs w:val="26"/>
          <w:rtl/>
        </w:rPr>
        <w:t>בדרך כלל</w:t>
      </w:r>
      <w:r w:rsidR="007E5568" w:rsidRPr="00F82533">
        <w:rPr>
          <w:rFonts w:cs="Times New Roman"/>
          <w:sz w:val="26"/>
          <w:szCs w:val="26"/>
          <w:rtl/>
        </w:rPr>
        <w:t xml:space="preserve"> לחכמים. </w:t>
      </w:r>
    </w:p>
    <w:p w:rsidR="007E5568" w:rsidRPr="00F82533" w:rsidRDefault="008C2180" w:rsidP="00F82533">
      <w:pPr>
        <w:pStyle w:val="ac"/>
        <w:widowControl/>
        <w:bidi/>
        <w:spacing w:line="300" w:lineRule="exact"/>
        <w:ind w:left="0" w:firstLine="0"/>
        <w:jc w:val="both"/>
        <w:rPr>
          <w:rFonts w:cs="Times New Roman"/>
          <w:sz w:val="26"/>
          <w:szCs w:val="26"/>
          <w:rtl/>
        </w:rPr>
      </w:pPr>
      <w:r w:rsidRPr="00F82533">
        <w:rPr>
          <w:rFonts w:cs="Times New Roman"/>
          <w:sz w:val="26"/>
          <w:szCs w:val="26"/>
          <w:rtl/>
        </w:rPr>
        <w:t xml:space="preserve">אמנם </w:t>
      </w:r>
      <w:r w:rsidR="00E934D6" w:rsidRPr="00F82533">
        <w:rPr>
          <w:rFonts w:cs="Times New Roman"/>
          <w:sz w:val="26"/>
          <w:szCs w:val="26"/>
          <w:rtl/>
        </w:rPr>
        <w:t xml:space="preserve">ברור מאליו כי </w:t>
      </w:r>
      <w:r w:rsidR="007E5568" w:rsidRPr="00F82533">
        <w:rPr>
          <w:rFonts w:cs="Times New Roman"/>
          <w:sz w:val="26"/>
          <w:szCs w:val="26"/>
          <w:rtl/>
        </w:rPr>
        <w:t xml:space="preserve">נוכחותו </w:t>
      </w:r>
      <w:r w:rsidR="001A44D7" w:rsidRPr="00F82533">
        <w:rPr>
          <w:rFonts w:cs="Times New Roman"/>
          <w:sz w:val="26"/>
          <w:szCs w:val="26"/>
          <w:rtl/>
        </w:rPr>
        <w:t xml:space="preserve">החיונית והמפרה </w:t>
      </w:r>
      <w:r w:rsidR="007E5568" w:rsidRPr="00F82533">
        <w:rPr>
          <w:rFonts w:cs="Times New Roman"/>
          <w:sz w:val="26"/>
          <w:szCs w:val="26"/>
          <w:rtl/>
        </w:rPr>
        <w:t>של אתוֹס החידוש היצירתי בעולמם של חז"ל, בתרבות הלמדנית לדורותיה ואף בעולם הישיבות המודרני אינה מן הדברים הזקוקים לראיה</w:t>
      </w:r>
      <w:r w:rsidR="007E79C3" w:rsidRPr="00F82533">
        <w:rPr>
          <w:rFonts w:cs="Times New Roman"/>
          <w:sz w:val="26"/>
          <w:szCs w:val="26"/>
          <w:rtl/>
        </w:rPr>
        <w:t>, אולם</w:t>
      </w:r>
      <w:r w:rsidR="007E5568" w:rsidRPr="00F82533">
        <w:rPr>
          <w:rFonts w:cs="Times New Roman"/>
          <w:sz w:val="26"/>
          <w:szCs w:val="26"/>
          <w:rtl/>
        </w:rPr>
        <w:t xml:space="preserve"> גם לנוכחות זו, כ</w:t>
      </w:r>
      <w:r w:rsidRPr="00F82533">
        <w:rPr>
          <w:rFonts w:cs="Times New Roman"/>
          <w:sz w:val="26"/>
          <w:szCs w:val="26"/>
          <w:rtl/>
        </w:rPr>
        <w:t xml:space="preserve">מו </w:t>
      </w:r>
      <w:r w:rsidR="007E5568" w:rsidRPr="00F82533">
        <w:rPr>
          <w:rFonts w:cs="Times New Roman"/>
          <w:sz w:val="26"/>
          <w:szCs w:val="26"/>
          <w:rtl/>
        </w:rPr>
        <w:t>לנוכחותו של כל אתוס בתרבות, יש היסטוריה</w:t>
      </w:r>
      <w:r w:rsidR="003F3DCD" w:rsidRPr="00F82533">
        <w:rPr>
          <w:rFonts w:cs="Times New Roman"/>
          <w:sz w:val="26"/>
          <w:szCs w:val="26"/>
          <w:rtl/>
        </w:rPr>
        <w:t>:</w:t>
      </w:r>
      <w:r w:rsidR="00BD41CD" w:rsidRPr="00F82533">
        <w:rPr>
          <w:rFonts w:cs="Times New Roman"/>
          <w:sz w:val="26"/>
          <w:szCs w:val="26"/>
          <w:rtl/>
        </w:rPr>
        <w:t xml:space="preserve"> נסיבות משתנות, תנאים מתחלפים </w:t>
      </w:r>
      <w:r w:rsidRPr="00F82533">
        <w:rPr>
          <w:rFonts w:cs="Times New Roman"/>
          <w:sz w:val="26"/>
          <w:szCs w:val="26"/>
          <w:rtl/>
        </w:rPr>
        <w:t>ו</w:t>
      </w:r>
      <w:r w:rsidR="007E5568" w:rsidRPr="00F82533">
        <w:rPr>
          <w:rFonts w:cs="Times New Roman"/>
          <w:sz w:val="26"/>
          <w:szCs w:val="26"/>
          <w:rtl/>
        </w:rPr>
        <w:t>מערכת מושׂגית תומכת</w:t>
      </w:r>
      <w:r w:rsidR="00E934D6" w:rsidRPr="00F82533">
        <w:rPr>
          <w:rFonts w:cs="Times New Roman"/>
          <w:sz w:val="26"/>
          <w:szCs w:val="26"/>
          <w:rtl/>
        </w:rPr>
        <w:t xml:space="preserve">. המאמר הנוכחי מבקש </w:t>
      </w:r>
      <w:r w:rsidR="00FA194A" w:rsidRPr="00F82533">
        <w:rPr>
          <w:rFonts w:cs="Times New Roman"/>
          <w:sz w:val="26"/>
          <w:szCs w:val="26"/>
          <w:rtl/>
        </w:rPr>
        <w:t xml:space="preserve">אפוא </w:t>
      </w:r>
      <w:r w:rsidR="00E934D6" w:rsidRPr="00F82533">
        <w:rPr>
          <w:rFonts w:cs="Times New Roman"/>
          <w:sz w:val="26"/>
          <w:szCs w:val="26"/>
          <w:rtl/>
        </w:rPr>
        <w:t>להפריד מעט בין סיפורו של ראב"ע</w:t>
      </w:r>
      <w:r w:rsidR="00BD41CD" w:rsidRPr="00F82533">
        <w:rPr>
          <w:rFonts w:cs="Times New Roman"/>
          <w:sz w:val="26"/>
          <w:szCs w:val="26"/>
          <w:rtl/>
        </w:rPr>
        <w:t>, 'המע</w:t>
      </w:r>
      <w:r w:rsidR="00000B39" w:rsidRPr="00F82533">
        <w:rPr>
          <w:rFonts w:cs="Times New Roman"/>
          <w:sz w:val="26"/>
          <w:szCs w:val="26"/>
          <w:rtl/>
        </w:rPr>
        <w:t>י</w:t>
      </w:r>
      <w:r w:rsidR="00BD41CD" w:rsidRPr="00F82533">
        <w:rPr>
          <w:rFonts w:cs="Times New Roman"/>
          <w:sz w:val="26"/>
          <w:szCs w:val="26"/>
          <w:rtl/>
        </w:rPr>
        <w:t>ין המתגבר',</w:t>
      </w:r>
      <w:r w:rsidR="00E934D6" w:rsidRPr="00F82533">
        <w:rPr>
          <w:rFonts w:cs="Times New Roman"/>
          <w:sz w:val="26"/>
          <w:szCs w:val="26"/>
          <w:rtl/>
        </w:rPr>
        <w:t xml:space="preserve"> לסיפור תולדות החידוש במסורת לימוד התורה.</w:t>
      </w:r>
    </w:p>
    <w:p w:rsidR="00E83A61" w:rsidRPr="00F82533" w:rsidRDefault="007E79C3" w:rsidP="00F82533">
      <w:pPr>
        <w:pStyle w:val="ac"/>
        <w:widowControl/>
        <w:bidi/>
        <w:spacing w:line="300" w:lineRule="exact"/>
        <w:ind w:left="0" w:firstLine="0"/>
        <w:jc w:val="both"/>
        <w:rPr>
          <w:rFonts w:cs="Times New Roman"/>
          <w:sz w:val="26"/>
          <w:szCs w:val="26"/>
          <w:rtl/>
        </w:rPr>
      </w:pPr>
      <w:r w:rsidRPr="00F82533">
        <w:rPr>
          <w:rFonts w:cs="Times New Roman"/>
          <w:sz w:val="26"/>
          <w:szCs w:val="26"/>
          <w:rtl/>
        </w:rPr>
        <w:t xml:space="preserve">ג'ונתן קאלר מטעים </w:t>
      </w:r>
      <w:r w:rsidR="0091404A" w:rsidRPr="00F82533">
        <w:rPr>
          <w:rFonts w:cs="Times New Roman"/>
          <w:sz w:val="26"/>
          <w:szCs w:val="26"/>
          <w:rtl/>
        </w:rPr>
        <w:t>בדברי-ההגנה שלו על פרקטיקות של 'פרשנות-יתר' כי ה</w:t>
      </w:r>
      <w:r w:rsidR="00BE558B" w:rsidRPr="00F82533">
        <w:rPr>
          <w:rFonts w:cs="Times New Roman"/>
          <w:sz w:val="26"/>
          <w:szCs w:val="26"/>
          <w:rtl/>
        </w:rPr>
        <w:t>סיכוי</w:t>
      </w:r>
      <w:r w:rsidR="0091404A" w:rsidRPr="00F82533">
        <w:rPr>
          <w:rFonts w:cs="Times New Roman"/>
          <w:sz w:val="26"/>
          <w:szCs w:val="26"/>
          <w:rtl/>
        </w:rPr>
        <w:t xml:space="preserve"> הגלו</w:t>
      </w:r>
      <w:r w:rsidR="00BE558B" w:rsidRPr="00F82533">
        <w:rPr>
          <w:rFonts w:cs="Times New Roman"/>
          <w:sz w:val="26"/>
          <w:szCs w:val="26"/>
          <w:rtl/>
        </w:rPr>
        <w:t>ם</w:t>
      </w:r>
      <w:r w:rsidR="0091404A" w:rsidRPr="00F82533">
        <w:rPr>
          <w:rFonts w:cs="Times New Roman"/>
          <w:sz w:val="26"/>
          <w:szCs w:val="26"/>
          <w:rtl/>
        </w:rPr>
        <w:t xml:space="preserve"> בהן </w:t>
      </w:r>
      <w:r w:rsidR="00596E57" w:rsidRPr="00F82533">
        <w:rPr>
          <w:rFonts w:cs="Times New Roman"/>
          <w:sz w:val="26"/>
          <w:szCs w:val="26"/>
          <w:rtl/>
        </w:rPr>
        <w:t>'</w:t>
      </w:r>
      <w:r w:rsidR="0091404A" w:rsidRPr="00F82533">
        <w:rPr>
          <w:rFonts w:cs="Times New Roman"/>
          <w:sz w:val="26"/>
          <w:szCs w:val="26"/>
          <w:rtl/>
        </w:rPr>
        <w:t>להאיר קשרים או השתמעויות שלא הובחנו או שלא נשקלו לפני כן</w:t>
      </w:r>
      <w:r w:rsidR="00596E57" w:rsidRPr="00F82533">
        <w:rPr>
          <w:rFonts w:cs="Times New Roman"/>
          <w:sz w:val="26"/>
          <w:szCs w:val="26"/>
          <w:rtl/>
        </w:rPr>
        <w:t>'</w:t>
      </w:r>
      <w:r w:rsidR="0091404A" w:rsidRPr="00F82533">
        <w:rPr>
          <w:rFonts w:cs="Times New Roman"/>
          <w:sz w:val="26"/>
          <w:szCs w:val="26"/>
          <w:rtl/>
        </w:rPr>
        <w:t xml:space="preserve"> גדול בהרבה </w:t>
      </w:r>
      <w:r w:rsidR="00596E57" w:rsidRPr="00F82533">
        <w:rPr>
          <w:rFonts w:cs="Times New Roman"/>
          <w:sz w:val="26"/>
          <w:szCs w:val="26"/>
          <w:rtl/>
        </w:rPr>
        <w:t>'</w:t>
      </w:r>
      <w:r w:rsidR="0091404A" w:rsidRPr="00F82533">
        <w:rPr>
          <w:rFonts w:cs="Times New Roman"/>
          <w:sz w:val="26"/>
          <w:szCs w:val="26"/>
          <w:rtl/>
        </w:rPr>
        <w:t xml:space="preserve">מאשר אם תחתורנה להישאר </w:t>
      </w:r>
      <w:r w:rsidR="00596E57" w:rsidRPr="00F82533">
        <w:rPr>
          <w:rFonts w:cs="Times New Roman"/>
          <w:sz w:val="26"/>
          <w:szCs w:val="26"/>
          <w:rtl/>
        </w:rPr>
        <w:t>"</w:t>
      </w:r>
      <w:r w:rsidR="0091404A" w:rsidRPr="00F82533">
        <w:rPr>
          <w:rFonts w:cs="Times New Roman"/>
          <w:sz w:val="26"/>
          <w:szCs w:val="26"/>
          <w:rtl/>
        </w:rPr>
        <w:t>שקולות</w:t>
      </w:r>
      <w:r w:rsidR="00596E57" w:rsidRPr="00F82533">
        <w:rPr>
          <w:rFonts w:cs="Times New Roman"/>
          <w:sz w:val="26"/>
          <w:szCs w:val="26"/>
          <w:rtl/>
        </w:rPr>
        <w:t>"</w:t>
      </w:r>
      <w:r w:rsidR="0091404A" w:rsidRPr="00F82533">
        <w:rPr>
          <w:rFonts w:cs="Times New Roman"/>
          <w:sz w:val="26"/>
          <w:szCs w:val="26"/>
          <w:rtl/>
        </w:rPr>
        <w:t xml:space="preserve"> או מתונות</w:t>
      </w:r>
      <w:r w:rsidR="00596E57" w:rsidRPr="00F82533">
        <w:rPr>
          <w:rFonts w:cs="Times New Roman"/>
          <w:sz w:val="26"/>
          <w:szCs w:val="26"/>
          <w:rtl/>
        </w:rPr>
        <w:t>'</w:t>
      </w:r>
      <w:r w:rsidR="0091404A" w:rsidRPr="00F82533">
        <w:rPr>
          <w:rFonts w:cs="Times New Roman"/>
          <w:sz w:val="26"/>
          <w:szCs w:val="26"/>
          <w:rtl/>
        </w:rPr>
        <w:t>.</w:t>
      </w:r>
      <w:r w:rsidR="0091404A" w:rsidRPr="00F82533">
        <w:rPr>
          <w:rStyle w:val="a5"/>
          <w:rFonts w:cs="Times New Roman"/>
          <w:sz w:val="26"/>
          <w:szCs w:val="26"/>
          <w:rtl/>
        </w:rPr>
        <w:footnoteReference w:id="84"/>
      </w:r>
      <w:r w:rsidR="0091404A" w:rsidRPr="00F82533">
        <w:rPr>
          <w:rFonts w:cs="Times New Roman"/>
          <w:sz w:val="26"/>
          <w:szCs w:val="26"/>
          <w:rtl/>
        </w:rPr>
        <w:t xml:space="preserve"> האם נ</w:t>
      </w:r>
      <w:r w:rsidR="00000B39" w:rsidRPr="00F82533">
        <w:rPr>
          <w:rFonts w:cs="Times New Roman"/>
          <w:sz w:val="26"/>
          <w:szCs w:val="26"/>
          <w:rtl/>
        </w:rPr>
        <w:t>חשב</w:t>
      </w:r>
      <w:r w:rsidR="0091404A" w:rsidRPr="00F82533">
        <w:rPr>
          <w:rFonts w:cs="Times New Roman"/>
          <w:sz w:val="26"/>
          <w:szCs w:val="26"/>
          <w:rtl/>
        </w:rPr>
        <w:t xml:space="preserve"> ראב"ע </w:t>
      </w:r>
      <w:r w:rsidR="00000B39" w:rsidRPr="00F82533">
        <w:rPr>
          <w:rFonts w:cs="Times New Roman"/>
          <w:sz w:val="26"/>
          <w:szCs w:val="26"/>
          <w:rtl/>
        </w:rPr>
        <w:t>בעבר</w:t>
      </w:r>
      <w:r w:rsidR="0091404A" w:rsidRPr="00F82533">
        <w:rPr>
          <w:rFonts w:cs="Times New Roman"/>
          <w:sz w:val="26"/>
          <w:szCs w:val="26"/>
          <w:rtl/>
        </w:rPr>
        <w:t xml:space="preserve"> כמי שהציב אלטרנטיבה לתפיסה המעגנת את מהימנות המסורת ושמירתה בקיומה בחבורה?</w:t>
      </w:r>
      <w:r w:rsidR="0091404A" w:rsidRPr="00F82533">
        <w:rPr>
          <w:rStyle w:val="60"/>
          <w:rFonts w:cs="Times New Roman"/>
          <w:sz w:val="26"/>
          <w:szCs w:val="26"/>
          <w:rtl/>
        </w:rPr>
        <w:footnoteReference w:id="85"/>
      </w:r>
      <w:r w:rsidR="0091404A" w:rsidRPr="00F82533">
        <w:rPr>
          <w:rFonts w:cs="Times New Roman"/>
          <w:sz w:val="26"/>
          <w:szCs w:val="26"/>
          <w:rtl/>
        </w:rPr>
        <w:t xml:space="preserve"> האם סיפור הליכתו לאמאוס מקפל בתוכו דגם אחר, 'פריפריאלי', עצמאי,</w:t>
      </w:r>
      <w:r w:rsidR="0091404A" w:rsidRPr="00F82533">
        <w:rPr>
          <w:rStyle w:val="60"/>
          <w:rFonts w:cs="Times New Roman"/>
          <w:sz w:val="26"/>
          <w:szCs w:val="26"/>
          <w:rtl/>
        </w:rPr>
        <w:footnoteReference w:id="86"/>
      </w:r>
      <w:r w:rsidR="0091404A" w:rsidRPr="00F82533">
        <w:rPr>
          <w:rFonts w:cs="Times New Roman"/>
          <w:sz w:val="26"/>
          <w:szCs w:val="26"/>
          <w:rtl/>
        </w:rPr>
        <w:t xml:space="preserve"> בעולמם של חכמים, שקיבוצם יחד מוצג ברגיל כמושכל ראשון</w:t>
      </w:r>
      <w:r w:rsidR="0091404A" w:rsidRPr="00F82533">
        <w:rPr>
          <w:rStyle w:val="70"/>
          <w:rFonts w:cs="Times New Roman"/>
          <w:sz w:val="26"/>
          <w:szCs w:val="26"/>
          <w:rtl/>
        </w:rPr>
        <w:footnoteReference w:id="87"/>
      </w:r>
      <w:r w:rsidR="0091404A" w:rsidRPr="00F82533">
        <w:rPr>
          <w:rFonts w:cs="Times New Roman"/>
          <w:sz w:val="26"/>
          <w:szCs w:val="26"/>
          <w:rtl/>
        </w:rPr>
        <w:t xml:space="preserve"> המזוהה בין</w:t>
      </w:r>
      <w:r w:rsidR="00000B39" w:rsidRPr="00F82533">
        <w:rPr>
          <w:rFonts w:cs="Times New Roman"/>
          <w:sz w:val="26"/>
          <w:szCs w:val="26"/>
          <w:rtl/>
        </w:rPr>
        <w:t xml:space="preserve"> </w:t>
      </w:r>
      <w:r w:rsidR="0091404A" w:rsidRPr="00F82533">
        <w:rPr>
          <w:rFonts w:cs="Times New Roman"/>
          <w:sz w:val="26"/>
          <w:szCs w:val="26"/>
          <w:rtl/>
        </w:rPr>
        <w:t>ה</w:t>
      </w:r>
      <w:r w:rsidR="00000B39" w:rsidRPr="00F82533">
        <w:rPr>
          <w:rFonts w:cs="Times New Roman"/>
          <w:sz w:val="26"/>
          <w:szCs w:val="26"/>
          <w:rtl/>
        </w:rPr>
        <w:t>שאר</w:t>
      </w:r>
      <w:r w:rsidR="0091404A" w:rsidRPr="00F82533">
        <w:rPr>
          <w:rFonts w:cs="Times New Roman"/>
          <w:sz w:val="26"/>
          <w:szCs w:val="26"/>
          <w:rtl/>
        </w:rPr>
        <w:t xml:space="preserve"> עם (המיתוס של) יבנה?</w:t>
      </w:r>
      <w:r w:rsidR="0091404A" w:rsidRPr="00F82533">
        <w:rPr>
          <w:rStyle w:val="60"/>
          <w:rFonts w:cs="Times New Roman"/>
          <w:sz w:val="26"/>
          <w:szCs w:val="26"/>
          <w:rtl/>
        </w:rPr>
        <w:footnoteReference w:id="88"/>
      </w:r>
      <w:r w:rsidR="0091404A" w:rsidRPr="00F82533">
        <w:rPr>
          <w:rFonts w:cs="Times New Roman"/>
          <w:sz w:val="26"/>
          <w:szCs w:val="26"/>
          <w:rtl/>
        </w:rPr>
        <w:t xml:space="preserve"> שאלות אלה</w:t>
      </w:r>
      <w:r w:rsidR="00000B39" w:rsidRPr="00F82533">
        <w:rPr>
          <w:rFonts w:cs="Times New Roman"/>
          <w:sz w:val="26"/>
          <w:szCs w:val="26"/>
          <w:rtl/>
        </w:rPr>
        <w:t>,</w:t>
      </w:r>
      <w:r w:rsidR="0091404A" w:rsidRPr="00F82533">
        <w:rPr>
          <w:rFonts w:cs="Times New Roman"/>
          <w:sz w:val="26"/>
          <w:szCs w:val="26"/>
          <w:rtl/>
        </w:rPr>
        <w:t xml:space="preserve"> שהן כאמור ספרותיות יותר מ</w:t>
      </w:r>
      <w:r w:rsidR="00000B39" w:rsidRPr="00F82533">
        <w:rPr>
          <w:rFonts w:cs="Times New Roman"/>
          <w:sz w:val="26"/>
          <w:szCs w:val="26"/>
          <w:rtl/>
        </w:rPr>
        <w:t>שהן</w:t>
      </w:r>
      <w:r w:rsidR="0091404A" w:rsidRPr="00F82533">
        <w:rPr>
          <w:rFonts w:cs="Times New Roman"/>
          <w:sz w:val="26"/>
          <w:szCs w:val="26"/>
          <w:rtl/>
        </w:rPr>
        <w:t xml:space="preserve"> היסטוריות</w:t>
      </w:r>
      <w:r w:rsidR="00000B39" w:rsidRPr="00F82533">
        <w:rPr>
          <w:rFonts w:cs="Times New Roman"/>
          <w:sz w:val="26"/>
          <w:szCs w:val="26"/>
          <w:rtl/>
        </w:rPr>
        <w:t>,</w:t>
      </w:r>
      <w:r w:rsidR="0091404A" w:rsidRPr="00F82533">
        <w:rPr>
          <w:rFonts w:cs="Times New Roman"/>
          <w:sz w:val="26"/>
          <w:szCs w:val="26"/>
          <w:rtl/>
        </w:rPr>
        <w:t xml:space="preserve"> עד</w:t>
      </w:r>
      <w:r w:rsidR="00000B39" w:rsidRPr="00F82533">
        <w:rPr>
          <w:rFonts w:cs="Times New Roman"/>
          <w:sz w:val="26"/>
          <w:szCs w:val="26"/>
          <w:rtl/>
        </w:rPr>
        <w:t>יין</w:t>
      </w:r>
      <w:r w:rsidR="0091404A" w:rsidRPr="00F82533">
        <w:rPr>
          <w:rFonts w:cs="Times New Roman"/>
          <w:sz w:val="26"/>
          <w:szCs w:val="26"/>
          <w:rtl/>
        </w:rPr>
        <w:t xml:space="preserve"> רחוקות מלהתברר עד תום, וברי שעל </w:t>
      </w:r>
      <w:r w:rsidR="00000B39" w:rsidRPr="00F82533">
        <w:rPr>
          <w:rFonts w:cs="Times New Roman"/>
          <w:sz w:val="26"/>
          <w:szCs w:val="26"/>
          <w:rtl/>
        </w:rPr>
        <w:t>כמה</w:t>
      </w:r>
      <w:r w:rsidR="0091404A" w:rsidRPr="00F82533">
        <w:rPr>
          <w:rFonts w:cs="Times New Roman"/>
          <w:sz w:val="26"/>
          <w:szCs w:val="26"/>
          <w:rtl/>
        </w:rPr>
        <w:t xml:space="preserve"> מן ההצעות הפרשניות שהועלו כאן אפשר לחלוק, אם מעט אם הרבה. אך דומה שהאופק הרחב הנפרשׂ מעבר להן, על הבנתנו את תרבותם הלמדנית של חז"ל ואת המוסדות החברתיים המכוננים אותה, כדאי הוא להפליג עִמו הרחק-הרחק מכאן, כמע</w:t>
      </w:r>
      <w:r w:rsidR="00000B39" w:rsidRPr="00F82533">
        <w:rPr>
          <w:rFonts w:cs="Times New Roman"/>
          <w:sz w:val="26"/>
          <w:szCs w:val="26"/>
          <w:rtl/>
        </w:rPr>
        <w:t>י</w:t>
      </w:r>
      <w:r w:rsidR="0091404A" w:rsidRPr="00F82533">
        <w:rPr>
          <w:rFonts w:cs="Times New Roman"/>
          <w:sz w:val="26"/>
          <w:szCs w:val="26"/>
          <w:rtl/>
        </w:rPr>
        <w:t>ין המתגבר.</w:t>
      </w:r>
      <w:r w:rsidR="0091404A" w:rsidRPr="00F82533">
        <w:rPr>
          <w:rStyle w:val="80"/>
          <w:rFonts w:cs="Times New Roman"/>
          <w:sz w:val="26"/>
          <w:szCs w:val="26"/>
          <w:rtl/>
        </w:rPr>
        <w:footnoteReference w:id="89"/>
      </w:r>
    </w:p>
    <w:sectPr w:rsidR="00E83A61" w:rsidRPr="00F82533" w:rsidSect="00F82533">
      <w:headerReference w:type="even" r:id="rId8"/>
      <w:headerReference w:type="default" r:id="rId9"/>
      <w:footerReference w:type="even" r:id="rId10"/>
      <w:footerReference w:type="default" r:id="rId11"/>
      <w:headerReference w:type="first" r:id="rId12"/>
      <w:footerReference w:type="first" r:id="rId13"/>
      <w:pgSz w:w="11905" w:h="16837"/>
      <w:pgMar w:top="2155" w:right="2268" w:bottom="2155" w:left="2268" w:header="1417" w:footer="141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C2E" w:rsidRDefault="00B15C2E">
      <w:r>
        <w:separator/>
      </w:r>
    </w:p>
  </w:endnote>
  <w:endnote w:type="continuationSeparator" w:id="0">
    <w:p w:rsidR="00B15C2E" w:rsidRDefault="00B1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A6A" w:rsidRDefault="008C1A6A" w:rsidP="0091404A">
    <w:pPr>
      <w:pStyle w:val="af0"/>
      <w:framePr w:wrap="around" w:vAnchor="text" w:hAnchor="margin" w:xAlign="center" w:y="1"/>
      <w:rPr>
        <w:rStyle w:val="af2"/>
      </w:rPr>
    </w:pPr>
  </w:p>
  <w:p w:rsidR="00AD3896" w:rsidRPr="00A21DF7" w:rsidRDefault="00B15C2E" w:rsidP="00AD3896">
    <w:pPr>
      <w:pStyle w:val="af0"/>
    </w:pPr>
    <w:hyperlink r:id="rId1" w:history="1">
      <w:r w:rsidR="00AD3896" w:rsidRPr="007B518B">
        <w:rPr>
          <w:rStyle w:val="Hyperlink"/>
        </w:rPr>
        <w:t>http://www.biu.ac.il/JS/JSIJ/13-2015/Marienberg.pdf</w:t>
      </w:r>
    </w:hyperlink>
  </w:p>
  <w:p w:rsidR="008C1A6A" w:rsidRDefault="008C1A6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896" w:rsidRPr="00A21DF7" w:rsidRDefault="00B15C2E" w:rsidP="00AD3896">
    <w:pPr>
      <w:pStyle w:val="af0"/>
    </w:pPr>
    <w:hyperlink r:id="rId1" w:history="1">
      <w:r w:rsidR="00AD3896" w:rsidRPr="007B518B">
        <w:rPr>
          <w:rStyle w:val="Hyperlink"/>
        </w:rPr>
        <w:t>http://www.biu.ac.il/JS/JSIJ/13-2015/Marienberg.pdf</w:t>
      </w:r>
    </w:hyperlink>
  </w:p>
  <w:p w:rsidR="008C1A6A" w:rsidRPr="006960D1" w:rsidRDefault="008C1A6A" w:rsidP="00AD3896">
    <w:pPr>
      <w:pStyle w:val="af0"/>
      <w:rPr>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33" w:rsidRPr="00A21DF7" w:rsidRDefault="00B15C2E" w:rsidP="00F82533">
    <w:pPr>
      <w:pStyle w:val="af0"/>
    </w:pPr>
    <w:hyperlink r:id="rId1" w:history="1">
      <w:r w:rsidR="000B43CE" w:rsidRPr="007B518B">
        <w:rPr>
          <w:rStyle w:val="Hyperlink"/>
        </w:rPr>
        <w:t>http://www.biu.ac.il/JS/JSIJ/13-2015/Marienberg.pdf</w:t>
      </w:r>
    </w:hyperlink>
  </w:p>
  <w:p w:rsidR="00F82533" w:rsidRDefault="00F82533" w:rsidP="00AD3896">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C2E" w:rsidRPr="00AD3896" w:rsidRDefault="00B15C2E" w:rsidP="00AD3896">
      <w:pPr>
        <w:pStyle w:val="af0"/>
      </w:pPr>
    </w:p>
  </w:footnote>
  <w:footnote w:type="continuationSeparator" w:id="0">
    <w:p w:rsidR="00B15C2E" w:rsidRDefault="00B15C2E">
      <w:r>
        <w:continuationSeparator/>
      </w:r>
    </w:p>
  </w:footnote>
  <w:footnote w:id="1">
    <w:p w:rsidR="00644ED9" w:rsidRPr="00AD3896" w:rsidRDefault="00644ED9" w:rsidP="00AB1AF8">
      <w:pPr>
        <w:pStyle w:val="ac"/>
        <w:widowControl/>
        <w:tabs>
          <w:tab w:val="left" w:pos="4219"/>
        </w:tabs>
        <w:bidi/>
        <w:spacing w:line="270" w:lineRule="exact"/>
        <w:jc w:val="both"/>
        <w:rPr>
          <w:rFonts w:cs="Times New Roman"/>
          <w:sz w:val="22"/>
          <w:szCs w:val="22"/>
          <w:rtl/>
        </w:rPr>
      </w:pPr>
      <w:r w:rsidRPr="00AD3896">
        <w:rPr>
          <w:rFonts w:cs="Times New Roman" w:hint="cs"/>
          <w:sz w:val="22"/>
          <w:szCs w:val="22"/>
          <w:rtl/>
        </w:rPr>
        <w:t>*</w:t>
      </w:r>
      <w:r w:rsidRPr="00AD3896">
        <w:rPr>
          <w:rFonts w:cs="Times New Roman" w:hint="cs"/>
          <w:sz w:val="22"/>
          <w:szCs w:val="22"/>
          <w:rtl/>
        </w:rPr>
        <w:tab/>
      </w:r>
      <w:r w:rsidR="00AB1AF8">
        <w:rPr>
          <w:rFonts w:cs="Times New Roman" w:hint="cs"/>
          <w:sz w:val="22"/>
          <w:szCs w:val="22"/>
          <w:rtl/>
        </w:rPr>
        <w:t>המחלקה לספרות עברית, אוניברסיטת בן-גוריון בנגב.</w:t>
      </w:r>
      <w:r w:rsidR="00AD3896">
        <w:rPr>
          <w:rFonts w:cs="Times New Roman"/>
          <w:sz w:val="22"/>
          <w:szCs w:val="22"/>
          <w:rtl/>
        </w:rPr>
        <w:tab/>
      </w:r>
    </w:p>
    <w:p w:rsidR="008C1A6A" w:rsidRPr="00AD3896" w:rsidRDefault="008C1A6A" w:rsidP="00644ED9">
      <w:pPr>
        <w:pStyle w:val="ac"/>
        <w:widowControl/>
        <w:bidi/>
        <w:spacing w:line="270" w:lineRule="exact"/>
        <w:ind w:left="284" w:hanging="284"/>
        <w:jc w:val="both"/>
        <w:rPr>
          <w:rFonts w:cs="Times New Roman"/>
          <w:sz w:val="22"/>
          <w:szCs w:val="22"/>
          <w:rtl/>
        </w:rPr>
      </w:pPr>
      <w:r w:rsidRPr="00AD3896">
        <w:rPr>
          <w:rFonts w:cs="Times New Roman"/>
          <w:sz w:val="22"/>
          <w:szCs w:val="22"/>
          <w:rtl/>
        </w:rPr>
        <w:t>*</w:t>
      </w:r>
      <w:r w:rsidR="00644ED9" w:rsidRPr="00AD3896">
        <w:rPr>
          <w:rFonts w:cs="Times New Roman" w:hint="cs"/>
          <w:sz w:val="22"/>
          <w:szCs w:val="22"/>
          <w:rtl/>
        </w:rPr>
        <w:t>*</w:t>
      </w:r>
      <w:r w:rsidRPr="00AD3896">
        <w:rPr>
          <w:rFonts w:cs="Times New Roman"/>
          <w:sz w:val="22"/>
          <w:szCs w:val="22"/>
          <w:rtl/>
        </w:rPr>
        <w:t xml:space="preserve"> אני מודה מעומק הלב לד"ר חיים וייס, פרופ' אלחנן ריינר, פרופ' דינה שטיין וד"ר משה לביא על הערותיהם המועילות</w:t>
      </w:r>
      <w:r w:rsidR="00210176" w:rsidRPr="00AD3896">
        <w:rPr>
          <w:rFonts w:cs="Times New Roman"/>
          <w:sz w:val="22"/>
          <w:szCs w:val="22"/>
          <w:rtl/>
        </w:rPr>
        <w:t xml:space="preserve"> והמחכימות</w:t>
      </w:r>
      <w:r w:rsidRPr="00AD3896">
        <w:rPr>
          <w:rFonts w:cs="Times New Roman"/>
          <w:sz w:val="22"/>
          <w:szCs w:val="22"/>
          <w:rtl/>
        </w:rPr>
        <w:t xml:space="preserve"> לגרסה מוקדמת של מאמר זה, ועל שהמריצו אותי לפרסם את הדברים. תודה גם לעמנואל מסטיי, </w:t>
      </w:r>
      <w:r w:rsidR="00BB5D4A" w:rsidRPr="00AD3896">
        <w:rPr>
          <w:rFonts w:cs="Times New Roman"/>
          <w:sz w:val="22"/>
          <w:szCs w:val="22"/>
          <w:rtl/>
        </w:rPr>
        <w:t>ל</w:t>
      </w:r>
      <w:r w:rsidRPr="00AD3896">
        <w:rPr>
          <w:rFonts w:cs="Times New Roman"/>
          <w:sz w:val="22"/>
          <w:szCs w:val="22"/>
          <w:rtl/>
        </w:rPr>
        <w:t xml:space="preserve">שמעון פוגל </w:t>
      </w:r>
      <w:r w:rsidR="00F03EC5" w:rsidRPr="00AD3896">
        <w:rPr>
          <w:rFonts w:cs="Times New Roman"/>
          <w:sz w:val="22"/>
          <w:szCs w:val="22"/>
          <w:rtl/>
        </w:rPr>
        <w:t>ו</w:t>
      </w:r>
      <w:r w:rsidR="00BB5D4A" w:rsidRPr="00AD3896">
        <w:rPr>
          <w:rFonts w:cs="Times New Roman"/>
          <w:sz w:val="22"/>
          <w:szCs w:val="22"/>
          <w:rtl/>
        </w:rPr>
        <w:t>ל</w:t>
      </w:r>
      <w:r w:rsidRPr="00AD3896">
        <w:rPr>
          <w:rFonts w:cs="Times New Roman"/>
          <w:sz w:val="22"/>
          <w:szCs w:val="22"/>
          <w:rtl/>
        </w:rPr>
        <w:t>יואל קרצ'מר-רזיאל על קריאה קפדנית ורגישה. ומעל כולם: תודה מיוחדת לשי גיליס וחבורתו, ולמשה מיה, שמגלגלין זכות על ידי זכאין. האחריות לכל הנאמר, כמובן, עליי בלבד.</w:t>
      </w:r>
    </w:p>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A74052" w:rsidRPr="00AD3896">
        <w:rPr>
          <w:rFonts w:cs="Times New Roman" w:hint="cs"/>
          <w:sz w:val="22"/>
          <w:szCs w:val="22"/>
          <w:rtl/>
        </w:rPr>
        <w:tab/>
      </w:r>
      <w:r w:rsidRPr="00AD3896">
        <w:rPr>
          <w:rFonts w:cs="Times New Roman"/>
          <w:sz w:val="22"/>
          <w:szCs w:val="22"/>
          <w:rtl/>
        </w:rPr>
        <w:t>על פי נוסח כ"י קויפמן, בהשלמת קיצורים ובתוספת הגהות הסופר בשולי כתב היד. מעט שינויי נוסח קלים יצוינו בהמשך דבריי לפי הצורך והעניין. פירוט מלא ראו אצל ש' שרביט, מסכת אבות לדורותיה: מהדורה מדעית, מבואות, נספחים, ירושלים תשס"ד, עמ' 94–97.</w:t>
      </w:r>
    </w:p>
  </w:footnote>
  <w:footnote w:id="2">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א' גושן-גוטשטיין, 'ר' אלעזר בן ערך: סמל ומציאות', א' אופנהיימר, י' גפני ומ' שטרן (עורכים), יהודים ויהדות בימי בית שני, המשנה והתלמוד: מחקרים לכבודו של שמואל ספראי, ירושלים תשנ"ג, עמ' 173–197. גרסה אנגלית של המאמר שולבה בספרו </w:t>
      </w:r>
      <w:r w:rsidRPr="00AD3896">
        <w:rPr>
          <w:rFonts w:cs="Times New Roman"/>
          <w:i/>
          <w:iCs/>
          <w:sz w:val="22"/>
          <w:szCs w:val="22"/>
        </w:rPr>
        <w:t>The Sinner and The Amnesiac – The Rabbinic Invention of Elisha Ben Abuya and Eleazar Ben Arach</w:t>
      </w:r>
      <w:r w:rsidRPr="00AD3896">
        <w:rPr>
          <w:rFonts w:cs="Times New Roman"/>
          <w:sz w:val="22"/>
          <w:szCs w:val="22"/>
        </w:rPr>
        <w:t>, Stanford 2000, pp. 233-265</w:t>
      </w:r>
      <w:r w:rsidRPr="00AD3896">
        <w:rPr>
          <w:rFonts w:cs="Times New Roman"/>
          <w:sz w:val="22"/>
          <w:szCs w:val="22"/>
          <w:rtl/>
        </w:rPr>
        <w:t xml:space="preserve">. החוקר המובהק הראשון שהציב לפניו את 'חידת ראב"ע' וניסה לפתרה היה א' גייגר: </w:t>
      </w:r>
      <w:r w:rsidRPr="00AD3896">
        <w:rPr>
          <w:rFonts w:cs="Times New Roman"/>
          <w:sz w:val="22"/>
          <w:szCs w:val="22"/>
        </w:rPr>
        <w:t xml:space="preserve">A. Geiger, </w:t>
      </w:r>
      <w:r w:rsidRPr="00AD3896">
        <w:rPr>
          <w:rFonts w:cs="Times New Roman"/>
          <w:i/>
          <w:iCs/>
          <w:sz w:val="22"/>
          <w:szCs w:val="22"/>
        </w:rPr>
        <w:t>Jüdische Zeitschrift</w:t>
      </w:r>
      <w:r w:rsidRPr="00AD3896">
        <w:rPr>
          <w:rFonts w:cs="Times New Roman"/>
          <w:sz w:val="22"/>
          <w:szCs w:val="22"/>
        </w:rPr>
        <w:t xml:space="preserve"> (Breslau), 9 (1870), pp. 45-49</w:t>
      </w:r>
      <w:r w:rsidRPr="00AD3896">
        <w:rPr>
          <w:rFonts w:cs="Times New Roman"/>
          <w:sz w:val="22"/>
          <w:szCs w:val="22"/>
          <w:rtl/>
        </w:rPr>
        <w:t>. וראו מ' מרגליות, אנציקלופדיה לחכמי התלמוד, א, תל-אביב תש"ל, עמ' 131–143. מחקרים נוספים יצוינו במקומם בהמשך.</w:t>
      </w:r>
    </w:p>
  </w:footnote>
  <w:footnote w:id="3">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5"/>
          <w:rFonts w:cs="Times New Roman"/>
          <w:sz w:val="22"/>
          <w:szCs w:val="22"/>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וראו ויקרא יא 36.</w:t>
      </w:r>
    </w:p>
  </w:footnote>
  <w:footnote w:id="4">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אמנם בכמה מעדי הנוסח הסדר אחר. ראו שרביט (לעיל הערה 1), עמ' 95, הערה לשורות 54–58.</w:t>
      </w:r>
    </w:p>
  </w:footnote>
  <w:footnote w:id="5">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גושן-גוטשטיין (לעיל הערה 2), עמ' 175.</w:t>
      </w:r>
    </w:p>
  </w:footnote>
  <w:footnote w:id="6">
    <w:p w:rsidR="008C1A6A" w:rsidRPr="00AD3896" w:rsidRDefault="008C1A6A" w:rsidP="00F26D06">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'דימוי פתוח' הוא דימוי שבסיס ההשוואה בינו ובין מושאו לא צוין במפורש, כבמקרה של 'מעיין המתגבר'. להשוואה בין 'דימוי פתוח' ל'דימוי סגור' ולדיון בהם ראו ד' פישלוב, כמטר שמים: עיונים בדימוי הפואטי, ירושלים תשנ"ו, עמ' 32. מכל מקום, ברי שמדובר כאן לא בדימוי פואטי האמור 'לעורר בנו ראייה מחודשת, רעננה, של המציאות' (שם, עמ' 23) אלא בדימוי לא-פואטי 'שעיקר תפקידו להסביר, להבהיר ולפשט את קליטת הנושא'. יסודה של הבחנה זו אצל </w:t>
      </w:r>
      <w:r w:rsidRPr="00AD3896">
        <w:rPr>
          <w:rFonts w:cs="Times New Roman"/>
          <w:sz w:val="22"/>
          <w:szCs w:val="22"/>
        </w:rPr>
        <w:t xml:space="preserve">V. Shklovsky, </w:t>
      </w:r>
      <w:r w:rsidR="00FB41E6" w:rsidRPr="00AD3896">
        <w:rPr>
          <w:sz w:val="22"/>
          <w:szCs w:val="22"/>
        </w:rPr>
        <w:t>‘</w:t>
      </w:r>
      <w:r w:rsidRPr="00AD3896">
        <w:rPr>
          <w:rFonts w:cs="Times New Roman"/>
          <w:sz w:val="22"/>
          <w:szCs w:val="22"/>
        </w:rPr>
        <w:t>Art as Technique</w:t>
      </w:r>
      <w:r w:rsidR="00FB41E6" w:rsidRPr="00AD3896">
        <w:rPr>
          <w:sz w:val="22"/>
          <w:szCs w:val="22"/>
        </w:rPr>
        <w:t>’</w:t>
      </w:r>
      <w:r w:rsidRPr="00AD3896">
        <w:rPr>
          <w:rFonts w:cs="Times New Roman"/>
          <w:sz w:val="22"/>
          <w:szCs w:val="22"/>
        </w:rPr>
        <w:t xml:space="preserve">, in: </w:t>
      </w:r>
      <w:r w:rsidRPr="00AD3896">
        <w:rPr>
          <w:rFonts w:cs="Times New Roman"/>
          <w:i/>
          <w:iCs/>
          <w:sz w:val="22"/>
          <w:szCs w:val="22"/>
        </w:rPr>
        <w:t>Russian Formalist Criticism</w:t>
      </w:r>
      <w:r w:rsidRPr="00AD3896">
        <w:rPr>
          <w:rFonts w:cs="Times New Roman"/>
          <w:sz w:val="22"/>
          <w:szCs w:val="22"/>
        </w:rPr>
        <w:t>, L. T. Lemon and M. J. Reis (eds.), Lincoln 1965, pp. 8-9</w:t>
      </w:r>
    </w:p>
  </w:footnote>
  <w:footnote w:id="7">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לעיל הערה 2, עמ' 176.</w:t>
      </w:r>
    </w:p>
  </w:footnote>
  <w:footnote w:id="8">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ובניסוח </w:t>
      </w:r>
      <w:r w:rsidR="00CA362F" w:rsidRPr="00AD3896">
        <w:rPr>
          <w:rFonts w:cs="Times New Roman"/>
          <w:sz w:val="22"/>
          <w:szCs w:val="22"/>
          <w:rtl/>
        </w:rPr>
        <w:t xml:space="preserve">נוקב </w:t>
      </w:r>
      <w:r w:rsidRPr="00AD3896">
        <w:rPr>
          <w:rFonts w:cs="Times New Roman"/>
          <w:sz w:val="22"/>
          <w:szCs w:val="22"/>
          <w:rtl/>
        </w:rPr>
        <w:t>פחות אצל ח' אלבק בפירושו למשנה: 'מחלוקתם היא אם חריף ובעל פלפול קודם לבקי' (אלבק, נזיקין, השלמות ותוספות, עמ' 495). לשאלת 'סיני' מול 'עוקר הרים' ראו למשל בבלי, הוריות יד ע"א, ועוד. כמה מן המקורות החשובים בנושא נדונו אצל ד' רוזנטל, 'מסורות ארץ-ישראליות ודרכן לבבל', קתדרה 92 (תשנ"ט), עמ' 30–36; וכעת אצל ע' טרופר, כחומר ביד היוצר: מעשי חכמים בספרות חז"ל, ירושלים תשע"א, עמ' 155–192.</w:t>
      </w:r>
    </w:p>
  </w:footnote>
  <w:footnote w:id="9">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00EF158E" w:rsidRPr="00AD3896">
        <w:rPr>
          <w:rFonts w:cs="Times New Roman"/>
          <w:sz w:val="22"/>
          <w:szCs w:val="22"/>
          <w:rtl/>
        </w:rPr>
        <w:t>גושן-גוטשטיין, עמ' 176.</w:t>
      </w:r>
    </w:p>
  </w:footnote>
  <w:footnote w:id="10">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שם, עמ' 176–188. כמה מראיותיו עתידות להידון להלן.</w:t>
      </w:r>
    </w:p>
  </w:footnote>
  <w:footnote w:id="11">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גושן-גוטשטיין, שם, עמ' 180. במאמרו הוא מציין צדדי-דמיון נוספים בין ר' עקיבא לראב"ע, אך כולם טפלים לקשר יסודי זה שבין שני חכמים המזוהים, לדעתו, עם החידוש.</w:t>
      </w:r>
    </w:p>
  </w:footnote>
  <w:footnote w:id="12">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ידוע במיוחד הסיפור בבבלי, מנחות כט ע"ב, שנדון הרבה במחקר. </w:t>
      </w:r>
      <w:r w:rsidR="00CA362F" w:rsidRPr="00AD3896">
        <w:rPr>
          <w:rFonts w:cs="Times New Roman"/>
          <w:sz w:val="22"/>
          <w:szCs w:val="22"/>
          <w:rtl/>
        </w:rPr>
        <w:t>ל</w:t>
      </w:r>
      <w:r w:rsidRPr="00AD3896">
        <w:rPr>
          <w:rFonts w:cs="Times New Roman"/>
          <w:sz w:val="22"/>
          <w:szCs w:val="22"/>
          <w:rtl/>
        </w:rPr>
        <w:t>סיכום</w:t>
      </w:r>
      <w:r w:rsidR="00775D8E" w:rsidRPr="00AD3896">
        <w:rPr>
          <w:rFonts w:cs="Times New Roman"/>
          <w:sz w:val="22"/>
          <w:szCs w:val="22"/>
          <w:rtl/>
        </w:rPr>
        <w:t xml:space="preserve"> </w:t>
      </w:r>
      <w:r w:rsidRPr="00AD3896">
        <w:rPr>
          <w:rFonts w:cs="Times New Roman"/>
          <w:sz w:val="22"/>
          <w:szCs w:val="22"/>
          <w:rtl/>
        </w:rPr>
        <w:t>ביניים ראו מרינברג-מיליקובסקי, סיפורי עליית משה למרום בתלמוד הבבלי בראי הפואטיקה של הסוגיה התלמודית, עבודת מוסמך, באר-שבע תשע"א, עמ' 35–69.</w:t>
      </w:r>
    </w:p>
  </w:footnote>
  <w:footnote w:id="13">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גושן-גוטשטיין, הנ"ל, עמ' 186–188.</w:t>
      </w:r>
    </w:p>
  </w:footnote>
  <w:footnote w:id="14">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לזיהוי זה ראו למשל י' הירשפלד, 'אמאוס "מקום מים יפים ונווה יפה" – סקירה היסטורית-ארכיאולוגית', אריאל 55–56 (תשמ"ח), עמ' 15; ספר הערוך, ערך 'דמוס'.</w:t>
      </w:r>
    </w:p>
  </w:footnote>
  <w:footnote w:id="15">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בסוגיית הבבלי המושג מזוהה בבירור כשם מקום קונקרטי (ראו להלן, הצירוף 'איקלע להתם'). גם השם 'דמשק' קשור בשפות רבות לעושר מקורות המים שסביבה (עושר שצוין גם במקרא. ראו מלכים ב, ה 12). לאפשרות זיהוי דיומסית עם דמשק ראו למשל א' וי"י ריבלין, לקורות היהודים בדמשק במאה הרביעית לאלף השישי, ירושלים (לא צוינה שנת הדפסה), עמ' 29, הערה 4. על המקורות המעידים על אודות נוכחות יהודית בדמשק ראו ב"צ לוריא, 'לתולדות קהילת ישראל בדמשק וסביבתה', ארץ-ישראל ד (תשט"ז), עמ' 111–118. המקום המתועד בסיפורנו נעדר מן האונומסטיקון התלמודי שחיבר ב"צ אשל, ישובי היהודים בתקופת התלמוד, ירושלים תשל"ט. מסורת ימי-ביניימית מאוחרת קושרת את ר' אלעזר בן ערך עם בית כנסת חשוב </w:t>
      </w:r>
      <w:r w:rsidR="00F03EC5" w:rsidRPr="00AD3896">
        <w:rPr>
          <w:rFonts w:cs="Times New Roman"/>
          <w:sz w:val="22"/>
          <w:szCs w:val="22"/>
          <w:rtl/>
        </w:rPr>
        <w:t xml:space="preserve">ששרד ממש עד לאחרונה </w:t>
      </w:r>
      <w:r w:rsidRPr="00AD3896">
        <w:rPr>
          <w:rFonts w:cs="Times New Roman"/>
          <w:sz w:val="22"/>
          <w:szCs w:val="22"/>
          <w:rtl/>
        </w:rPr>
        <w:t>בכפר ג'ובר הסמוך לדמשק; ראו הקדמת ש' רגב לחיבורו של ישראל נג'ארה, מקוה ישראל, רמת-גן תשס"ד, עמ' 50; עמ' 127, הערה 88–89.</w:t>
      </w:r>
    </w:p>
  </w:footnote>
  <w:footnote w:id="16">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על סוגיה זו כעדות לנוכחותם של חכמים במקומות רחצה כחמת-גדר ואחרים ראו ז' ספראי, 'הירידים בארץ ישראל בתקופת המשנה והתלמוד', ציון מט:ב (תשמ"ד), עמ' 146, הע' 52.</w:t>
      </w:r>
    </w:p>
  </w:footnote>
  <w:footnote w:id="17">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בפירושה של התעמלות האסורה בשבת דנו ראשונים ואחרונים. בקרב פרשני המשנה השוו לדוגמא רמב"ם ור' עובדיה מברטנורא ורש"י ורבנו חננאל לבבלי שבת קמז ע"א.</w:t>
      </w:r>
    </w:p>
  </w:footnote>
  <w:footnote w:id="18">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אין הסוגיה מבארת כיצד בדיוק אירע הדבר. רש"י (ד"ה 'קפחו עשרת השבטים') פירש על סמך ההקשר, 'שהיו בעלי הנאה ועסוקים בכך ולא היו עוסקים בתורה ויצאו לתרבות רעה'. והשוו לדברי ר' אבא בר כהנא בבבלי, יבמות טז ע"ב.</w:t>
      </w:r>
    </w:p>
  </w:footnote>
  <w:footnote w:id="19">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על המקצב בפרוזה ראו עתה א' אלטר, 'קסם השפה: תפקיד הלשון במחקר הספרות', א' פרוש, ח' צמיר וח' סוקר-שווגר, הספרות והחיים: פואטיקה ואידיאולוגיה בספרות העברית החדשה – למנחם ברינקר ביובלו, ירושלים תשע"ב, עמ' 72–75. על נוכחותם הפעילה של משקל ומקצב בפואטיקה של ספרות חז"ל – תופעה עקרונית למדיי שהמחקר מיעט לעסוק בה עד כה – עמדה לאחרונה בכמה מאמרים ר' שושני. ראו שושני, 'אוי לי שחרבתי את ביתי – מבנה פרוזודי וגלגולי נוסח של שיר מתקופת החורבן, מחקרי מורשתנו ב-ג (תשס"ד), עמ' 209–218; הנ"ל, 'מבנים אנפסטיים במקרא, במדרש ובשירת ביאליק', בלשנות עברית 60 (תשס"ח), עמ' 101–121; ועוד. על סיפור האגדה כיצירה דרמטית ראו י' פרנקל, מדרש ואגדה (תל-אביב, 1993), ב', עמ' 381–385.</w:t>
      </w:r>
    </w:p>
  </w:footnote>
  <w:footnote w:id="20">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5"/>
          <w:rFonts w:cs="Times New Roman"/>
          <w:sz w:val="22"/>
          <w:szCs w:val="22"/>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אמנם מבחינה תחבירית אין לשלול על הסף את האפשרות שראב"ע נמשך אחרי עשרת השבטים ולא רק אחרי תענוגות מימי דיומסית ויין פרוגייתא (הנזכר שם בסמוך בתיאור התרחקות עשרת השבטים).</w:t>
      </w:r>
    </w:p>
  </w:footnote>
  <w:footnote w:id="21">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ובאמת די בשינוי אות אחת כדי 'להחריב את העולם כולו': בבלי, עירובין יג ע"א; ויקרא רבה יט:ב, עמ' תכב-תכג, ובמקבילות. להתפתחותו של רעיון זה כמוטיב סיפורי ראו במחקרי (לעיל הערה 12), עמ' 51–55. </w:t>
      </w:r>
    </w:p>
  </w:footnote>
  <w:footnote w:id="22">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אמנם רבינוביץ' בדקדוקי סופרים על אתר לא שם לב לכך, אולם לדעתי אין אפשרות לקרוא את הכתוב בכ"י מינכן כ'החרש' אלא כ'החדש' בלבד – וכך הועתק גם במאגר עדי הנוסח של התלמוד הבבלי מיסודו של מכון שאול ליברמן (</w:t>
      </w:r>
      <w:r w:rsidRPr="00AD3896">
        <w:rPr>
          <w:rFonts w:cs="Times New Roman"/>
          <w:sz w:val="22"/>
          <w:szCs w:val="22"/>
        </w:rPr>
        <w:t>http://www.lieberman-institute.com</w:t>
      </w:r>
      <w:r w:rsidRPr="00AD3896">
        <w:rPr>
          <w:rFonts w:cs="Times New Roman"/>
          <w:sz w:val="22"/>
          <w:szCs w:val="22"/>
          <w:rtl/>
        </w:rPr>
        <w:t>/).</w:t>
      </w:r>
    </w:p>
  </w:footnote>
  <w:footnote w:id="23">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עד כה לא מצאתי עד נוסח ישיר קדום לדפוס שונצינו (1484), שבו מוחלף 'החדש' ב'החרש'. את נוסח רש"י על אתר קשה להלום: הוא נראה כ'הכי גרסינן' (אף שאינו מוצג כך), אך דיבור-המתחיל שלו, כפי שהוא לפנינו, עשוי להיות מושפע כבר מנוסח הדפוס. סוף-סוף גם אם יימצא עד נוסח קדום התומך בגרסת הדפוס לא יהיה בו כדי להכחיש את השאלות המתעוררות נוכח הנוסח המתועד בכתבי היד שלפנינו כעת. מכל מקום, קשה לומר שלפנינו 'קלקול' או 'דרדור' של הסיפור, אלא דווקא עיצוב דרמטי עז-מבע. </w:t>
      </w:r>
    </w:p>
  </w:footnote>
  <w:footnote w:id="24">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אלא אם נניח שמובלעת בה התפיסה המדרשית המעצימה את התפקיד האנושי בקביעת הירחים. ראו למשל פסיקתא דרב כהנא, פרשת החדש, יג, עמ' 102–103.</w:t>
      </w:r>
    </w:p>
  </w:footnote>
  <w:footnote w:id="25">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אכן, כמה מדרשות הפסדר"כ שם מוציאות את המילה מידי פשוטה באופנים שונים. ראו למשל שם, יא, עמ' 99 ('חידוש גאולה יש לכם'); יח, עמ' 107 ('חדשו מעשיכם שעדיין ראש וראשון לבוא').</w:t>
      </w:r>
    </w:p>
  </w:footnote>
  <w:footnote w:id="26">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אולי ברוח הדרשה הידועה בירושלמי שביעית, פ"א ה"ה: '"כי לא דבר רק הוא מכם" (דברים לב 47) – ואם רק הוא, מכם; למה – שאין אתם יגיעין בו'.</w:t>
      </w:r>
    </w:p>
  </w:footnote>
  <w:footnote w:id="27">
    <w:p w:rsidR="008C1A6A" w:rsidRPr="00AD3896" w:rsidRDefault="008C1A6A" w:rsidP="00526614">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נחמן לוין עמד יפה על המבנה הכיאסטי של שורות אלו: 'כי </w:t>
      </w:r>
      <w:r w:rsidRPr="00AD3896">
        <w:rPr>
          <w:rFonts w:cs="Times New Roman"/>
          <w:b/>
          <w:bCs/>
          <w:sz w:val="22"/>
          <w:szCs w:val="22"/>
          <w:rtl/>
        </w:rPr>
        <w:t>הדר</w:t>
      </w:r>
      <w:r w:rsidRPr="00AD3896">
        <w:rPr>
          <w:rFonts w:cs="Times New Roman"/>
          <w:sz w:val="22"/>
          <w:szCs w:val="22"/>
          <w:rtl/>
        </w:rPr>
        <w:t xml:space="preserve"> אתא </w:t>
      </w:r>
      <w:r w:rsidRPr="00AD3896">
        <w:rPr>
          <w:rFonts w:cs="Times New Roman"/>
          <w:b/>
          <w:bCs/>
          <w:sz w:val="22"/>
          <w:szCs w:val="22"/>
          <w:rtl/>
        </w:rPr>
        <w:t>בעי</w:t>
      </w:r>
      <w:r w:rsidRPr="00AD3896">
        <w:rPr>
          <w:rFonts w:cs="Times New Roman"/>
          <w:sz w:val="22"/>
          <w:szCs w:val="22"/>
          <w:rtl/>
        </w:rPr>
        <w:t xml:space="preserve"> למקרא... / </w:t>
      </w:r>
      <w:r w:rsidRPr="00AD3896">
        <w:rPr>
          <w:rFonts w:cs="Times New Roman"/>
          <w:b/>
          <w:bCs/>
          <w:sz w:val="22"/>
          <w:szCs w:val="22"/>
          <w:rtl/>
        </w:rPr>
        <w:t xml:space="preserve">בעו </w:t>
      </w:r>
      <w:r w:rsidRPr="00AD3896">
        <w:rPr>
          <w:rFonts w:cs="Times New Roman"/>
          <w:sz w:val="22"/>
          <w:szCs w:val="22"/>
          <w:rtl/>
        </w:rPr>
        <w:t xml:space="preserve">רבנן רחמי עליה </w:t>
      </w:r>
      <w:r w:rsidRPr="00AD3896">
        <w:rPr>
          <w:rFonts w:cs="Times New Roman"/>
          <w:b/>
          <w:bCs/>
          <w:sz w:val="22"/>
          <w:szCs w:val="22"/>
          <w:rtl/>
        </w:rPr>
        <w:t>והדר</w:t>
      </w:r>
      <w:r w:rsidRPr="00AD3896">
        <w:rPr>
          <w:rFonts w:cs="Times New Roman"/>
          <w:sz w:val="22"/>
          <w:szCs w:val="22"/>
          <w:rtl/>
        </w:rPr>
        <w:t xml:space="preserve"> תלמודיה'. ראו </w:t>
      </w:r>
      <w:r w:rsidRPr="00AD3896">
        <w:rPr>
          <w:rFonts w:cs="Times New Roman"/>
          <w:sz w:val="22"/>
          <w:szCs w:val="22"/>
        </w:rPr>
        <w:t xml:space="preserve">N. Levine, </w:t>
      </w:r>
      <w:r w:rsidR="00FB41E6" w:rsidRPr="00AD3896">
        <w:rPr>
          <w:sz w:val="22"/>
          <w:szCs w:val="22"/>
        </w:rPr>
        <w:t>‘</w:t>
      </w:r>
      <w:r w:rsidRPr="00AD3896">
        <w:rPr>
          <w:rFonts w:cs="Times New Roman"/>
          <w:sz w:val="22"/>
          <w:szCs w:val="22"/>
        </w:rPr>
        <w:t xml:space="preserve">R. Elazar b.Arach: The </w:t>
      </w:r>
      <w:r w:rsidR="00FB41E6" w:rsidRPr="00AD3896">
        <w:rPr>
          <w:sz w:val="22"/>
          <w:szCs w:val="22"/>
        </w:rPr>
        <w:t>“</w:t>
      </w:r>
      <w:r w:rsidRPr="00AD3896">
        <w:rPr>
          <w:rFonts w:cs="Times New Roman"/>
          <w:sz w:val="22"/>
          <w:szCs w:val="22"/>
        </w:rPr>
        <w:t>Overflowing Spring</w:t>
      </w:r>
      <w:r w:rsidR="00FB41E6" w:rsidRPr="00AD3896">
        <w:rPr>
          <w:sz w:val="22"/>
          <w:szCs w:val="22"/>
        </w:rPr>
        <w:t>”</w:t>
      </w:r>
      <w:r w:rsidRPr="00AD3896">
        <w:rPr>
          <w:rFonts w:cs="Times New Roman"/>
          <w:sz w:val="22"/>
          <w:szCs w:val="22"/>
        </w:rPr>
        <w:t xml:space="preserve">, the Emmaus </w:t>
      </w:r>
      <w:r w:rsidR="00F26D06">
        <w:rPr>
          <w:rFonts w:cs="Times New Roman" w:hint="cs"/>
          <w:sz w:val="22"/>
          <w:szCs w:val="22"/>
        </w:rPr>
        <w:t>H</w:t>
      </w:r>
      <w:r w:rsidR="00F26D06" w:rsidRPr="00AD3896">
        <w:rPr>
          <w:rFonts w:cs="Times New Roman"/>
          <w:sz w:val="22"/>
          <w:szCs w:val="22"/>
        </w:rPr>
        <w:t xml:space="preserve">ot </w:t>
      </w:r>
      <w:r w:rsidR="00F26D06">
        <w:rPr>
          <w:rFonts w:cs="Times New Roman"/>
          <w:sz w:val="22"/>
          <w:szCs w:val="22"/>
        </w:rPr>
        <w:t>S</w:t>
      </w:r>
      <w:r w:rsidR="00F26D06" w:rsidRPr="00AD3896">
        <w:rPr>
          <w:rFonts w:cs="Times New Roman"/>
          <w:sz w:val="22"/>
          <w:szCs w:val="22"/>
        </w:rPr>
        <w:t>pring</w:t>
      </w:r>
      <w:r w:rsidRPr="00AD3896">
        <w:rPr>
          <w:rFonts w:cs="Times New Roman"/>
          <w:sz w:val="22"/>
          <w:szCs w:val="22"/>
        </w:rPr>
        <w:t xml:space="preserve">, and </w:t>
      </w:r>
      <w:r w:rsidR="00F26D06">
        <w:rPr>
          <w:rFonts w:cs="Times New Roman"/>
          <w:sz w:val="22"/>
          <w:szCs w:val="22"/>
        </w:rPr>
        <w:t>I</w:t>
      </w:r>
      <w:r w:rsidR="00F26D06" w:rsidRPr="00AD3896">
        <w:rPr>
          <w:rFonts w:cs="Times New Roman"/>
          <w:sz w:val="22"/>
          <w:szCs w:val="22"/>
        </w:rPr>
        <w:t xml:space="preserve">ntertextual </w:t>
      </w:r>
      <w:r w:rsidR="00F26D06">
        <w:rPr>
          <w:rFonts w:cs="Times New Roman"/>
          <w:sz w:val="22"/>
          <w:szCs w:val="22"/>
        </w:rPr>
        <w:t>I</w:t>
      </w:r>
      <w:r w:rsidR="00F26D06" w:rsidRPr="00AD3896">
        <w:rPr>
          <w:rFonts w:cs="Times New Roman"/>
          <w:sz w:val="22"/>
          <w:szCs w:val="22"/>
        </w:rPr>
        <w:t>rony</w:t>
      </w:r>
      <w:r w:rsidR="00F26D06" w:rsidRPr="00AD3896">
        <w:rPr>
          <w:sz w:val="22"/>
          <w:szCs w:val="22"/>
        </w:rPr>
        <w:t>’</w:t>
      </w:r>
      <w:r w:rsidRPr="00AD3896">
        <w:rPr>
          <w:rFonts w:cs="Times New Roman"/>
          <w:sz w:val="22"/>
          <w:szCs w:val="22"/>
        </w:rPr>
        <w:t xml:space="preserve">, </w:t>
      </w:r>
      <w:r w:rsidRPr="00AD3896">
        <w:rPr>
          <w:rFonts w:cs="Times New Roman"/>
          <w:i/>
          <w:iCs/>
          <w:sz w:val="22"/>
          <w:szCs w:val="22"/>
        </w:rPr>
        <w:t>Journal for the Study of Judaism</w:t>
      </w:r>
      <w:r w:rsidRPr="00AD3896">
        <w:rPr>
          <w:rFonts w:cs="Times New Roman"/>
          <w:sz w:val="22"/>
          <w:szCs w:val="22"/>
        </w:rPr>
        <w:t xml:space="preserve"> 33:3 (2002), p. 284</w:t>
      </w:r>
      <w:r w:rsidRPr="00AD3896">
        <w:rPr>
          <w:rFonts w:cs="Times New Roman"/>
          <w:sz w:val="22"/>
          <w:szCs w:val="22"/>
          <w:rtl/>
        </w:rPr>
        <w:t xml:space="preserve">. </w:t>
      </w:r>
    </w:p>
  </w:footnote>
  <w:footnote w:id="28">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5"/>
          <w:rFonts w:cs="Times New Roman"/>
          <w:sz w:val="22"/>
          <w:szCs w:val="22"/>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ניתוח מקיף יותר ליחסים בין שני הסיפורים זוקק דיון החורג מגבולותיו של מאמר זה.</w:t>
      </w:r>
    </w:p>
  </w:footnote>
  <w:footnote w:id="29">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לשינויי נוסח במשנה זו ראו שרביט (לעיל הערה 1), עמ' 163–164. מימרת ר' נהוראי נחתמת בשיבוץ ממשלי ג 5, שאינו חסר משמעות בהקשר של הסיפור בבבלי, בעיקר בנוסחים המחליפים את 'לכם' עם 'לבם': 'בְּטַח אֶל ה' בְּכָל לִבֶּךָ וְאֶל בִּינָתְךָ אַל תִּשָּׁעֵן'.</w:t>
      </w:r>
    </w:p>
  </w:footnote>
  <w:footnote w:id="30">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לקטע זה מקבילה בסוגיית הבבלי, עירובין יג ע"ב, והיא תידון להלן בהערה 77.</w:t>
      </w:r>
    </w:p>
  </w:footnote>
  <w:footnote w:id="31">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תהייה סמויה מרומזת אולי כבר בתוספתא נדרים, פ"ו ה"ה</w:t>
      </w:r>
      <w:r w:rsidR="002605C3" w:rsidRPr="00AD3896">
        <w:rPr>
          <w:rFonts w:cs="Times New Roman"/>
          <w:sz w:val="22"/>
          <w:szCs w:val="22"/>
          <w:rtl/>
        </w:rPr>
        <w:t>.</w:t>
      </w:r>
      <w:r w:rsidRPr="00AD3896">
        <w:rPr>
          <w:rFonts w:cs="Times New Roman"/>
          <w:sz w:val="22"/>
          <w:szCs w:val="22"/>
          <w:rtl/>
        </w:rPr>
        <w:t xml:space="preserve"> שם אומר ר' יהושע לרבי עקיבא 'הבל [ובנ</w:t>
      </w:r>
      <w:r w:rsidR="00DF38D2" w:rsidRPr="00AD3896">
        <w:rPr>
          <w:rFonts w:cs="Times New Roman"/>
          <w:sz w:val="22"/>
          <w:szCs w:val="22"/>
          <w:rtl/>
        </w:rPr>
        <w:t>ו</w:t>
      </w:r>
      <w:r w:rsidRPr="00AD3896">
        <w:rPr>
          <w:rFonts w:cs="Times New Roman"/>
          <w:sz w:val="22"/>
          <w:szCs w:val="22"/>
          <w:rtl/>
        </w:rPr>
        <w:t xml:space="preserve">סחים אחרים: חבל/אבל, וכוונתם, לדברי ליברמן, מעין 'אוי, הלוואי'], אילו הייתה בימי ר' לעזר בן ערך והשבת תשובה זו', ואמנם קשה מאוד לזהות את הרקע המדויק להתבטאות </w:t>
      </w:r>
      <w:r w:rsidR="007E50C7" w:rsidRPr="00AD3896">
        <w:rPr>
          <w:rFonts w:cs="Times New Roman"/>
          <w:sz w:val="22"/>
          <w:szCs w:val="22"/>
          <w:rtl/>
        </w:rPr>
        <w:t xml:space="preserve">עמומה </w:t>
      </w:r>
      <w:r w:rsidRPr="00AD3896">
        <w:rPr>
          <w:rFonts w:cs="Times New Roman"/>
          <w:sz w:val="22"/>
          <w:szCs w:val="22"/>
          <w:rtl/>
        </w:rPr>
        <w:t>זו (ר"ש ליברמן, תוספתא כפשוטה, ו-ז, נשים, עמ' 485–486). החלפת ראב"ע בבן-עזאי בנוסח הברייתא בבבלי (נדרים, עד ע"ב), שכבר הראה ליברמן (שם) שקשה מאוד להָלְמה בכל הֶקשר הלכתי ממשי</w:t>
      </w:r>
      <w:r w:rsidR="007E50C7" w:rsidRPr="00AD3896">
        <w:rPr>
          <w:rFonts w:cs="Times New Roman"/>
          <w:sz w:val="22"/>
          <w:szCs w:val="22"/>
          <w:rtl/>
        </w:rPr>
        <w:t>,</w:t>
      </w:r>
      <w:r w:rsidRPr="00AD3896">
        <w:rPr>
          <w:rFonts w:cs="Times New Roman"/>
          <w:sz w:val="22"/>
          <w:szCs w:val="22"/>
          <w:rtl/>
        </w:rPr>
        <w:t xml:space="preserve"> יכולה להתבאר דווקא בהקשר המוצע כאן: יהא אשר יהא הרקע המקורי של הברייתא, אין זה מפתיע שלימים היא מתפרשת כמרכיב בתהליך המיתיזציה של דמות החכם-ה'אחר' – ויותר מכך, החכם-האחר הנעדר. </w:t>
      </w:r>
    </w:p>
  </w:footnote>
  <w:footnote w:id="32">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על פי הנוסח הנבחר בפרויקט 'מאגרים' של מפעל המילון ההיסטורי ללשון העברית, האקדמיה ללשון העברית – נוסח כ"י פרמה (דה-רוסי 327), בהשמטת סימני ההדרה ובהשלמת קיצורים. נוסח זה שונה בכמה נקודות מן הנוסח במהדורת שכטר (עמ' 58–59). החשובות שבהן יצוינו להלן. לבעיות עקרוניות בטקסט של אדר"ן נו"ב בכללו, ראו מ' קיסטר, עיונים באבות דרבי נתן: נוסח, עריכה ופרשנות, ירושלים תשנ"ח, עמ' 103 ואילך.</w:t>
      </w:r>
    </w:p>
  </w:footnote>
  <w:footnote w:id="33">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מסירת הדברים בתיווכו של ר' עקיבא, לפי עדות זו, היא אחת מאבני-הפינה שעליהן מושתתת הצעת גושן-גוטשטיין. וראו להלן.</w:t>
      </w:r>
    </w:p>
  </w:footnote>
  <w:footnote w:id="34">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ראו לעניין זה השערותיו של ג' אלון, תולדות היהודים בארץ ישראל בתקופת המשנה והתלמוד, תל-אביב 1954, עמ' 63, ודברי הביקורת של א' אופנהיימר, 'גדליהו אלון במבחן היובל', ציון סט:ד (תשס"ד), עמ' 466.</w:t>
      </w:r>
    </w:p>
  </w:footnote>
  <w:footnote w:id="35">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עצמאותה היחסית של פסקה 1 מתאשרת, לדעתי, גם מהופעתה ללא פסקאות 2–3 במקבילה שבנוסח א', סוף פרק י"ד (מהדורת שכטר, עמ' 59). ציון הזמן המופיע בראשה בנוסח המקביל, כאילו אירע הדבר כשיצאו תלמידי ריב"ז מלפניו לאחר שניחמוהו על פטירת בנו, נראה כקישור מלאכותי לסיפור שלפניה, שגם בו מצטייר ראב"ע כבכיר תלמידי ריב"ז (וראו שכטר על אתר, הערה כג). </w:t>
      </w:r>
    </w:p>
  </w:footnote>
  <w:footnote w:id="36">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אנו מוצאים לשון דומה ('מבקש ללמוד') בסיפורי-ראשית דווקא: כך בסיפור ראשיתו של ר' עקיבא (אדר"ן נו"ב, פרק יב, עמ' 29); ובסיפור ראשיתו של ר' אליעזר בן הרקנוס (אדר"ן נו"ב, פרק יג, עמ' 30; פרקי דרבי אליעזר פרקים א-ב); וראו גם מדרש פתרון תורה, פר' והיה כי תבוא (מהדורת א"א אורבך, עמ' 283–284, בהשלמת קיצורים): 'וידבר משה, ומה דברים שהיו שם, אילא שבאו אצל משה ואמרו לו לא נטלת את התורה ונתתה אותה לכהנים, שנאמר ויתנה אל הכהנים בני לוי. אמר להם רצונכם שיכתבו לכם ויכרתו לכם ברית שכל מי שהוא מבקש ללמוד את התורה שלא יהא נמנע, אמרו לו הין. עמד משה והכהנים והלוים וכרתו ברית עם ישראל שאין אדם נמנע לקרות בתורה, שנאמר אל כל ישראל לאמר'.</w:t>
      </w:r>
    </w:p>
  </w:footnote>
  <w:footnote w:id="37">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'משהו על בית מדרשו של רבן יוחנן בן זכאי', ש' ליברמן (עורך), ספר היובל לכבוד צבי וולפסון למלאת לו שבעים וחמש שנה, ירושלים תשכ"ה, עמ' פ. על אמאוס ומימיה מזווית מבט היסטורית-ארכיאולוגית ראו הירשפלד (לעיל הערה 14). </w:t>
      </w:r>
    </w:p>
  </w:footnote>
  <w:footnote w:id="38">
    <w:p w:rsidR="006B24FE" w:rsidRPr="00AD3896" w:rsidRDefault="008C1A6A" w:rsidP="00526614">
      <w:pPr>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על יחס משנת אבות ואדר"ן כותב קיסטר (לעיל הערה 32), עמ' 138: 'אין לראות באדר"ן פרשן קדום ונאמן של מסכת אבות, אלא מדרש אבות לכל דבר, שהיכולת ללמוד ממנו על משמעותן המקורית של מימרות אבות קלושה ביותר'. ושם בהערה 113 סיכום גישתם השונה של קודמיו, המיוצגת בעקביות למשל אצל א"א פינקלשטיין, מבוא למסכתות אבות ואבות דרבי נתן, ניו-יורק תשי"א. לשאלת עריכת מסכת אבות ראו </w:t>
      </w:r>
      <w:r w:rsidRPr="00AD3896">
        <w:rPr>
          <w:rFonts w:cs="Times New Roman"/>
          <w:sz w:val="22"/>
          <w:szCs w:val="22"/>
        </w:rPr>
        <w:t xml:space="preserve">A. Tropper, </w:t>
      </w:r>
      <w:r w:rsidRPr="00AD3896">
        <w:rPr>
          <w:rFonts w:cs="Times New Roman"/>
          <w:i/>
          <w:iCs/>
          <w:sz w:val="22"/>
          <w:szCs w:val="22"/>
        </w:rPr>
        <w:t>Wisdom, Politics, and Histor</w:t>
      </w:r>
      <w:r w:rsidR="000E0D2A" w:rsidRPr="00AD3896">
        <w:rPr>
          <w:rFonts w:cs="Times New Roman"/>
          <w:i/>
          <w:iCs/>
          <w:sz w:val="22"/>
          <w:szCs w:val="22"/>
        </w:rPr>
        <w:t>i</w:t>
      </w:r>
      <w:r w:rsidRPr="00AD3896">
        <w:rPr>
          <w:rFonts w:cs="Times New Roman"/>
          <w:i/>
          <w:iCs/>
          <w:sz w:val="22"/>
          <w:szCs w:val="22"/>
        </w:rPr>
        <w:t>ography – Tractate Avot in the Context of the Graeco-Roman Near East</w:t>
      </w:r>
      <w:r w:rsidRPr="00AD3896">
        <w:rPr>
          <w:rFonts w:cs="Times New Roman"/>
          <w:sz w:val="22"/>
          <w:szCs w:val="22"/>
        </w:rPr>
        <w:t>, New-York 2004, pp. 88-116</w:t>
      </w:r>
      <w:r w:rsidRPr="00AD3896">
        <w:rPr>
          <w:rFonts w:cs="Times New Roman"/>
          <w:sz w:val="22"/>
          <w:szCs w:val="22"/>
          <w:rtl/>
        </w:rPr>
        <w:t>.</w:t>
      </w:r>
      <w:r w:rsidR="000E0D2A" w:rsidRPr="00AD3896">
        <w:rPr>
          <w:rFonts w:cs="Times New Roman" w:hint="cs"/>
          <w:sz w:val="22"/>
          <w:szCs w:val="22"/>
          <w:rtl/>
        </w:rPr>
        <w:t xml:space="preserve"> </w:t>
      </w:r>
    </w:p>
  </w:footnote>
  <w:footnote w:id="39">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הואיל ומדובר בדימוי כמעט יחידאי, קשה לבררו במדויק. השוו לברייתת קניין תורה (אבות ו, א): 'רבי מאיר אומר: כל העוסק בתורה לשמה זוכה לדברים הרבה... ונעשה כמעין המתגבר וכנהר שאינו פוסק'. מכל מקום זיקתו של 'מעיין המתגבר' ל'נהר שאינו פוסק' עולה בקנה אחד עם פירושנו למעלה, המתאר את 'התגברותו' של ראב"ע כאילו תורתו עולה על גדותיה. ייתכן שההקשר הריאלי של הדימוי הוא מעיינות בעלי ספיקה משתנה, הרווחים מאוד בא</w:t>
      </w:r>
      <w:r w:rsidR="002D6879" w:rsidRPr="00AD3896">
        <w:rPr>
          <w:rFonts w:cs="Times New Roman"/>
          <w:sz w:val="22"/>
          <w:szCs w:val="22"/>
          <w:rtl/>
        </w:rPr>
        <w:t>רץ ישראל (ואזור אמאוס בכלל זה)</w:t>
      </w:r>
      <w:r w:rsidRPr="00AD3896">
        <w:rPr>
          <w:rFonts w:cs="Times New Roman"/>
          <w:sz w:val="22"/>
          <w:szCs w:val="22"/>
          <w:rtl/>
        </w:rPr>
        <w:t xml:space="preserve">, ואולי אף מעיינות פועמים דווקא, שמימיהם יוצאים בפעימות מעת לעת, מאותם שנאמר עליהם 'יום שמזל כימה עולה ביום ומעיינות מתגברים' (בבלי, ראש השנה יא ע"ב). ואכן א' בן-יהודה במילונו (ערך 'גבר', כרך 2, עמ' 688) פירש 'התרבו, היו רבים ועצומים', ומשנתנו היא אחת מדוגמאותיו. למילה 'מתגבר' כביטוי להתעצמות והפצה השוו למשל בבלי, יומא עח ע"א; כלה רבתי ה, ב; ועוד. דימוי אחר, קרוב מבחינה לשונית, הוא 'מעיין נובע' (משנה בבא-בתרא י, ח): 'אמר רבי ישמעאל: הרוצה שיחכים יעסוק בדיני ממונות, שאין לך מקצוע בתורה גדול מהן שהן כמעין הנובע'. אלבק מפרש שם 'מעין הנובע – חכמה', ומפנה (בין השאר) לבראשית רבה, סא:א, עמ' 657–658: 'זימן לו הקב"ה שתי כליותיו כשני רבנן והיו נובעות ומלמדות לו חכמה' (והשוו, להבדיל, בבלי נדרים מא ע"ב). ועדיין קשה ללמוד ממקורות אלו על הדימוי שלפנינו במשנה באבות: האם ראב"ע הוא כמעין נובע לאחרים המבקשים ללמוד ממנו תורה, כפי שאנו מבקשים לפרש כאן? והאם ראב"ע הוא שזוכה לנביעה עצמאית מתוכו, כפי שמבארים בדרך כלל את דימויו? גושן-גוטשטיין (לעיל הערה 2), עמ' 178, מדגיש לפי דרכו את העובדה שבר' עקיבא נאמר 'משמת רבי עקיבה פסקו מעיינות חכמה' (ירושלמי, סוטה פ"ט הי"ז). מכל מקום, על ראב"ע נאמר שהוא 'כמעיין המתגבר' ולא 'כמעיין הנובע' או 'מעיין חכמה', ולהערכתי יש לפרשו על פי הפסוק 'וַיִּגְבְּרוּ הַמַּיִם וַיִּרְבּוּ מְאֹד עַל הָאָרֶץ וַתֵּלֶךְ הַתֵּבָה עַל פְּנֵי הַמָּיִם' (בראשית ז 18), וכדרך שפירש בן-יהודה במילונו, כנזכר לעיל. </w:t>
      </w:r>
    </w:p>
  </w:footnote>
  <w:footnote w:id="40">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על אי-הדיוק בהצגת ראב"ה כ'שמרן' אפילו נוכח תיאורים מפורשים שלו כמי ש'לא אמר דבר שלא שמע מפי רבו מעולם' (בבלי יומא, סו ע"ב, ועוד) – העמיד א"ש רוזנטל, 'מסורת-הלכה וחידושי-הלכות במשנת חכמים', תרביץ סג:ג (תשנ"ד), עמ' 331–334. והשוו ו' נעם, 'בין פולמוס למחלוקת: מדוע נודה ר' אליעזר?' מסכת ה (תשס"ו), עמ' 125–144. אגב הדברים יש להעיר כי שבחו של ר' שמעון בן נתנאל בפי ריב"ז באדר"ן (שלא כמשנת אבות, שבה תואר כ'ירא חטא') מייצג דגם שלישי של חכם, הקשור גם הוא בכיוון תנועת המים ומקורם: 'ערוגה שהיא מקבלת מימיה במדבר' (נו"ב, פר' כט, עמ' 58), 'גרועה [גרע?] שבמדבר שמחזקת מימיה' (נו"א, פר' יד, עמ' 58), ובפרט לפירושו של פינקלשטיין (לעיל הע' 37), עמ' מג, ש'גרע' פירושו 'זרם מים' (וראו שם עוד בעמ' רמג). </w:t>
      </w:r>
    </w:p>
  </w:footnote>
  <w:footnote w:id="41">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והשוו לדרשות ר' שמעון בר יוחאי ור' שמעון בן מנסיא לאותו פסוק, שם. </w:t>
      </w:r>
    </w:p>
  </w:footnote>
  <w:footnote w:id="42">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קיסטר (לעיל, הע' 32), עמ' 216, הע' 486; ד' שטיין, מימרה, מגיה, מיתוס: פרקי דרבי אליעזר לאור מחקר הספרות העממית, ירושלים תשס"ה, עמ' 153–154 (ועל דימויו של ראב"ה במדרש בכלל ראו שם, עמ' 152–168). אף גושן-גוטשטיין (לעיל הערה 2) דן בקטע זה מן הספרי, אך פירושו מעיד יותר מכול על הטיית דימויי הבאר והמעיין בהתאם לקונספציית החידוש: 'הבור מכיל רק מה שניתן בו, הבאר לעומת זאת נובעת מים מאליה. זהו הניגוד היסודי שבין הבור לבאר' (עמ' 177).</w:t>
      </w:r>
    </w:p>
  </w:footnote>
  <w:footnote w:id="43">
    <w:p w:rsidR="006B24FE" w:rsidRPr="00AD3896" w:rsidRDefault="008C1A6A">
      <w:pPr>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גם אם לא נסתכן ב'שחזור' דעת ריב"ז, טענתנו היסודית היא כי המתח שבין הפצת תורה לכינוסה הוא הוא המתח היסודי המטעין את דברי ריב"ז במשנה באבות. מתח זה אינו זר לעולמם של חכמים, והוא נקשר פעמים רבות ל</w:t>
      </w:r>
      <w:r w:rsidR="00A07129" w:rsidRPr="00AD3896">
        <w:rPr>
          <w:rFonts w:cs="Times New Roman"/>
          <w:sz w:val="22"/>
          <w:szCs w:val="22"/>
          <w:rtl/>
        </w:rPr>
        <w:t>דרשת</w:t>
      </w:r>
      <w:r w:rsidRPr="00AD3896">
        <w:rPr>
          <w:rFonts w:cs="Times New Roman"/>
          <w:sz w:val="22"/>
          <w:szCs w:val="22"/>
          <w:rtl/>
        </w:rPr>
        <w:t xml:space="preserve"> הפסוק 'חָכְמוֹת בַּחוּץ תָּרֹנָּה בָּרְחֹבוֹת תִּתֵּן קוֹלָהּ' (משלי א 20). צידוק להוראת תורה בפרהסיה מובא בספרי דברים, פ</w:t>
      </w:r>
      <w:r w:rsidR="002777B4" w:rsidRPr="00AD3896">
        <w:rPr>
          <w:rFonts w:cs="Times New Roman"/>
          <w:sz w:val="22"/>
          <w:szCs w:val="22"/>
          <w:rtl/>
        </w:rPr>
        <w:t>י</w:t>
      </w:r>
      <w:r w:rsidRPr="00AD3896">
        <w:rPr>
          <w:rFonts w:cs="Times New Roman"/>
          <w:sz w:val="22"/>
          <w:szCs w:val="22"/>
          <w:rtl/>
        </w:rPr>
        <w:t>סק</w:t>
      </w:r>
      <w:r w:rsidR="002777B4" w:rsidRPr="00AD3896">
        <w:rPr>
          <w:rFonts w:cs="Times New Roman"/>
          <w:sz w:val="22"/>
          <w:szCs w:val="22"/>
          <w:rtl/>
        </w:rPr>
        <w:t>א</w:t>
      </w:r>
      <w:r w:rsidRPr="00AD3896">
        <w:rPr>
          <w:rFonts w:cs="Times New Roman"/>
          <w:sz w:val="22"/>
          <w:szCs w:val="22"/>
          <w:rtl/>
        </w:rPr>
        <w:t xml:space="preserve"> פ"ז, ובמדרש תנאים לדברים יג 7; אך השוו בבלי ברכות, נז ע"א, ששם אפשר אולי לזהות נימה ביקורתית מרומזת. הדעה ההפוכה, המבכרת לימוד תורה בגבולות בית המדרש בלבד, מתועדת אף היא היטב. ראו למשל רצף הדרשות בבבלי, תענית ז ע"א (וגם שם, לא במפתיע, נסוב הדיון בסמלי מים) – ועומדת במחלוקת בסיפור רבי חייא המלמד תורה בשוק, בבלי, מועד קטן טז ע"א-ע"ב. הסיפור נותח בהקשר זה אצל פרנקל, עיונים בעולמו הרוחני של סיפור האגדה, תל-אביב תשמ"א, עמ' 85–87; ניתוח מקיף יותר, רב-משמעות לענייננו, ראו במאמרו של מ' לביא, 'הפסיפסיפור התלמודי: בין הוראת התורה לגדולה וגאולה – סיפורי רבי ורבי חייא כדוגמא לשחזור פרק בדימוי העבר התַּנאי בתלמוד הבבלי', </w:t>
      </w:r>
      <w:r w:rsidRPr="00AD3896">
        <w:rPr>
          <w:rFonts w:cs="Times New Roman"/>
          <w:i/>
          <w:iCs/>
          <w:sz w:val="22"/>
          <w:szCs w:val="22"/>
        </w:rPr>
        <w:t>JSIS</w:t>
      </w:r>
      <w:r w:rsidRPr="00AD3896">
        <w:rPr>
          <w:rFonts w:cs="Times New Roman"/>
          <w:sz w:val="22"/>
          <w:szCs w:val="22"/>
          <w:rtl/>
        </w:rPr>
        <w:t xml:space="preserve"> 8 (2009), עמ' 1–8. מאמר זה משיק בנקודות רבות לאבחנות התֵּמטיות העולות מן הניתוח שהצעתי כאן. האליטיזם הייחודי העולה מכמה מסורות בבבלי נדון אצל ג' רובנשטיין: </w:t>
      </w:r>
      <w:r w:rsidRPr="00AD3896">
        <w:rPr>
          <w:rFonts w:cs="Times New Roman"/>
          <w:sz w:val="22"/>
          <w:szCs w:val="22"/>
        </w:rPr>
        <w:t>J.L. Rubenst</w:t>
      </w:r>
      <w:r w:rsidR="000E0D2A" w:rsidRPr="00AD3896">
        <w:rPr>
          <w:rFonts w:cs="Times New Roman"/>
          <w:sz w:val="22"/>
          <w:szCs w:val="22"/>
        </w:rPr>
        <w:t>e</w:t>
      </w:r>
      <w:r w:rsidRPr="00AD3896">
        <w:rPr>
          <w:rFonts w:cs="Times New Roman"/>
          <w:sz w:val="22"/>
          <w:szCs w:val="22"/>
        </w:rPr>
        <w:t xml:space="preserve">in, </w:t>
      </w:r>
      <w:r w:rsidRPr="00AD3896">
        <w:rPr>
          <w:rFonts w:cs="Times New Roman"/>
          <w:i/>
          <w:iCs/>
          <w:sz w:val="22"/>
          <w:szCs w:val="22"/>
        </w:rPr>
        <w:t>The Culture of the Babylonian Talmud</w:t>
      </w:r>
      <w:r w:rsidRPr="00AD3896">
        <w:rPr>
          <w:rFonts w:cs="Times New Roman"/>
          <w:sz w:val="22"/>
          <w:szCs w:val="22"/>
        </w:rPr>
        <w:t>, Baltimore 2003, pp. 123-142</w:t>
      </w:r>
      <w:r w:rsidRPr="00AD3896">
        <w:rPr>
          <w:rFonts w:cs="Times New Roman"/>
          <w:sz w:val="22"/>
          <w:szCs w:val="22"/>
          <w:rtl/>
        </w:rPr>
        <w:t>. וראו תנחומא בובר בחקותי, ד (שם ה'חוץ' של התורה הוא בתי כנסיות ובתי מדרשות!); מדרש תהלים א:יח (יעויין להלן). על ריב"ז עצמו מסופר שישב שמונה-עשרה שנה ביישוב ערב שבגליל, שתואר על ידו כמקום של שנאת התורה (כך במקור). ראו ירושלמי שבת, פט"ז ה"ח (תודתי לאבי רוזנר על הפניה זו).</w:t>
      </w:r>
    </w:p>
  </w:footnote>
  <w:footnote w:id="44">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גושן-גוטשטיין (לעיל הערה 2), למשל בעמ' 192, 197.</w:t>
      </w:r>
    </w:p>
  </w:footnote>
  <w:footnote w:id="45">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לוין (לעיל הע' 27).</w:t>
      </w:r>
    </w:p>
  </w:footnote>
  <w:footnote w:id="46">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לפרשת נידויו של ראב"ה ראו למשל י"ד גילת, משנתו של ר' אליעזר בן הרקנוס, תל-אביב תשכ"ח, עמ' 309–329 (השערתו בדבר הרקע לנידוי, שם, עמ' 320, עולה בקנה אחד עם דימויו של ראב"ה כמי שמבכר את השמועה ומתנגד לדרשה – ויש לה חשיבות כלשהי לענייננו); ג' לייבזון, 'על מה מנדין (עילות הנידוי בא"י ובבבל בתקופת המשנה והתלמוד)', שנתון המשפט העברי ב (תשל"ה), עמ' 300–301. </w:t>
      </w:r>
    </w:p>
  </w:footnote>
  <w:footnote w:id="47">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נוסח מהדורת ש' ליברמן, בהשלמת קיצורים. </w:t>
      </w:r>
    </w:p>
  </w:footnote>
  <w:footnote w:id="48">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א"א אורבך, המסורות על תורת הסוד בתקופת התנאים, בתוך: הנ"ל, מעולמם של חכמים, ירושלים תשמ"ח, עמ' 486–513.</w:t>
      </w:r>
    </w:p>
  </w:footnote>
  <w:footnote w:id="49">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תוספתא יבמות, פ"ח ה"ז.</w:t>
      </w:r>
    </w:p>
  </w:footnote>
  <w:footnote w:id="50">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שם, עמ' 488 (וראו נימוקיו שם), וכן להלן. והשוו עם השערת גולדין (לעיל הערה 36), עמ' עה-עו.</w:t>
      </w:r>
    </w:p>
  </w:footnote>
  <w:footnote w:id="51">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נראה שגם קיסטר (לעיל הערה 32, עמ' 215–216) נוטה לזהות במשפט זה שריד למסורת אחרת</w:t>
      </w:r>
      <w:r w:rsidR="00CB583D" w:rsidRPr="00AD3896">
        <w:rPr>
          <w:rFonts w:cs="Times New Roman"/>
          <w:sz w:val="22"/>
          <w:szCs w:val="22"/>
          <w:rtl/>
        </w:rPr>
        <w:t xml:space="preserve">. </w:t>
      </w:r>
      <w:r w:rsidRPr="00AD3896">
        <w:rPr>
          <w:rFonts w:cs="Times New Roman"/>
          <w:sz w:val="22"/>
          <w:szCs w:val="22"/>
          <w:rtl/>
        </w:rPr>
        <w:t>וראו שם בעיקר הע' 485, הנחתמת ב'חשד ש"יש נאה דורש ואין נאה מקיים..." הוא שריד של תגובה למסורת מקבילה על דרשה אקסוטרית בדברי תורה'.</w:t>
      </w:r>
    </w:p>
  </w:footnote>
  <w:footnote w:id="52">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גם אם השבח בדבר 'נאה דורש' וכו' נראה תנייני </w:t>
      </w:r>
      <w:r w:rsidR="00FC371C" w:rsidRPr="00AD3896">
        <w:rPr>
          <w:rFonts w:cs="Times New Roman"/>
          <w:sz w:val="22"/>
          <w:szCs w:val="22"/>
          <w:rtl/>
        </w:rPr>
        <w:t xml:space="preserve">לאזכור </w:t>
      </w:r>
      <w:r w:rsidRPr="00AD3896">
        <w:rPr>
          <w:rFonts w:cs="Times New Roman"/>
          <w:sz w:val="22"/>
          <w:szCs w:val="22"/>
          <w:rtl/>
        </w:rPr>
        <w:t xml:space="preserve">ביטוי דומה (ומנוגד) </w:t>
      </w:r>
      <w:r w:rsidR="00CB583D" w:rsidRPr="00AD3896">
        <w:rPr>
          <w:rFonts w:cs="Times New Roman"/>
          <w:sz w:val="22"/>
          <w:szCs w:val="22"/>
          <w:rtl/>
        </w:rPr>
        <w:t xml:space="preserve">על </w:t>
      </w:r>
      <w:r w:rsidR="00FC371C" w:rsidRPr="00AD3896">
        <w:rPr>
          <w:rFonts w:cs="Times New Roman"/>
          <w:sz w:val="22"/>
          <w:szCs w:val="22"/>
          <w:rtl/>
        </w:rPr>
        <w:t xml:space="preserve">אודות </w:t>
      </w:r>
      <w:r w:rsidRPr="00AD3896">
        <w:rPr>
          <w:rFonts w:cs="Times New Roman"/>
          <w:sz w:val="22"/>
          <w:szCs w:val="22"/>
          <w:rtl/>
        </w:rPr>
        <w:t xml:space="preserve">בן עזאי (ראו לעיל הערה 49), </w:t>
      </w:r>
      <w:r w:rsidR="00CB583D" w:rsidRPr="00AD3896">
        <w:rPr>
          <w:rFonts w:cs="Times New Roman"/>
          <w:sz w:val="22"/>
          <w:szCs w:val="22"/>
          <w:rtl/>
        </w:rPr>
        <w:t xml:space="preserve">הרי </w:t>
      </w:r>
      <w:r w:rsidRPr="00AD3896">
        <w:rPr>
          <w:rFonts w:cs="Times New Roman"/>
          <w:sz w:val="22"/>
          <w:szCs w:val="22"/>
          <w:rtl/>
        </w:rPr>
        <w:t>אין בכך כדי לסתור את האפשרות לפרש את התוספתא שלפנינו כפי שהיא בעיצובה הסופי (אף אם אינו קוהרנטי; וראו להלן).</w:t>
      </w:r>
    </w:p>
  </w:footnote>
  <w:footnote w:id="53">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00CB583D" w:rsidRPr="00AD3896">
        <w:rPr>
          <w:rFonts w:cs="Times New Roman"/>
          <w:sz w:val="22"/>
          <w:szCs w:val="22"/>
          <w:rtl/>
        </w:rPr>
        <w:t>ידוע לי</w:t>
      </w:r>
      <w:r w:rsidRPr="00AD3896">
        <w:rPr>
          <w:rFonts w:cs="Times New Roman"/>
          <w:sz w:val="22"/>
          <w:szCs w:val="22"/>
          <w:rtl/>
        </w:rPr>
        <w:t xml:space="preserve"> שפרשנות זו כרוכה בייחוס משמעויות שונות לשורש ד</w:t>
      </w:r>
      <w:r w:rsidR="00CB583D" w:rsidRPr="00AD3896">
        <w:rPr>
          <w:rFonts w:cs="Times New Roman"/>
          <w:sz w:val="22"/>
          <w:szCs w:val="22"/>
          <w:rtl/>
        </w:rPr>
        <w:t>-</w:t>
      </w:r>
      <w:r w:rsidRPr="00AD3896">
        <w:rPr>
          <w:rFonts w:cs="Times New Roman"/>
          <w:sz w:val="22"/>
          <w:szCs w:val="22"/>
          <w:rtl/>
        </w:rPr>
        <w:t>ר</w:t>
      </w:r>
      <w:r w:rsidR="00CB583D" w:rsidRPr="00AD3896">
        <w:rPr>
          <w:rFonts w:cs="Times New Roman"/>
          <w:sz w:val="22"/>
          <w:szCs w:val="22"/>
          <w:rtl/>
        </w:rPr>
        <w:t>-</w:t>
      </w:r>
      <w:r w:rsidRPr="00AD3896">
        <w:rPr>
          <w:rFonts w:cs="Times New Roman"/>
          <w:sz w:val="22"/>
          <w:szCs w:val="22"/>
          <w:rtl/>
        </w:rPr>
        <w:t>ש</w:t>
      </w:r>
      <w:r w:rsidR="00CB583D" w:rsidRPr="00AD3896">
        <w:rPr>
          <w:rFonts w:cs="Times New Roman"/>
          <w:sz w:val="22"/>
          <w:szCs w:val="22"/>
          <w:rtl/>
        </w:rPr>
        <w:t>ׁ</w:t>
      </w:r>
      <w:r w:rsidRPr="00AD3896">
        <w:rPr>
          <w:rFonts w:cs="Times New Roman"/>
          <w:sz w:val="22"/>
          <w:szCs w:val="22"/>
          <w:rtl/>
        </w:rPr>
        <w:t xml:space="preserve"> בגוף דברי ריב"ז בתוספתא. מצד ביקורת הנוסח </w:t>
      </w:r>
      <w:r w:rsidR="00CB583D" w:rsidRPr="00AD3896">
        <w:rPr>
          <w:rFonts w:cs="Times New Roman"/>
          <w:sz w:val="22"/>
          <w:szCs w:val="22"/>
          <w:rtl/>
        </w:rPr>
        <w:t>אפשר ש</w:t>
      </w:r>
      <w:r w:rsidRPr="00AD3896">
        <w:rPr>
          <w:rFonts w:cs="Times New Roman"/>
          <w:sz w:val="22"/>
          <w:szCs w:val="22"/>
          <w:rtl/>
        </w:rPr>
        <w:t>הדבר חושף בקיעים בטקסט התנאי (כדעתם המסתברת של אורבך וקיסטר), אך בעיצובה הסופי של התוספתא אפשר לפטור זאת כמשחק מילים סביר בהחלט.</w:t>
      </w:r>
    </w:p>
  </w:footnote>
  <w:footnote w:id="54">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אין צורך להניח לשם כך שכל צלעות הפתגם שבפי ריב"ז תהיינה קשורות דווקא לשאלת מעמד היחיד מול הרבים. לפתגם זה קיום עצמאי</w:t>
      </w:r>
      <w:r w:rsidR="00CB583D" w:rsidRPr="00AD3896">
        <w:rPr>
          <w:rFonts w:cs="Times New Roman"/>
          <w:sz w:val="22"/>
          <w:szCs w:val="22"/>
          <w:rtl/>
        </w:rPr>
        <w:t>,</w:t>
      </w:r>
      <w:r w:rsidRPr="00AD3896">
        <w:rPr>
          <w:rFonts w:cs="Times New Roman"/>
          <w:sz w:val="22"/>
          <w:szCs w:val="22"/>
          <w:rtl/>
        </w:rPr>
        <w:t xml:space="preserve"> כפי שעולה מעצם שילובו בהקשרים שונים</w:t>
      </w:r>
      <w:r w:rsidR="00CB583D" w:rsidRPr="00AD3896">
        <w:rPr>
          <w:rFonts w:cs="Times New Roman"/>
          <w:sz w:val="22"/>
          <w:szCs w:val="22"/>
          <w:rtl/>
        </w:rPr>
        <w:t>,</w:t>
      </w:r>
      <w:r w:rsidRPr="00AD3896">
        <w:rPr>
          <w:rFonts w:cs="Times New Roman"/>
          <w:sz w:val="22"/>
          <w:szCs w:val="22"/>
          <w:rtl/>
        </w:rPr>
        <w:t xml:space="preserve"> והופעתו כאן מגייסת ממילא רק את הסיפא שלו. אך השוו השערת ליברמן, שאינו מייחס ל'קיום' הנזכר כאן משמעות קונקרטית: 'כנראה שנאה מקיים הוא הוא הגורם המכריע שלא יכשל במעשה מרכבה' (תוכ"פ על אתר, עמ' 1288).</w:t>
      </w:r>
    </w:p>
  </w:footnote>
  <w:footnote w:id="55">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5"/>
          <w:rFonts w:cs="Times New Roman"/>
          <w:sz w:val="22"/>
          <w:szCs w:val="22"/>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עמ' 158–159.</w:t>
      </w:r>
    </w:p>
  </w:footnote>
  <w:footnote w:id="56">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חפיפה זו מגולמת מפורשות במקבילה שהוזכרה כעת מן המכילתא דרשב"י, בה מופיעים שבחי ריב"ז משני המקורות יחד (והשוו ניתוח התופעה אצל אורבך, עמ' 488, הע' 12, עם קיסטר [לעיל הערה 32], תחילת עמ' 216).</w:t>
      </w:r>
    </w:p>
  </w:footnote>
  <w:footnote w:id="57">
    <w:p w:rsidR="008C1A6A" w:rsidRPr="00AD3896" w:rsidRDefault="008C1A6A" w:rsidP="00FB41E6">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לביקורת על הפרספקטיבה הביוגרפית ההיסטורית-למחצה של גושן-גוטשטיין ראו </w:t>
      </w:r>
      <w:r w:rsidRPr="00AD3896">
        <w:rPr>
          <w:rFonts w:cs="Times New Roman"/>
          <w:sz w:val="22"/>
          <w:szCs w:val="22"/>
        </w:rPr>
        <w:t xml:space="preserve">Alyssa Gray, </w:t>
      </w:r>
      <w:r w:rsidR="00FB41E6" w:rsidRPr="00AD3896">
        <w:rPr>
          <w:sz w:val="22"/>
          <w:szCs w:val="22"/>
        </w:rPr>
        <w:t>‘</w:t>
      </w:r>
      <w:r w:rsidRPr="00AD3896">
        <w:rPr>
          <w:rFonts w:cs="Times New Roman"/>
          <w:sz w:val="22"/>
          <w:szCs w:val="22"/>
        </w:rPr>
        <w:t>Is Critical Rabinic Biography Possible?</w:t>
      </w:r>
      <w:r w:rsidR="00FB41E6" w:rsidRPr="00AD3896">
        <w:rPr>
          <w:sz w:val="22"/>
          <w:szCs w:val="22"/>
        </w:rPr>
        <w:t xml:space="preserve"> ’</w:t>
      </w:r>
      <w:r w:rsidRPr="00AD3896">
        <w:rPr>
          <w:rFonts w:cs="Times New Roman"/>
          <w:sz w:val="22"/>
          <w:szCs w:val="22"/>
        </w:rPr>
        <w:t xml:space="preserve">, </w:t>
      </w:r>
      <w:r w:rsidRPr="00AD3896">
        <w:rPr>
          <w:rFonts w:cs="Times New Roman"/>
          <w:i/>
          <w:iCs/>
          <w:sz w:val="22"/>
          <w:szCs w:val="22"/>
        </w:rPr>
        <w:t>Prooftexts</w:t>
      </w:r>
      <w:r w:rsidRPr="00AD3896">
        <w:rPr>
          <w:rFonts w:cs="Times New Roman"/>
          <w:sz w:val="22"/>
          <w:szCs w:val="22"/>
        </w:rPr>
        <w:t xml:space="preserve"> 23:3 (2003), pp. 376-382</w:t>
      </w:r>
      <w:r w:rsidRPr="00AD3896">
        <w:rPr>
          <w:rFonts w:cs="Times New Roman"/>
          <w:sz w:val="22"/>
          <w:szCs w:val="22"/>
          <w:rtl/>
        </w:rPr>
        <w:t>.</w:t>
      </w:r>
    </w:p>
  </w:footnote>
  <w:footnote w:id="58">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תיאור זה של הקשר בין ספרות </w:t>
      </w:r>
      <w:r w:rsidR="00CB583D" w:rsidRPr="00AD3896">
        <w:rPr>
          <w:rFonts w:cs="Times New Roman"/>
          <w:sz w:val="22"/>
          <w:szCs w:val="22"/>
          <w:rtl/>
        </w:rPr>
        <w:t>ל</w:t>
      </w:r>
      <w:r w:rsidRPr="00AD3896">
        <w:rPr>
          <w:rFonts w:cs="Times New Roman"/>
          <w:sz w:val="22"/>
          <w:szCs w:val="22"/>
          <w:rtl/>
        </w:rPr>
        <w:t>היסטוריה מונח בתשתית תיאוריית המדרש של ד' בויארין, כפי שנ</w:t>
      </w:r>
      <w:r w:rsidR="00CB583D" w:rsidRPr="00AD3896">
        <w:rPr>
          <w:rFonts w:cs="Times New Roman"/>
          <w:sz w:val="22"/>
          <w:szCs w:val="22"/>
          <w:rtl/>
        </w:rPr>
        <w:t>י</w:t>
      </w:r>
      <w:r w:rsidRPr="00AD3896">
        <w:rPr>
          <w:rFonts w:cs="Times New Roman"/>
          <w:sz w:val="22"/>
          <w:szCs w:val="22"/>
          <w:rtl/>
        </w:rPr>
        <w:t>סח בספרו: מדרש תנאים: אינטרטקסטואליות וקריאת מכילתא, ירושלים תשע"א, ובעיקר עמ' 185</w:t>
      </w:r>
      <w:r w:rsidR="00CB583D" w:rsidRPr="00AD3896">
        <w:rPr>
          <w:rFonts w:cs="Times New Roman"/>
          <w:sz w:val="22"/>
          <w:szCs w:val="22"/>
          <w:rtl/>
        </w:rPr>
        <w:t>–</w:t>
      </w:r>
      <w:r w:rsidRPr="00AD3896">
        <w:rPr>
          <w:rFonts w:cs="Times New Roman"/>
          <w:sz w:val="22"/>
          <w:szCs w:val="22"/>
          <w:rtl/>
        </w:rPr>
        <w:t>202; והשוו פ' ג'יימסון, הלא-מודע הפוליטי (תר' ח' סוקר-שווגר), תל-אביב 2004, עמ' 27.</w:t>
      </w:r>
    </w:p>
  </w:footnote>
  <w:footnote w:id="59">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מסורת התוספתא בחגיגה, שבה למים אין זכר, היא כמעט בבחינת היוצא מן הכלל המעיד על הכלל, וגם היא עצמה רוויה בסמלים אחרים. את המים אנו שבים ומוצאים לא רק במשנת אבות ובאדר"ן אלא גם בבבלי ('מיא דדיומסית'), במקבילה סיפורית נוספת ממדרש קהלת רבה, </w:t>
      </w:r>
      <w:r w:rsidR="00CB583D" w:rsidRPr="00AD3896">
        <w:rPr>
          <w:rFonts w:cs="Times New Roman"/>
          <w:sz w:val="22"/>
          <w:szCs w:val="22"/>
          <w:rtl/>
        </w:rPr>
        <w:t>ש</w:t>
      </w:r>
      <w:r w:rsidRPr="00AD3896">
        <w:rPr>
          <w:rFonts w:cs="Times New Roman"/>
          <w:sz w:val="22"/>
          <w:szCs w:val="22"/>
          <w:rtl/>
        </w:rPr>
        <w:t>בה נדון מיד, ואף במקורות אחרים</w:t>
      </w:r>
      <w:r w:rsidR="00CB583D" w:rsidRPr="00AD3896">
        <w:rPr>
          <w:rFonts w:cs="Times New Roman"/>
          <w:sz w:val="22"/>
          <w:szCs w:val="22"/>
          <w:rtl/>
        </w:rPr>
        <w:t>.</w:t>
      </w:r>
      <w:r w:rsidRPr="00AD3896">
        <w:rPr>
          <w:rFonts w:cs="Times New Roman"/>
          <w:sz w:val="22"/>
          <w:szCs w:val="22"/>
          <w:rtl/>
        </w:rPr>
        <w:t xml:space="preserve"> ראו למשל הליכת ריב"ז לבית המרחץ דווקא בשעה שראב"ע בא לנחמו (אדר"ן נו"א, פר' יד, עמ' 58, והשוו גושן-גוטשטיין [לעיל הערה 2], עמ' 183, הע' 45), תיאור ראב"ע כ'עץ שתול על פלגי מים' (מדרש תהלים א, יט</w:t>
      </w:r>
      <w:r w:rsidR="00CB583D" w:rsidRPr="00AD3896">
        <w:rPr>
          <w:rFonts w:cs="Times New Roman"/>
          <w:sz w:val="22"/>
          <w:szCs w:val="22"/>
          <w:rtl/>
        </w:rPr>
        <w:t>,</w:t>
      </w:r>
      <w:r w:rsidRPr="00AD3896">
        <w:rPr>
          <w:rFonts w:cs="Times New Roman"/>
          <w:sz w:val="22"/>
          <w:szCs w:val="22"/>
          <w:rtl/>
        </w:rPr>
        <w:t xml:space="preserve"> וראו להלן הערה 88), ועוד. בהתאם לאסטרטגיית הקריאה המוצעת במאמרנו מעניין לחשוב גם על תפקידו של ראב"ע בכינון הלכות טהרת יד</w:t>
      </w:r>
      <w:r w:rsidR="00CB583D" w:rsidRPr="00AD3896">
        <w:rPr>
          <w:rFonts w:cs="Times New Roman"/>
          <w:sz w:val="22"/>
          <w:szCs w:val="22"/>
          <w:rtl/>
        </w:rPr>
        <w:t>י</w:t>
      </w:r>
      <w:r w:rsidRPr="00AD3896">
        <w:rPr>
          <w:rFonts w:cs="Times New Roman"/>
          <w:sz w:val="22"/>
          <w:szCs w:val="22"/>
          <w:rtl/>
        </w:rPr>
        <w:t xml:space="preserve">ים – אחד הנושאים היחידים </w:t>
      </w:r>
      <w:r w:rsidR="00CB583D" w:rsidRPr="00AD3896">
        <w:rPr>
          <w:rFonts w:cs="Times New Roman"/>
          <w:sz w:val="22"/>
          <w:szCs w:val="22"/>
          <w:rtl/>
        </w:rPr>
        <w:t>ש</w:t>
      </w:r>
      <w:r w:rsidRPr="00AD3896">
        <w:rPr>
          <w:rFonts w:cs="Times New Roman"/>
          <w:sz w:val="22"/>
          <w:szCs w:val="22"/>
          <w:rtl/>
        </w:rPr>
        <w:t>בהם השתמרה מסורת הלכתית בשמו. על הפסוק 'וְכֹל אֲשֶׁר יִגַּע בּוֹ הַזָּב וְיָדָיו לֹא שָׁטַף בַּמָּיִם וְכִבֶּס בְּגָדָיו וְרָחַץ בַּמַּיִם וְטָמֵא עַד הָעָרֶב' (ויקרא טו 11), דרש ראב"ע</w:t>
      </w:r>
      <w:r w:rsidR="00CB583D" w:rsidRPr="00AD3896">
        <w:rPr>
          <w:rFonts w:cs="Times New Roman"/>
          <w:sz w:val="22"/>
          <w:szCs w:val="22"/>
          <w:rtl/>
        </w:rPr>
        <w:t>:</w:t>
      </w:r>
      <w:r w:rsidRPr="00AD3896">
        <w:rPr>
          <w:rFonts w:cs="Times New Roman"/>
          <w:sz w:val="22"/>
          <w:szCs w:val="22"/>
          <w:rtl/>
        </w:rPr>
        <w:t xml:space="preserve"> 'מיכן סמכו על טהרת יד</w:t>
      </w:r>
      <w:r w:rsidR="00CB583D" w:rsidRPr="00AD3896">
        <w:rPr>
          <w:rFonts w:cs="Times New Roman"/>
          <w:sz w:val="22"/>
          <w:szCs w:val="22"/>
          <w:rtl/>
        </w:rPr>
        <w:t>י</w:t>
      </w:r>
      <w:r w:rsidRPr="00AD3896">
        <w:rPr>
          <w:rFonts w:cs="Times New Roman"/>
          <w:sz w:val="22"/>
          <w:szCs w:val="22"/>
          <w:rtl/>
        </w:rPr>
        <w:t>ים מן התורה' (תורת כ</w:t>
      </w:r>
      <w:r w:rsidR="00CB583D" w:rsidRPr="00AD3896">
        <w:rPr>
          <w:rFonts w:cs="Times New Roman"/>
          <w:sz w:val="22"/>
          <w:szCs w:val="22"/>
          <w:rtl/>
        </w:rPr>
        <w:t>ו</w:t>
      </w:r>
      <w:r w:rsidRPr="00AD3896">
        <w:rPr>
          <w:rFonts w:cs="Times New Roman"/>
          <w:sz w:val="22"/>
          <w:szCs w:val="22"/>
          <w:rtl/>
        </w:rPr>
        <w:t>הנים, זבים, פ"ד, ו)</w:t>
      </w:r>
      <w:r w:rsidR="00CB583D" w:rsidRPr="00AD3896">
        <w:rPr>
          <w:rFonts w:cs="Times New Roman"/>
          <w:sz w:val="22"/>
          <w:szCs w:val="22"/>
          <w:rtl/>
        </w:rPr>
        <w:t>.</w:t>
      </w:r>
      <w:r w:rsidRPr="00AD3896">
        <w:rPr>
          <w:rFonts w:cs="Times New Roman"/>
          <w:sz w:val="22"/>
          <w:szCs w:val="22"/>
          <w:rtl/>
        </w:rPr>
        <w:t xml:space="preserve"> לא היינו נגררים לציין זאת אילולי גלגולה של דרשה זו לבבלי, חולין קו ע"א, ודברי רבא </w:t>
      </w:r>
      <w:r w:rsidR="00CB583D" w:rsidRPr="00AD3896">
        <w:rPr>
          <w:rFonts w:cs="Times New Roman"/>
          <w:sz w:val="22"/>
          <w:szCs w:val="22"/>
          <w:rtl/>
        </w:rPr>
        <w:t xml:space="preserve">על </w:t>
      </w:r>
      <w:r w:rsidRPr="00AD3896">
        <w:rPr>
          <w:rFonts w:cs="Times New Roman"/>
          <w:sz w:val="22"/>
          <w:szCs w:val="22"/>
          <w:rtl/>
        </w:rPr>
        <w:t>אודותיה: 'מצוה לשמוע דברי ר' אלעזר בן ערך' – היגד ש</w:t>
      </w:r>
      <w:r w:rsidR="00CB583D" w:rsidRPr="00AD3896">
        <w:rPr>
          <w:rFonts w:cs="Times New Roman"/>
          <w:sz w:val="22"/>
          <w:szCs w:val="22"/>
          <w:rtl/>
        </w:rPr>
        <w:t xml:space="preserve">כנראה </w:t>
      </w:r>
      <w:r w:rsidRPr="00AD3896">
        <w:rPr>
          <w:rFonts w:cs="Times New Roman"/>
          <w:sz w:val="22"/>
          <w:szCs w:val="22"/>
          <w:rtl/>
        </w:rPr>
        <w:t>אין לו אח ור</w:t>
      </w:r>
      <w:r w:rsidR="00CB583D" w:rsidRPr="00AD3896">
        <w:rPr>
          <w:rFonts w:cs="Times New Roman"/>
          <w:sz w:val="22"/>
          <w:szCs w:val="22"/>
          <w:rtl/>
        </w:rPr>
        <w:t>ֵ</w:t>
      </w:r>
      <w:r w:rsidRPr="00AD3896">
        <w:rPr>
          <w:rFonts w:cs="Times New Roman"/>
          <w:sz w:val="22"/>
          <w:szCs w:val="22"/>
          <w:rtl/>
        </w:rPr>
        <w:t>ע בספרות התלמודית כולה. האם תהא זו השערה פרועה לומר שדברי רבא מהדהדים, אולי שלא במודע, לאותו שלב בבלי-מובהק, שבו דימויו הספרותי של ראב"ע 'מתביית', כפי שנראה להלן בקריאה חוזרת של הסיפור במסכת שבת? והל</w:t>
      </w:r>
      <w:r w:rsidR="00CB583D" w:rsidRPr="00AD3896">
        <w:rPr>
          <w:rFonts w:cs="Times New Roman"/>
          <w:sz w:val="22"/>
          <w:szCs w:val="22"/>
          <w:rtl/>
        </w:rPr>
        <w:t>ו</w:t>
      </w:r>
      <w:r w:rsidRPr="00AD3896">
        <w:rPr>
          <w:rFonts w:cs="Times New Roman"/>
          <w:sz w:val="22"/>
          <w:szCs w:val="22"/>
          <w:rtl/>
        </w:rPr>
        <w:t xml:space="preserve">א דבר הוא. אגב כך יש להזכיר את סברת גייגר (לעיל הערה 2) </w:t>
      </w:r>
      <w:r w:rsidR="00CB583D" w:rsidRPr="00AD3896">
        <w:rPr>
          <w:rFonts w:cs="Times New Roman"/>
          <w:sz w:val="22"/>
          <w:szCs w:val="22"/>
          <w:rtl/>
        </w:rPr>
        <w:t>ו</w:t>
      </w:r>
      <w:r w:rsidRPr="00AD3896">
        <w:rPr>
          <w:rFonts w:cs="Times New Roman"/>
          <w:sz w:val="22"/>
          <w:szCs w:val="22"/>
          <w:rtl/>
        </w:rPr>
        <w:t>לפיה דברי ראב"ע בתורת כ</w:t>
      </w:r>
      <w:r w:rsidR="00CB583D" w:rsidRPr="00AD3896">
        <w:rPr>
          <w:rFonts w:cs="Times New Roman"/>
          <w:sz w:val="22"/>
          <w:szCs w:val="22"/>
          <w:rtl/>
        </w:rPr>
        <w:t>ו</w:t>
      </w:r>
      <w:r w:rsidRPr="00AD3896">
        <w:rPr>
          <w:rFonts w:cs="Times New Roman"/>
          <w:sz w:val="22"/>
          <w:szCs w:val="22"/>
          <w:rtl/>
        </w:rPr>
        <w:t>הנים מבטאים דווקא הסתייגות מדרשת חכמים בעניין טהרת יד</w:t>
      </w:r>
      <w:r w:rsidR="00CB583D" w:rsidRPr="00AD3896">
        <w:rPr>
          <w:rFonts w:cs="Times New Roman"/>
          <w:sz w:val="22"/>
          <w:szCs w:val="22"/>
          <w:rtl/>
        </w:rPr>
        <w:t>י</w:t>
      </w:r>
      <w:r w:rsidRPr="00AD3896">
        <w:rPr>
          <w:rFonts w:cs="Times New Roman"/>
          <w:sz w:val="22"/>
          <w:szCs w:val="22"/>
          <w:rtl/>
        </w:rPr>
        <w:t>ים; בעקבות זאת, משער גייגר, נידו חכמים את ראב"ע, והוא-הוא אליעזר בן חנוך/חנך/הנד, אותו חכם שנוּדה לפי המסופר במשנה עדויות ה</w:t>
      </w:r>
      <w:r w:rsidR="00CB583D" w:rsidRPr="00AD3896">
        <w:rPr>
          <w:rFonts w:cs="Times New Roman"/>
          <w:sz w:val="22"/>
          <w:szCs w:val="22"/>
          <w:rtl/>
        </w:rPr>
        <w:t>,</w:t>
      </w:r>
      <w:r w:rsidRPr="00AD3896">
        <w:rPr>
          <w:rFonts w:cs="Times New Roman"/>
          <w:sz w:val="22"/>
          <w:szCs w:val="22"/>
          <w:rtl/>
        </w:rPr>
        <w:t xml:space="preserve"> ו (בגרסאות שונות לשמו), משום שזלזל בטהרת יד</w:t>
      </w:r>
      <w:r w:rsidR="00CB583D" w:rsidRPr="00AD3896">
        <w:rPr>
          <w:rFonts w:cs="Times New Roman"/>
          <w:sz w:val="22"/>
          <w:szCs w:val="22"/>
          <w:rtl/>
        </w:rPr>
        <w:t>י</w:t>
      </w:r>
      <w:r w:rsidRPr="00AD3896">
        <w:rPr>
          <w:rFonts w:cs="Times New Roman"/>
          <w:sz w:val="22"/>
          <w:szCs w:val="22"/>
          <w:rtl/>
        </w:rPr>
        <w:t xml:space="preserve">ים. אמנם לניתוח פשוט ומסתבר הרבה יותר ראו י' פורסטנברג, טהרת ידים ואכילת חולין בטהרה: פרק בתולדות ההלכה התנאית, עבודת גמר לקבלת התואר מוסמך, ירושלים 2005, עמ' 38, הע' 46, ובכלל שם עמ' 31–36. לא נוכל לדון כאן במקורות הענפים הנוגעים לדימויי מים בתרבויות </w:t>
      </w:r>
      <w:r w:rsidR="00CB583D" w:rsidRPr="00AD3896">
        <w:rPr>
          <w:rFonts w:cs="Times New Roman"/>
          <w:sz w:val="22"/>
          <w:szCs w:val="22"/>
          <w:rtl/>
        </w:rPr>
        <w:t>ה</w:t>
      </w:r>
      <w:r w:rsidRPr="00AD3896">
        <w:rPr>
          <w:rFonts w:cs="Times New Roman"/>
          <w:sz w:val="22"/>
          <w:szCs w:val="22"/>
          <w:rtl/>
        </w:rPr>
        <w:t>משיקות לעולמם של חז"ל, אך נ</w:t>
      </w:r>
      <w:r w:rsidR="00CB583D" w:rsidRPr="00AD3896">
        <w:rPr>
          <w:rFonts w:cs="Times New Roman"/>
          <w:sz w:val="22"/>
          <w:szCs w:val="22"/>
          <w:rtl/>
        </w:rPr>
        <w:t>זכיר רק</w:t>
      </w:r>
      <w:r w:rsidRPr="00AD3896">
        <w:rPr>
          <w:rFonts w:cs="Times New Roman"/>
          <w:sz w:val="22"/>
          <w:szCs w:val="22"/>
          <w:rtl/>
        </w:rPr>
        <w:t xml:space="preserve"> מים כסימבול של הפצה בהקשר של הנצרות הקדומה</w:t>
      </w:r>
      <w:r w:rsidR="00CB583D" w:rsidRPr="00AD3896">
        <w:rPr>
          <w:rFonts w:cs="Times New Roman"/>
          <w:sz w:val="22"/>
          <w:szCs w:val="22"/>
          <w:rtl/>
        </w:rPr>
        <w:t>.</w:t>
      </w:r>
      <w:r w:rsidRPr="00AD3896">
        <w:rPr>
          <w:rFonts w:cs="Times New Roman"/>
          <w:sz w:val="22"/>
          <w:szCs w:val="22"/>
          <w:rtl/>
        </w:rPr>
        <w:t xml:space="preserve"> ראו למשל יוחנן ז 37</w:t>
      </w:r>
      <w:r w:rsidR="00CB583D" w:rsidRPr="00AD3896">
        <w:rPr>
          <w:rFonts w:cs="Times New Roman"/>
          <w:sz w:val="22"/>
          <w:szCs w:val="22"/>
          <w:rtl/>
        </w:rPr>
        <w:t>–</w:t>
      </w:r>
      <w:r w:rsidRPr="00AD3896">
        <w:rPr>
          <w:rFonts w:cs="Times New Roman"/>
          <w:sz w:val="22"/>
          <w:szCs w:val="22"/>
          <w:rtl/>
        </w:rPr>
        <w:t>38: 'ביום האחרון ביום הגדול של החג עמד ישוע והכריז מי שצמא יבוא נא אלי וישתה. המאמין בי כדבר הכתוב נהרות של מים חיים יזרמו בקרבו'. הכרזה זו נדונה במאמרם של מ' הלברטל וש' נאה, 'מעייני הישועה: סטירה פרשנית ותשובת המינים', י' לוינסון, י' אלבוים וג' חזן-רוקם, הגיון ליונה: היבטים חדשים בחקר ספרות המדרש, האגדה והפיוט – קובץ מחקרים לכבודו של פרופ' יונה פרנקל במלאת לו שבעים וחמש שנים (ירושלים תשס"ז), עמ' 179</w:t>
      </w:r>
      <w:r w:rsidR="00CB583D" w:rsidRPr="00AD3896">
        <w:rPr>
          <w:rFonts w:cs="Times New Roman"/>
          <w:sz w:val="22"/>
          <w:szCs w:val="22"/>
          <w:rtl/>
        </w:rPr>
        <w:t>–</w:t>
      </w:r>
      <w:r w:rsidRPr="00AD3896">
        <w:rPr>
          <w:rFonts w:cs="Times New Roman"/>
          <w:sz w:val="22"/>
          <w:szCs w:val="22"/>
          <w:rtl/>
        </w:rPr>
        <w:t>197.</w:t>
      </w:r>
    </w:p>
  </w:footnote>
  <w:footnote w:id="60">
    <w:p w:rsidR="008C1A6A" w:rsidRPr="00AD3896" w:rsidRDefault="008C1A6A" w:rsidP="00EB7B90">
      <w:pPr>
        <w:pStyle w:val="ac"/>
        <w:widowControl/>
        <w:bidi/>
        <w:spacing w:line="270" w:lineRule="exact"/>
        <w:ind w:left="284" w:hanging="284"/>
        <w:jc w:val="both"/>
        <w:rPr>
          <w:rFonts w:cs="Times New Roman"/>
          <w:sz w:val="22"/>
          <w:szCs w:val="22"/>
          <w:rtl/>
        </w:rPr>
      </w:pPr>
      <w:r w:rsidRPr="00AD3896">
        <w:rPr>
          <w:rStyle w:val="a5"/>
          <w:rFonts w:cs="Times New Roman"/>
          <w:sz w:val="22"/>
          <w:szCs w:val="22"/>
        </w:rPr>
        <w:footnoteRef/>
      </w:r>
      <w:r w:rsidRPr="00AD3896">
        <w:rPr>
          <w:rFonts w:cs="Times New Roman"/>
          <w:sz w:val="22"/>
          <w:szCs w:val="22"/>
          <w:rtl/>
        </w:rPr>
        <w:t xml:space="preserve"> על אודות האויקוטיפ ראו</w:t>
      </w:r>
      <w:r w:rsidRPr="00AD3896">
        <w:rPr>
          <w:rFonts w:cs="Times New Roman"/>
          <w:sz w:val="22"/>
          <w:szCs w:val="22"/>
        </w:rPr>
        <w:t xml:space="preserve"> </w:t>
      </w:r>
      <w:r w:rsidR="00EB7B90" w:rsidRPr="00AD3896">
        <w:rPr>
          <w:rFonts w:cs="Times New Roman"/>
          <w:sz w:val="22"/>
          <w:szCs w:val="22"/>
        </w:rPr>
        <w:t xml:space="preserve">C. W. von Sydow, </w:t>
      </w:r>
      <w:r w:rsidRPr="00AD3896">
        <w:rPr>
          <w:rFonts w:cs="Times New Roman"/>
          <w:sz w:val="22"/>
          <w:szCs w:val="22"/>
        </w:rPr>
        <w:t>C.W.</w:t>
      </w:r>
      <w:r w:rsidR="00CB583D" w:rsidRPr="00AD3896">
        <w:rPr>
          <w:rFonts w:cs="Times New Roman"/>
          <w:sz w:val="22"/>
          <w:szCs w:val="22"/>
        </w:rPr>
        <w:t>,</w:t>
      </w:r>
      <w:r w:rsidRPr="00AD3896">
        <w:rPr>
          <w:rFonts w:cs="Times New Roman"/>
          <w:sz w:val="22"/>
          <w:szCs w:val="22"/>
        </w:rPr>
        <w:t xml:space="preserve"> 'Geography and Folk-Tale Oicotypes</w:t>
      </w:r>
      <w:r w:rsidR="00FB41E6" w:rsidRPr="00AD3896">
        <w:rPr>
          <w:sz w:val="22"/>
          <w:szCs w:val="22"/>
        </w:rPr>
        <w:t>’</w:t>
      </w:r>
      <w:r w:rsidRPr="00AD3896">
        <w:rPr>
          <w:rFonts w:cs="Times New Roman"/>
          <w:sz w:val="22"/>
          <w:szCs w:val="22"/>
        </w:rPr>
        <w:t>, Selected Papers on Folklore,</w:t>
      </w:r>
      <w:r w:rsidR="00CB583D" w:rsidRPr="00AD3896">
        <w:rPr>
          <w:rFonts w:cs="Times New Roman"/>
          <w:sz w:val="22"/>
          <w:szCs w:val="22"/>
        </w:rPr>
        <w:t xml:space="preserve"> </w:t>
      </w:r>
      <w:r w:rsidRPr="00AD3896">
        <w:rPr>
          <w:rFonts w:cs="Times New Roman"/>
          <w:sz w:val="22"/>
          <w:szCs w:val="22"/>
        </w:rPr>
        <w:t>Copenhagen</w:t>
      </w:r>
      <w:r w:rsidR="00CB583D" w:rsidRPr="00AD3896">
        <w:rPr>
          <w:rFonts w:cs="Times New Roman"/>
          <w:sz w:val="22"/>
          <w:szCs w:val="22"/>
        </w:rPr>
        <w:t xml:space="preserve"> 1948, </w:t>
      </w:r>
      <w:r w:rsidRPr="00AD3896">
        <w:rPr>
          <w:rFonts w:cs="Times New Roman"/>
          <w:sz w:val="22"/>
          <w:szCs w:val="22"/>
        </w:rPr>
        <w:t>pp.</w:t>
      </w:r>
      <w:r w:rsidR="00CB583D" w:rsidRPr="00AD3896">
        <w:rPr>
          <w:rFonts w:cs="Times New Roman"/>
          <w:sz w:val="22"/>
          <w:szCs w:val="22"/>
        </w:rPr>
        <w:t xml:space="preserve"> </w:t>
      </w:r>
      <w:r w:rsidRPr="00AD3896">
        <w:rPr>
          <w:rFonts w:cs="Times New Roman"/>
          <w:sz w:val="22"/>
          <w:szCs w:val="22"/>
        </w:rPr>
        <w:t>44-59</w:t>
      </w:r>
      <w:r w:rsidRPr="00AD3896">
        <w:rPr>
          <w:rFonts w:cs="Times New Roman"/>
          <w:sz w:val="22"/>
          <w:szCs w:val="22"/>
          <w:rtl/>
        </w:rPr>
        <w:t>; ל' הונקו, 'ארבע צורות של הסתגלות למסורת', מחקרי ירושלים לפולקלור יהודי ג (תשמ"ג), עמ' 139–156; ג' חזן</w:t>
      </w:r>
      <w:r w:rsidR="00CB583D" w:rsidRPr="00AD3896">
        <w:rPr>
          <w:rFonts w:cs="Times New Roman"/>
          <w:sz w:val="22"/>
          <w:szCs w:val="22"/>
          <w:rtl/>
        </w:rPr>
        <w:t>-</w:t>
      </w:r>
      <w:r w:rsidRPr="00AD3896">
        <w:rPr>
          <w:rFonts w:cs="Times New Roman"/>
          <w:sz w:val="22"/>
          <w:szCs w:val="22"/>
          <w:rtl/>
        </w:rPr>
        <w:t>רוקם, 'חקר תהליכי התמורה בספור העממי', מחקרי ירושלים בפולקלור יהודי ג (תשמ"ג), עמ' 127–139; ת' אלכסנדר, 'האגדה הספרדית-יהודית על רבנו קלונימוס בירושלים – לחקר דרכי ההסתגלות של הספור העממי', מחקרי ירושלים בפולקלור יהודי ה-ו</w:t>
      </w:r>
      <w:r w:rsidR="002777B4" w:rsidRPr="00AD3896">
        <w:rPr>
          <w:rFonts w:cs="Times New Roman"/>
          <w:sz w:val="22"/>
          <w:szCs w:val="22"/>
          <w:rtl/>
        </w:rPr>
        <w:t xml:space="preserve"> </w:t>
      </w:r>
      <w:r w:rsidRPr="00AD3896">
        <w:rPr>
          <w:rFonts w:cs="Times New Roman"/>
          <w:sz w:val="22"/>
          <w:szCs w:val="22"/>
          <w:rtl/>
        </w:rPr>
        <w:t>(תשמ"ד), עמ' 85–123</w:t>
      </w:r>
      <w:r w:rsidRPr="00AD3896">
        <w:rPr>
          <w:rFonts w:cs="Times New Roman"/>
          <w:sz w:val="22"/>
          <w:szCs w:val="22"/>
        </w:rPr>
        <w:t>.</w:t>
      </w:r>
    </w:p>
  </w:footnote>
  <w:footnote w:id="61">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מובא כאן על פי הנוסח שהתקין ר' קיפרווסר, מדרשי קהלת: התהוות ועריכה, חיבור לשם קבלת התואר דוקטור לפילוסופיה, </w:t>
      </w:r>
      <w:r w:rsidR="002777B4" w:rsidRPr="00AD3896">
        <w:rPr>
          <w:rFonts w:cs="Times New Roman"/>
          <w:sz w:val="22"/>
          <w:szCs w:val="22"/>
          <w:rtl/>
        </w:rPr>
        <w:t xml:space="preserve">אוניברסיטת בר-אילן, </w:t>
      </w:r>
      <w:r w:rsidRPr="00AD3896">
        <w:rPr>
          <w:rFonts w:cs="Times New Roman"/>
          <w:sz w:val="22"/>
          <w:szCs w:val="22"/>
          <w:rtl/>
        </w:rPr>
        <w:t xml:space="preserve">רמת-גן 2005, עמ' 187, בהשלמת קיצורים. דיון בנוסח הקטע ראו שם, עמ' 118. סינופסיס מלא לקהלת רבה, ובכלל זה גם לקטע שלפנינו, נערך בידי ש' ברוכי ומופיע כעת בגרסה מקוונת בפרסומי מפעל המדרש במכון שכטר: </w:t>
      </w:r>
      <w:r w:rsidR="002777B4" w:rsidRPr="00AD3896">
        <w:rPr>
          <w:rFonts w:cs="Times New Roman"/>
          <w:sz w:val="22"/>
          <w:szCs w:val="22"/>
        </w:rPr>
        <w:t>http://www.schechter.ac.il/kohelet.html</w:t>
      </w:r>
      <w:r w:rsidRPr="00AD3896">
        <w:rPr>
          <w:rFonts w:cs="Times New Roman"/>
          <w:sz w:val="22"/>
          <w:szCs w:val="22"/>
          <w:rtl/>
        </w:rPr>
        <w:t>.</w:t>
      </w:r>
    </w:p>
  </w:footnote>
  <w:footnote w:id="62">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002777B4" w:rsidRPr="00AD3896">
        <w:rPr>
          <w:rFonts w:cs="Times New Roman"/>
          <w:sz w:val="22"/>
          <w:szCs w:val="22"/>
          <w:rtl/>
        </w:rPr>
        <w:t xml:space="preserve">בעניין זה </w:t>
      </w:r>
      <w:r w:rsidRPr="00AD3896">
        <w:rPr>
          <w:rFonts w:cs="Times New Roman"/>
          <w:sz w:val="22"/>
          <w:szCs w:val="22"/>
          <w:rtl/>
        </w:rPr>
        <w:t>אני חולק על קיפרווסר (שם, עמ' 189. וראו הערות 795–796 שם), המסתייג מביסוס הניתוח הספרותי על משמעויותיה הקונוטטיביות של המשנה מנגעים ומציע במקומו פירוש אלטרנטיבי המיוסד על משמעויותיה הדנוטטיביות</w:t>
      </w:r>
      <w:r w:rsidR="002777B4" w:rsidRPr="00AD3896">
        <w:rPr>
          <w:rFonts w:cs="Times New Roman"/>
          <w:sz w:val="22"/>
          <w:szCs w:val="22"/>
          <w:rtl/>
        </w:rPr>
        <w:t>.</w:t>
      </w:r>
      <w:r w:rsidRPr="00AD3896">
        <w:rPr>
          <w:rFonts w:cs="Times New Roman"/>
          <w:sz w:val="22"/>
          <w:szCs w:val="22"/>
          <w:rtl/>
        </w:rPr>
        <w:t xml:space="preserve"> פירושו נראה דחוק, והפרדת המקורות הכרוכה בו אינה הכרחית. ראשית, השימוש בהלכה כמרכיב סיפורי אינו זר לאמנות הסיפור של חז"ל, כפי שכבר הראה פרנקל, סיפור האגדה: אחדות של תוכן וצורה, תל-אביב 2001, עמ' 220–235, וראו בעבודתי (הע' 12 לעיל), עמ' 52–54. שנית, מ</w:t>
      </w:r>
      <w:r w:rsidR="002777B4" w:rsidRPr="00AD3896">
        <w:rPr>
          <w:rFonts w:cs="Times New Roman"/>
          <w:sz w:val="22"/>
          <w:szCs w:val="22"/>
          <w:rtl/>
        </w:rPr>
        <w:t>צד</w:t>
      </w:r>
      <w:r w:rsidRPr="00AD3896">
        <w:rPr>
          <w:rFonts w:cs="Times New Roman"/>
          <w:sz w:val="22"/>
          <w:szCs w:val="22"/>
          <w:rtl/>
        </w:rPr>
        <w:t xml:space="preserve"> הניתוח הספרותי אין כל סיבה לומר שהסבר המילה 'לפתן' אינו חלק מהסיפור, בדיוק כשם שאין כל סיבה לקטוע את הסיפור בבבלי לפני המילים 'והיינו דתנן' (השוו קיפרווסר, שם, עמ' 188); גם חיווי לא-סיפורי יכול להיות מרכיב 'לגיטימי' בתהליך המ</w:t>
      </w:r>
      <w:r w:rsidR="002777B4" w:rsidRPr="00AD3896">
        <w:rPr>
          <w:rFonts w:cs="Times New Roman"/>
          <w:sz w:val="22"/>
          <w:szCs w:val="22"/>
          <w:rtl/>
        </w:rPr>
        <w:t>ִ</w:t>
      </w:r>
      <w:r w:rsidRPr="00AD3896">
        <w:rPr>
          <w:rFonts w:cs="Times New Roman"/>
          <w:sz w:val="22"/>
          <w:szCs w:val="22"/>
          <w:rtl/>
        </w:rPr>
        <w:t>שמוּע של הסיפור עצמו</w:t>
      </w:r>
      <w:r w:rsidR="00A07129" w:rsidRPr="00AD3896">
        <w:rPr>
          <w:rFonts w:cs="Times New Roman"/>
          <w:sz w:val="22"/>
          <w:szCs w:val="22"/>
          <w:rtl/>
        </w:rPr>
        <w:t>;</w:t>
      </w:r>
      <w:r w:rsidRPr="00AD3896">
        <w:rPr>
          <w:rFonts w:cs="Times New Roman"/>
          <w:sz w:val="22"/>
          <w:szCs w:val="22"/>
          <w:rtl/>
        </w:rPr>
        <w:t xml:space="preserve"> ובכלל נדרשת כאן הגדרה רחבה יותר של אמנות הסיפור בהקשרו בסוגיה התלמודית, שעיקרו במפגש בין שתי פואטיקות: הפואטיקה של הסיפור התלמודי, שהווקטור השליט בה נוטה אל הריכוז, הצמצום והמינימליזם, והפואטיקה של הסוגיה התלמודית, שהווקטור השליט בה נוטה אל המיצוי שעל-דרך ההרחבה.</w:t>
      </w:r>
    </w:p>
  </w:footnote>
  <w:footnote w:id="63">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5"/>
          <w:rFonts w:cs="Times New Roman"/>
          <w:sz w:val="22"/>
          <w:szCs w:val="22"/>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עיצובם של היבטים מגדריים במסורת זו דורש דיון לעצמו</w:t>
      </w:r>
      <w:r w:rsidR="002777B4" w:rsidRPr="00AD3896">
        <w:rPr>
          <w:rFonts w:cs="Times New Roman"/>
          <w:sz w:val="22"/>
          <w:szCs w:val="22"/>
          <w:rtl/>
        </w:rPr>
        <w:t>.</w:t>
      </w:r>
      <w:r w:rsidRPr="00AD3896">
        <w:rPr>
          <w:rFonts w:cs="Times New Roman"/>
          <w:sz w:val="22"/>
          <w:szCs w:val="22"/>
          <w:rtl/>
        </w:rPr>
        <w:t xml:space="preserve"> העימות האידיאולוגי הפנים-גברי (או פנים-חכמי) באדר"ן הומר כאן בתבנית אוניברסלית מוכרת המושתתת על מערכת יחסים בין גבר 'חלש' ואישה 'חזקה'. אין להכחיש גם את זיקתה הסמלית של ה'חמת' לאישה (ברוח הכתוב בבבלי, שבת קנב ע"א), בצד זיקתה לכינויה של אמאוס.</w:t>
      </w:r>
    </w:p>
  </w:footnote>
  <w:footnote w:id="64">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וראו א' גולדברג, פירוש למשנה: מסכת שבת, ירושלים תשל"ו, עמ' 373.</w:t>
      </w:r>
    </w:p>
  </w:footnote>
  <w:footnote w:id="65">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אני מקווה להרחיב את הדיבור על אודות תופעה זו במקום אחר, אי"ה.</w:t>
      </w:r>
    </w:p>
  </w:footnote>
  <w:footnote w:id="66">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מכאן הסיק למשל אחד מפרשני מסכת אבות בימי-הביניים כי 'צריך כל אדם שיסגף עצמו... (ובנוסח אחר: צריך כל אדם למאוס בכל ענייני העולם) כדי לעמוד במקום אנשי התורה'. ראו פירוש מסכת אבות לר' מתתיה היצהרי, מהדורת י' שפיגל, ירושלים 2006, עמ' 199.</w:t>
      </w:r>
    </w:p>
  </w:footnote>
  <w:footnote w:id="67">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5"/>
          <w:rFonts w:cs="Times New Roman"/>
          <w:sz w:val="22"/>
          <w:szCs w:val="22"/>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שרטוט קווי</w:t>
      </w:r>
      <w:r w:rsidR="002777B4" w:rsidRPr="00AD3896">
        <w:rPr>
          <w:rFonts w:cs="Times New Roman"/>
          <w:sz w:val="22"/>
          <w:szCs w:val="22"/>
          <w:rtl/>
        </w:rPr>
        <w:t xml:space="preserve"> </w:t>
      </w:r>
      <w:r w:rsidRPr="00AD3896">
        <w:rPr>
          <w:rFonts w:cs="Times New Roman"/>
          <w:sz w:val="22"/>
          <w:szCs w:val="22"/>
          <w:rtl/>
        </w:rPr>
        <w:t xml:space="preserve">המִתאר למודל פוסט-סטרוקטורליסטי כזה ביחסי סיפור והקשרו בתלמוד הבבלי </w:t>
      </w:r>
      <w:r w:rsidR="002777B4" w:rsidRPr="00AD3896">
        <w:rPr>
          <w:rFonts w:cs="Times New Roman"/>
          <w:sz w:val="22"/>
          <w:szCs w:val="22"/>
          <w:rtl/>
        </w:rPr>
        <w:t>הוא עיקר</w:t>
      </w:r>
      <w:r w:rsidRPr="00AD3896">
        <w:rPr>
          <w:rFonts w:cs="Times New Roman"/>
          <w:sz w:val="22"/>
          <w:szCs w:val="22"/>
          <w:rtl/>
        </w:rPr>
        <w:t xml:space="preserve"> מחקרי (לעיל הערה 12).</w:t>
      </w:r>
    </w:p>
  </w:footnote>
  <w:footnote w:id="68">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ואכן, שכחת תורתו של חכם והחזרתה בידי חבריו (אמנם לא בדרך ניסית) מתפקדים כמוטיב גם בסיפור אחר – סיפור מחלתו של רב יוסף (בבלי, נדרים מא ע"א). ראב"ע השב מדיומסית הרי הוא כחכם שיש לרפאו, ותו לא.</w:t>
      </w:r>
    </w:p>
  </w:footnote>
  <w:footnote w:id="69">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משפט זה ברש"י מהדהד למסורת אדר"ן, או למסורת קרובה לה: יושם אל לב הניגוד בין 'תלמיד חכם חברך' ל'תלמידים' סתם.</w:t>
      </w:r>
    </w:p>
  </w:footnote>
  <w:footnote w:id="70">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5"/>
          <w:rFonts w:cs="Times New Roman"/>
          <w:sz w:val="22"/>
          <w:szCs w:val="22"/>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על הדומיננטיות המוחלטת של האוראליות בתרבות חז"ל העמיד בהרחבה י' זוסמן, ''תורה שבעל פה' פשוטה כמשמעה: כוחו של קוצו של יו"ד', מחקרי תלמוד ג (תשס"ה), עמ' 209–384. </w:t>
      </w:r>
    </w:p>
  </w:footnote>
  <w:footnote w:id="71">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לפירוט עדי הנוסח ראו הערות 21</w:t>
      </w:r>
      <w:r w:rsidR="002777B4" w:rsidRPr="00AD3896">
        <w:rPr>
          <w:rFonts w:cs="Times New Roman"/>
          <w:sz w:val="22"/>
          <w:szCs w:val="22"/>
          <w:rtl/>
        </w:rPr>
        <w:t>–</w:t>
      </w:r>
      <w:r w:rsidRPr="00AD3896">
        <w:rPr>
          <w:rFonts w:cs="Times New Roman"/>
          <w:sz w:val="22"/>
          <w:szCs w:val="22"/>
          <w:rtl/>
        </w:rPr>
        <w:t>23 לעיל.</w:t>
      </w:r>
    </w:p>
  </w:footnote>
  <w:footnote w:id="72">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וראו כמובן דברים ו 6: 'וְהָיוּ הַדְּבָרִים הָאֵלֶּה אֲשֶׁר אָנֹכִי מְצַוְּךָ הַיּוֹם עַל לְבָבֶךָ'. לעניין דימוי הזיכרון כחקיקה על לוח הלב ראו מאמרו של נאה בהערה הבאה. נקודת המוצא למאמרו היא פסק</w:t>
      </w:r>
      <w:r w:rsidR="002777B4" w:rsidRPr="00AD3896">
        <w:rPr>
          <w:rFonts w:cs="Times New Roman"/>
          <w:sz w:val="22"/>
          <w:szCs w:val="22"/>
          <w:rtl/>
        </w:rPr>
        <w:t>ה</w:t>
      </w:r>
      <w:r w:rsidRPr="00AD3896">
        <w:rPr>
          <w:rFonts w:cs="Times New Roman"/>
          <w:sz w:val="22"/>
          <w:szCs w:val="22"/>
          <w:rtl/>
        </w:rPr>
        <w:t xml:space="preserve"> מ</w:t>
      </w:r>
      <w:r w:rsidR="002777B4" w:rsidRPr="00AD3896">
        <w:rPr>
          <w:rFonts w:cs="Times New Roman"/>
          <w:sz w:val="22"/>
          <w:szCs w:val="22"/>
          <w:rtl/>
        </w:rPr>
        <w:t>"</w:t>
      </w:r>
      <w:r w:rsidRPr="00AD3896">
        <w:rPr>
          <w:rFonts w:cs="Times New Roman"/>
          <w:sz w:val="22"/>
          <w:szCs w:val="22"/>
          <w:rtl/>
        </w:rPr>
        <w:t>ח בספרי דברים, המדגישה בהבלטה יתירה את חשיבות הזיכרון.</w:t>
      </w:r>
    </w:p>
  </w:footnote>
  <w:footnote w:id="73">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ש' נאה, 'אומנות הזיכרון, מבנים של זיכרון ותבניות של טקסט בספרות חז"ל', מחקרי תלמוד ג (תשס"ה), עמ' 550. דיון מפורט בדימוי הכתיבה על לוח הלב ראו שם, עמ' 554–563. דימוי נוסף שנאה עומד עליו בהרחבה הוא הדימוי למטבע (שם, עמ' 545–549), דימוי משותף לחז"ל ולאפלטון, ש'עם הצורה והכתב הטבועים בו, הוא דימוי מדויק ליחידת טקסט אחת השמורה בזיכרון' (שם, עמ' 546). יש בכך כדי להעניק רובד נוסף למשל באדר"ן שבו מדמים חכמים את ראב"ע באמאוס למי שמראה 'דינר לצבע וצמר לשולחני'. וראו קינת ר' עקיבא על ר' אליעזר: 'הרבה מעות יש לי ואין לי שולחני להרצותן' (בבלי, סנהדרין סח ע"א; אדר"ן נו"א, כה, עמ' 81), ועוד על כך בהערת נאה (הנ"ל), עמ' 546, הע' 16.</w:t>
      </w:r>
    </w:p>
  </w:footnote>
  <w:footnote w:id="74">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5"/>
          <w:rFonts w:cs="Times New Roman"/>
          <w:sz w:val="22"/>
          <w:szCs w:val="22"/>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וראו בן-סירא יד 10, המזכיר יחד 'עין טובה' ו'מעין יבש'.</w:t>
      </w:r>
    </w:p>
  </w:footnote>
  <w:footnote w:id="75">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פרשה זו אינה אחד מן ה'סדרים' הרציפים במנהג הקריאה הקדום בארץ ישראל (על פי הרשימה שהתקין י' עופר במאמרו, 'סדרי נביאים וכתובים', תרביץ נח:ב [תשמ"ט], עמ' 176–185), אלא מייחדת את השבת המצוינת, אחת מ'ארבע הפרש</w:t>
      </w:r>
      <w:r w:rsidR="002777B4" w:rsidRPr="00AD3896">
        <w:rPr>
          <w:rFonts w:cs="Times New Roman"/>
          <w:sz w:val="22"/>
          <w:szCs w:val="22"/>
          <w:rtl/>
        </w:rPr>
        <w:t>י</w:t>
      </w:r>
      <w:r w:rsidRPr="00AD3896">
        <w:rPr>
          <w:rFonts w:cs="Times New Roman"/>
          <w:sz w:val="22"/>
          <w:szCs w:val="22"/>
          <w:rtl/>
        </w:rPr>
        <w:t>ות' ה</w:t>
      </w:r>
      <w:r w:rsidR="002777B4" w:rsidRPr="00AD3896">
        <w:rPr>
          <w:rFonts w:cs="Times New Roman"/>
          <w:sz w:val="22"/>
          <w:szCs w:val="22"/>
          <w:rtl/>
        </w:rPr>
        <w:t>נ</w:t>
      </w:r>
      <w:r w:rsidRPr="00AD3896">
        <w:rPr>
          <w:rFonts w:cs="Times New Roman"/>
          <w:sz w:val="22"/>
          <w:szCs w:val="22"/>
          <w:rtl/>
        </w:rPr>
        <w:t xml:space="preserve">זכרות כבר במשנה מגילה ג, ד. </w:t>
      </w:r>
      <w:r w:rsidR="002777B4" w:rsidRPr="00AD3896">
        <w:rPr>
          <w:rFonts w:cs="Times New Roman"/>
          <w:sz w:val="22"/>
          <w:szCs w:val="22"/>
          <w:rtl/>
        </w:rPr>
        <w:t xml:space="preserve">מכל מקום, </w:t>
      </w:r>
      <w:r w:rsidRPr="00AD3896">
        <w:rPr>
          <w:rFonts w:cs="Times New Roman"/>
          <w:sz w:val="22"/>
          <w:szCs w:val="22"/>
          <w:rtl/>
        </w:rPr>
        <w:t>לפסוק הפותח אותה נודעה חשיבות עצומה</w:t>
      </w:r>
      <w:r w:rsidR="002777B4" w:rsidRPr="00AD3896">
        <w:rPr>
          <w:rFonts w:cs="Times New Roman"/>
          <w:sz w:val="22"/>
          <w:szCs w:val="22"/>
          <w:rtl/>
        </w:rPr>
        <w:t>.</w:t>
      </w:r>
      <w:r w:rsidRPr="00AD3896">
        <w:rPr>
          <w:rFonts w:cs="Times New Roman"/>
          <w:sz w:val="22"/>
          <w:szCs w:val="22"/>
          <w:rtl/>
        </w:rPr>
        <w:t xml:space="preserve"> המכילתא דר"י נפתחת דווקא בו, והכ</w:t>
      </w:r>
      <w:r w:rsidR="002777B4" w:rsidRPr="00AD3896">
        <w:rPr>
          <w:rFonts w:cs="Times New Roman"/>
          <w:sz w:val="22"/>
          <w:szCs w:val="22"/>
          <w:rtl/>
        </w:rPr>
        <w:t>ו</w:t>
      </w:r>
      <w:r w:rsidRPr="00AD3896">
        <w:rPr>
          <w:rFonts w:cs="Times New Roman"/>
          <w:sz w:val="22"/>
          <w:szCs w:val="22"/>
          <w:rtl/>
        </w:rPr>
        <w:t xml:space="preserve">ל מכירים במסורת האמוראית שנתגלגלה לפירוש רש"י על הפסוק הראשון בבראשית, </w:t>
      </w:r>
      <w:r w:rsidR="002777B4" w:rsidRPr="00AD3896">
        <w:rPr>
          <w:rFonts w:cs="Times New Roman"/>
          <w:sz w:val="22"/>
          <w:szCs w:val="22"/>
          <w:rtl/>
        </w:rPr>
        <w:t>ו</w:t>
      </w:r>
      <w:r w:rsidRPr="00AD3896">
        <w:rPr>
          <w:rFonts w:cs="Times New Roman"/>
          <w:sz w:val="22"/>
          <w:szCs w:val="22"/>
          <w:rtl/>
        </w:rPr>
        <w:t>לפיה ראוי היה פסוק זה שתיפתח בו התורה.</w:t>
      </w:r>
    </w:p>
  </w:footnote>
  <w:footnote w:id="76">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ספרי דברים, פיסקא מח. את הכתוב במשלי (כד 30</w:t>
      </w:r>
      <w:r w:rsidR="002777B4" w:rsidRPr="00AD3896">
        <w:rPr>
          <w:rFonts w:cs="Times New Roman"/>
          <w:sz w:val="22"/>
          <w:szCs w:val="22"/>
          <w:rtl/>
        </w:rPr>
        <w:t>–</w:t>
      </w:r>
      <w:r w:rsidRPr="00AD3896">
        <w:rPr>
          <w:rFonts w:cs="Times New Roman"/>
          <w:sz w:val="22"/>
          <w:szCs w:val="22"/>
          <w:rtl/>
        </w:rPr>
        <w:t>31): 'עַל שְׂדֵה אִישׁ עָצֵל עָבַרְתִּי וְעַל כֶּרֶם אָדָם חֲסַר לֵב וְהִנֵּה עָלָה כֻלּוֹ קִמְּשֹׂנִים כָּסּוּ פָנָיו חֲרֻלִּים וְגֶדֶר אֲבָנָיו נֶהֱרָסָה'</w:t>
      </w:r>
      <w:r w:rsidR="002777B4" w:rsidRPr="00AD3896">
        <w:rPr>
          <w:rFonts w:cs="Times New Roman"/>
          <w:sz w:val="22"/>
          <w:szCs w:val="22"/>
          <w:rtl/>
        </w:rPr>
        <w:t>,</w:t>
      </w:r>
      <w:r w:rsidRPr="00AD3896">
        <w:rPr>
          <w:rFonts w:cs="Times New Roman"/>
          <w:sz w:val="22"/>
          <w:szCs w:val="22"/>
          <w:rtl/>
        </w:rPr>
        <w:t xml:space="preserve"> דורש הספרי: '"על שדה איש עצל עברתי", זה שקנה שדה כבר. "ועל כרם אדם חסר לב", זה שקנה כרם כבר. הואיל וקנה שדה וקנה כרם וקרוי "איש" וקרוי "אדם", למה נקרא "עצל" ו"חסר לב"? שקנה שדה וקנה כרם ולא עמל בהם. מנין שסופו להניח שנים שלשה דברים בפרשה? שנאמר "והנה עלה כלו קמשונים". ומנין שמבקש פתחה של פרשה ואינו מוצא? שנאמר "כסו פניו חרולים", ועליו הוא אומר "וגדר אבניו נהרסה"</w:t>
      </w:r>
      <w:r w:rsidR="002777B4" w:rsidRPr="00AD3896">
        <w:rPr>
          <w:rFonts w:cs="Times New Roman"/>
          <w:sz w:val="22"/>
          <w:szCs w:val="22"/>
          <w:rtl/>
        </w:rPr>
        <w:t>.</w:t>
      </w:r>
      <w:r w:rsidRPr="00AD3896">
        <w:rPr>
          <w:rFonts w:cs="Times New Roman"/>
          <w:sz w:val="22"/>
          <w:szCs w:val="22"/>
          <w:rtl/>
        </w:rPr>
        <w:t xml:space="preserve"> מתוך שראה שלא עמדה בידו הוא יושב מטמא את הטהור ומטהר את הטמא ופורץ גדרם של חכמים'. וראו מדרש משלי (בובר) פרשה כד: '"ועל כרם אדם חסר לב" – מה הכרם הזה אין אדם מעדרו ומנכשו הוא מעלה עשבים, כך תלמיד חכם אם אינו נושא ונותן בדברי תורה סופו להיות מבקש ראש הפרק ואינו מוצא, ראש המסכתא ואינו מוצא'. סיוע עקיף לכך, בזיקה ישירה לענייננו, נמצא בילקוט שמעוני לקהלת (רמז תתקעג), המאחד את הסיפורים שבקה"ר ובבבלי: 'ויש אומרים </w:t>
      </w:r>
      <w:r w:rsidRPr="00AD3896">
        <w:rPr>
          <w:rFonts w:cs="Times New Roman"/>
          <w:b/>
          <w:bCs/>
          <w:sz w:val="22"/>
          <w:szCs w:val="22"/>
          <w:rtl/>
        </w:rPr>
        <w:t>קם לקרוא בתורה בפרשת החדש</w:t>
      </w:r>
      <w:r w:rsidRPr="00AD3896">
        <w:rPr>
          <w:rFonts w:cs="Times New Roman"/>
          <w:sz w:val="22"/>
          <w:szCs w:val="22"/>
          <w:rtl/>
        </w:rPr>
        <w:t xml:space="preserve"> ואמר החרש היה לבם</w:t>
      </w:r>
      <w:r w:rsidR="002777B4" w:rsidRPr="00AD3896">
        <w:rPr>
          <w:rFonts w:cs="Times New Roman"/>
          <w:sz w:val="22"/>
          <w:szCs w:val="22"/>
          <w:rtl/>
        </w:rPr>
        <w:t>.</w:t>
      </w:r>
      <w:r w:rsidRPr="00AD3896">
        <w:rPr>
          <w:rFonts w:cs="Times New Roman"/>
          <w:sz w:val="22"/>
          <w:szCs w:val="22"/>
          <w:rtl/>
        </w:rPr>
        <w:t xml:space="preserve"> צווחו ליה כולי עלמא התחיל לבכות והם בוכים עד שהחזירו לו תלמודו'. הנוסח מאשש את ההשערה כי </w:t>
      </w:r>
      <w:r w:rsidR="002777B4" w:rsidRPr="00AD3896">
        <w:rPr>
          <w:rFonts w:cs="Times New Roman"/>
          <w:sz w:val="22"/>
          <w:szCs w:val="22"/>
          <w:rtl/>
        </w:rPr>
        <w:t xml:space="preserve">אכן </w:t>
      </w:r>
      <w:r w:rsidRPr="00AD3896">
        <w:rPr>
          <w:rFonts w:cs="Times New Roman"/>
          <w:sz w:val="22"/>
          <w:szCs w:val="22"/>
          <w:rtl/>
        </w:rPr>
        <w:t>מדובר בכ</w:t>
      </w:r>
      <w:r w:rsidR="002777B4" w:rsidRPr="00AD3896">
        <w:rPr>
          <w:rFonts w:cs="Times New Roman"/>
          <w:sz w:val="22"/>
          <w:szCs w:val="22"/>
          <w:rtl/>
        </w:rPr>
        <w:t>י</w:t>
      </w:r>
      <w:r w:rsidRPr="00AD3896">
        <w:rPr>
          <w:rFonts w:cs="Times New Roman"/>
          <w:sz w:val="22"/>
          <w:szCs w:val="22"/>
          <w:rtl/>
        </w:rPr>
        <w:t xml:space="preserve">שלון בפרקטיקה הליטורגית של בית הכנסת ולא </w:t>
      </w:r>
      <w:r w:rsidR="002777B4" w:rsidRPr="00AD3896">
        <w:rPr>
          <w:rFonts w:cs="Times New Roman"/>
          <w:sz w:val="22"/>
          <w:szCs w:val="22"/>
          <w:rtl/>
        </w:rPr>
        <w:t>ב</w:t>
      </w:r>
      <w:r w:rsidRPr="00AD3896">
        <w:rPr>
          <w:rFonts w:cs="Times New Roman"/>
          <w:sz w:val="22"/>
          <w:szCs w:val="22"/>
          <w:rtl/>
        </w:rPr>
        <w:t>זו הלמדנית של בית המדרש. עוד על קטע זה ראו אצל קיפרווסר (לעיל הערה 61).</w:t>
      </w:r>
    </w:p>
  </w:footnote>
  <w:footnote w:id="77">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והרי לנו הד ברור לדברים המיוחסים לו באדר"ן נו"ב, שעה שסבר ש'כל מי שהוא מבקש ללמוד תורה ילך לו אחריה'.</w:t>
      </w:r>
    </w:p>
  </w:footnote>
  <w:footnote w:id="78">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האם גם כאן נותר הד קלוש לסמלי המים ('נהוראי' – נהר, ולא רק נהרה) המזוהים עם ראב"ע (ראו לעיל הערה 59)? על הפיכת ה'מעיין' ל'נהר' במעבר מסורות מארץ ישראל (מרובת המעיינות) לבבל (שנהרות הם מקור המים המרכזי שלה) עמד רוזנטל (לעיל הערה 8), עמ' 20–22. בשולי הדברים יש להעיר שדרשת השם 'נהוראי' מובאת גם בבבלי, עירובין יג ע"ב (להלן בנוסח כ"י אוקספורד): 'אמר ר' אחא ב"ר חנינא</w:t>
      </w:r>
      <w:r w:rsidR="00A07129" w:rsidRPr="00AD3896">
        <w:rPr>
          <w:rFonts w:cs="Times New Roman"/>
          <w:sz w:val="22"/>
          <w:szCs w:val="22"/>
          <w:rtl/>
        </w:rPr>
        <w:t>:</w:t>
      </w:r>
      <w:r w:rsidRPr="00AD3896">
        <w:rPr>
          <w:rFonts w:cs="Times New Roman"/>
          <w:sz w:val="22"/>
          <w:szCs w:val="22"/>
          <w:rtl/>
        </w:rPr>
        <w:t xml:space="preserve"> גלוי וידוע לפני מי שאמר והיה העולם שאין בדורו של ר' מאיר כמותו. מפני מה לא קבעו הלכה כמותו, שלא עמדו חביריו על סוף דעתו, שהיה אומר על טמא טהור ועל טהור טמא ומראה לו פנים. תאנא: לא ר' מאיר שמו אלא ר' מיישא [בדפוסים: ר' נהוראי] שמו, למה נקרא שמו מאיר, שהיה מאיר פני החכמים בהלכה. ולא ר' נהוראי שמו אלא ר' נחמיה שמו, ואמרי לה ר' אלעזר בן ערך, ולמה נקרא שמו ר' נהוראי, שמנהיר פני חכמים בהלכה'. </w:t>
      </w:r>
      <w:r w:rsidR="00CE7F89" w:rsidRPr="00AD3896">
        <w:rPr>
          <w:rFonts w:cs="Times New Roman"/>
          <w:sz w:val="22"/>
          <w:szCs w:val="22"/>
          <w:rtl/>
        </w:rPr>
        <w:t xml:space="preserve">אמנם </w:t>
      </w:r>
      <w:r w:rsidRPr="00AD3896">
        <w:rPr>
          <w:rFonts w:cs="Times New Roman"/>
          <w:sz w:val="22"/>
          <w:szCs w:val="22"/>
          <w:rtl/>
        </w:rPr>
        <w:t xml:space="preserve">הופעת דרשת השם נהוראי בסוגיה בעירובין נראית תניינית (רושם שמתחזק בנוסח הדפוס), </w:t>
      </w:r>
      <w:r w:rsidR="00CE7F89" w:rsidRPr="00AD3896">
        <w:rPr>
          <w:rFonts w:cs="Times New Roman"/>
          <w:sz w:val="22"/>
          <w:szCs w:val="22"/>
          <w:rtl/>
        </w:rPr>
        <w:t xml:space="preserve">אולם </w:t>
      </w:r>
      <w:r w:rsidRPr="00AD3896">
        <w:rPr>
          <w:rFonts w:cs="Times New Roman"/>
          <w:sz w:val="22"/>
          <w:szCs w:val="22"/>
          <w:rtl/>
        </w:rPr>
        <w:t xml:space="preserve">אף על פי כן אפשר ששילובה שם משקף צורך תרבותי דומה לזה העולה משילובה בסוגייתנו – הצורך ב'בִּיוּת' ה'אחר': החכם שמנגד, ויהא זה ר' מאיר או ראב"ע, מוצג כחד מן חבריא, ובתוך כך זרותו </w:t>
      </w:r>
      <w:r w:rsidR="00CE7F89" w:rsidRPr="00AD3896">
        <w:rPr>
          <w:rFonts w:cs="Times New Roman"/>
          <w:sz w:val="22"/>
          <w:szCs w:val="22"/>
          <w:rtl/>
        </w:rPr>
        <w:t>נ</w:t>
      </w:r>
      <w:r w:rsidRPr="00AD3896">
        <w:rPr>
          <w:rFonts w:cs="Times New Roman"/>
          <w:sz w:val="22"/>
          <w:szCs w:val="22"/>
          <w:rtl/>
        </w:rPr>
        <w:t>הפכת לעליונות יחסית [בשולי השוליים: הדעת נותנת כי דרשת השם 'מאיר' כ'מאיר פני החכמים בהלכה', מקפלת בתוכה את המובן הראשוני יותר 'מאיר פני הלכה אצל חכמים', בהתאמה מדויקת לדברי ר' אחא ב"ר חנינא. לדוגמא דומה של 'פנים' בהלכה ראו למשל בבלי, נדרים מא ע"א].</w:t>
      </w:r>
    </w:p>
  </w:footnote>
  <w:footnote w:id="79">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ו</w:t>
      </w:r>
      <w:r w:rsidR="00CE7F89" w:rsidRPr="00AD3896">
        <w:rPr>
          <w:rFonts w:cs="Times New Roman"/>
          <w:sz w:val="22"/>
          <w:szCs w:val="22"/>
          <w:rtl/>
        </w:rPr>
        <w:t>אם</w:t>
      </w:r>
      <w:r w:rsidRPr="00AD3896">
        <w:rPr>
          <w:rFonts w:cs="Times New Roman"/>
          <w:sz w:val="22"/>
          <w:szCs w:val="22"/>
          <w:rtl/>
        </w:rPr>
        <w:t xml:space="preserve"> בקה"ר ראב"ע אינו זוכר משנה במסכת נגעים, הרי בבבלי הש</w:t>
      </w:r>
      <w:r w:rsidR="00CE7F89" w:rsidRPr="00AD3896">
        <w:rPr>
          <w:rFonts w:cs="Times New Roman"/>
          <w:sz w:val="22"/>
          <w:szCs w:val="22"/>
          <w:rtl/>
        </w:rPr>
        <w:t>ִׁ</w:t>
      </w:r>
      <w:r w:rsidRPr="00AD3896">
        <w:rPr>
          <w:rFonts w:cs="Times New Roman"/>
          <w:sz w:val="22"/>
          <w:szCs w:val="22"/>
          <w:rtl/>
        </w:rPr>
        <w:t>כחה – והז</w:t>
      </w:r>
      <w:r w:rsidR="00CE7F89" w:rsidRPr="00AD3896">
        <w:rPr>
          <w:rFonts w:cs="Times New Roman"/>
          <w:sz w:val="22"/>
          <w:szCs w:val="22"/>
          <w:rtl/>
        </w:rPr>
        <w:t>י</w:t>
      </w:r>
      <w:r w:rsidRPr="00AD3896">
        <w:rPr>
          <w:rFonts w:cs="Times New Roman"/>
          <w:sz w:val="22"/>
          <w:szCs w:val="22"/>
          <w:rtl/>
        </w:rPr>
        <w:t>כרון – עומדים על פסוק רב-משמעות בתורה עצמה. מאמץ ה'ביות' יכול להתפרש כלימוד-זכות על חכם שבדמותו נקשר קונפליקט</w:t>
      </w:r>
      <w:r w:rsidR="00CE7F89" w:rsidRPr="00AD3896">
        <w:rPr>
          <w:rFonts w:cs="Times New Roman"/>
          <w:sz w:val="22"/>
          <w:szCs w:val="22"/>
          <w:rtl/>
        </w:rPr>
        <w:t>.</w:t>
      </w:r>
      <w:r w:rsidRPr="00AD3896">
        <w:rPr>
          <w:rFonts w:cs="Times New Roman"/>
          <w:sz w:val="22"/>
          <w:szCs w:val="22"/>
          <w:rtl/>
        </w:rPr>
        <w:t xml:space="preserve"> ראו למשל ניתוחו של פרנקל לשינויי הנוסח בסיפור פיתויו של ר' חייא בר אשי, בבלי קידושין, פא ע"ב: פרנקל (לעיל הערה 62), עמ' 63</w:t>
      </w:r>
      <w:r w:rsidR="00CE7F89" w:rsidRPr="00AD3896">
        <w:rPr>
          <w:rFonts w:cs="Times New Roman"/>
          <w:sz w:val="22"/>
          <w:szCs w:val="22"/>
          <w:rtl/>
        </w:rPr>
        <w:t>–</w:t>
      </w:r>
      <w:r w:rsidRPr="00AD3896">
        <w:rPr>
          <w:rFonts w:cs="Times New Roman"/>
          <w:sz w:val="22"/>
          <w:szCs w:val="22"/>
          <w:rtl/>
        </w:rPr>
        <w:t>65. אולם דרך הילוכו חושף אותו מאמץ כמעט מבלי משים את פני הקרקע הרוחשים תחתיו, כלומר את עצמת הקונפליקט שיש ליישב</w:t>
      </w:r>
      <w:r w:rsidR="00CE7F89" w:rsidRPr="00AD3896">
        <w:rPr>
          <w:rFonts w:cs="Times New Roman"/>
          <w:sz w:val="22"/>
          <w:szCs w:val="22"/>
          <w:rtl/>
        </w:rPr>
        <w:t>.</w:t>
      </w:r>
      <w:r w:rsidRPr="00AD3896">
        <w:rPr>
          <w:rFonts w:cs="Times New Roman"/>
          <w:sz w:val="22"/>
          <w:szCs w:val="22"/>
          <w:rtl/>
        </w:rPr>
        <w:t xml:space="preserve"> זהו ה'מטען' המקופל לדעתנו בדימויו הספרותי של ראב"ע: מי שזוהה לבסוף כבעל המימרא 'הוי גולה למקום תורה', הוא הוא שחלק במעשיו, במודע או שלא במודע, על ע</w:t>
      </w:r>
      <w:r w:rsidR="00CE7F89" w:rsidRPr="00AD3896">
        <w:rPr>
          <w:rFonts w:cs="Times New Roman"/>
          <w:sz w:val="22"/>
          <w:szCs w:val="22"/>
          <w:rtl/>
        </w:rPr>
        <w:t>י</w:t>
      </w:r>
      <w:r w:rsidRPr="00AD3896">
        <w:rPr>
          <w:rFonts w:cs="Times New Roman"/>
          <w:sz w:val="22"/>
          <w:szCs w:val="22"/>
          <w:rtl/>
        </w:rPr>
        <w:t>קרון זה. מהלך דומה נמצא אצל ד' בויארין בדבריו על אודות נידויו של ראב"ה, במאמרו 'סיפורן של שתי ערים: יבנה וניקיאה', י"ל לוין (עורך), 'רצף ותמורה – יהודים ויהדות בארץ ישראל הביזנטית-נוצרית, ירושלים 2004, עמ' 320–326. בהקשר אחר צ</w:t>
      </w:r>
      <w:r w:rsidR="00CE7F89" w:rsidRPr="00AD3896">
        <w:rPr>
          <w:rFonts w:cs="Times New Roman"/>
          <w:sz w:val="22"/>
          <w:szCs w:val="22"/>
          <w:rtl/>
        </w:rPr>
        <w:t>יין</w:t>
      </w:r>
      <w:r w:rsidRPr="00AD3896">
        <w:rPr>
          <w:rFonts w:cs="Times New Roman"/>
          <w:sz w:val="22"/>
          <w:szCs w:val="22"/>
          <w:rtl/>
        </w:rPr>
        <w:t xml:space="preserve"> מ' לביא מעתק מקביל, כשהראה כיצד דימויים של הפצת תורה בעמים בספרות הארץ-ישראלית הקדומה </w:t>
      </w:r>
      <w:r w:rsidR="00CE7F89" w:rsidRPr="00AD3896">
        <w:rPr>
          <w:rFonts w:cs="Times New Roman"/>
          <w:sz w:val="22"/>
          <w:szCs w:val="22"/>
          <w:rtl/>
        </w:rPr>
        <w:t>נ</w:t>
      </w:r>
      <w:r w:rsidRPr="00AD3896">
        <w:rPr>
          <w:rFonts w:cs="Times New Roman"/>
          <w:sz w:val="22"/>
          <w:szCs w:val="22"/>
          <w:rtl/>
        </w:rPr>
        <w:t>הפכים בבבלי לדימויים של הפצת תורה בחוגי החכמים עצמם</w:t>
      </w:r>
      <w:r w:rsidR="00CE7F89" w:rsidRPr="00AD3896">
        <w:rPr>
          <w:rFonts w:cs="Times New Roman"/>
          <w:sz w:val="22"/>
          <w:szCs w:val="22"/>
          <w:rtl/>
        </w:rPr>
        <w:t>.</w:t>
      </w:r>
      <w:r w:rsidRPr="00AD3896">
        <w:rPr>
          <w:rFonts w:cs="Times New Roman"/>
          <w:sz w:val="22"/>
          <w:szCs w:val="22"/>
          <w:rtl/>
        </w:rPr>
        <w:t xml:space="preserve"> ראו מ' לביא, 'הניקה בנים שרה: דגמים שונים של יחסי יהודים-גויים בגלגוליה של מסורת מדרשית', א' ארליך, ח' קרייסל, ד"י לסקר (עורכים), על פי הבאר: מחקרים בהגות יהודית ובמחשבת ההלכה מוגשים ליעקב בלידשטיין (באר שבע תשס"ח), עמ' 271, הע' 44.</w:t>
      </w:r>
    </w:p>
  </w:footnote>
  <w:footnote w:id="80">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השוו ספרי דברים, פיסקא קס, עמ' 211, והערות פינקלשטיין שם.</w:t>
      </w:r>
    </w:p>
  </w:footnote>
  <w:footnote w:id="81">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נאה, 'על כתב התורה בדברי חז"ל (א): המסורת על החלפת הכתב בידי עזרא', לשוננו ע (תשס"ח), עמ' 137, הע' 54. על דרשה זו ראו גם דיונו של ר' ברוך אפשטיין בעל ה'תורה תמימה' לדברים יז 18, ובעיקר שם הע' צג.</w:t>
      </w:r>
    </w:p>
  </w:footnote>
  <w:footnote w:id="82">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בדרך דומה אפשר לקרוא גם מובאה באדר"ן נו"א, פר' יז (עמ' 66), המיוחסת לפי </w:t>
      </w:r>
      <w:r w:rsidR="00CE7F89" w:rsidRPr="00AD3896">
        <w:rPr>
          <w:rFonts w:cs="Times New Roman"/>
          <w:sz w:val="22"/>
          <w:szCs w:val="22"/>
          <w:rtl/>
        </w:rPr>
        <w:t>כמה</w:t>
      </w:r>
      <w:r w:rsidRPr="00AD3896">
        <w:rPr>
          <w:rFonts w:cs="Times New Roman"/>
          <w:sz w:val="22"/>
          <w:szCs w:val="22"/>
          <w:rtl/>
        </w:rPr>
        <w:t xml:space="preserve"> מעדי הנוסח לר' אליעזר, ולפי אחרים לר' אלעזר (בן ערך? [שם, עמ' 144), האומר: 'הוי שקוד ללמוד תורה ודע מה שתשוב לאפיקורס </w:t>
      </w:r>
      <w:r w:rsidRPr="00AD3896">
        <w:rPr>
          <w:rFonts w:cs="Times New Roman"/>
          <w:b/>
          <w:bCs/>
          <w:sz w:val="22"/>
          <w:szCs w:val="22"/>
          <w:rtl/>
        </w:rPr>
        <w:t>ודבר אחד בתורה אל תשתכח ממך,</w:t>
      </w:r>
      <w:r w:rsidRPr="00AD3896">
        <w:rPr>
          <w:rFonts w:cs="Times New Roman"/>
          <w:sz w:val="22"/>
          <w:szCs w:val="22"/>
          <w:rtl/>
        </w:rPr>
        <w:t xml:space="preserve"> דע לפני מי אתה עמל ומי הוא בעל בריתך'. אסטרטגיית הקריאה האירונית האינטר</w:t>
      </w:r>
      <w:r w:rsidR="00CE7F89" w:rsidRPr="00AD3896">
        <w:rPr>
          <w:rFonts w:cs="Times New Roman"/>
          <w:sz w:val="22"/>
          <w:szCs w:val="22"/>
          <w:rtl/>
        </w:rPr>
        <w:t>-</w:t>
      </w:r>
      <w:r w:rsidRPr="00AD3896">
        <w:rPr>
          <w:rFonts w:cs="Times New Roman"/>
          <w:sz w:val="22"/>
          <w:szCs w:val="22"/>
          <w:rtl/>
        </w:rPr>
        <w:t>טקסטואלית של לוין (לעיל הערה 27) נראית כאן פורי</w:t>
      </w:r>
      <w:r w:rsidR="00CE7F89" w:rsidRPr="00AD3896">
        <w:rPr>
          <w:rFonts w:cs="Times New Roman"/>
          <w:sz w:val="22"/>
          <w:szCs w:val="22"/>
          <w:rtl/>
        </w:rPr>
        <w:t>י</w:t>
      </w:r>
      <w:r w:rsidRPr="00AD3896">
        <w:rPr>
          <w:rFonts w:cs="Times New Roman"/>
          <w:sz w:val="22"/>
          <w:szCs w:val="22"/>
          <w:rtl/>
        </w:rPr>
        <w:t>ה מאוד.</w:t>
      </w:r>
    </w:p>
  </w:footnote>
  <w:footnote w:id="83">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נאה מציע בהיסוס-מה כי 'מלפני הכהנים הלויים' רומז למפעלו של עזרא דווקא (ראו שם ובעמ' 138 הע' 55). ב</w:t>
      </w:r>
      <w:r w:rsidR="00207B0F" w:rsidRPr="00AD3896">
        <w:rPr>
          <w:rFonts w:cs="Times New Roman"/>
          <w:sz w:val="22"/>
          <w:szCs w:val="22"/>
          <w:rtl/>
        </w:rPr>
        <w:t>עניין</w:t>
      </w:r>
      <w:r w:rsidRPr="00AD3896">
        <w:rPr>
          <w:rFonts w:cs="Times New Roman"/>
          <w:sz w:val="22"/>
          <w:szCs w:val="22"/>
          <w:rtl/>
        </w:rPr>
        <w:t xml:space="preserve"> עזרא מזכיר נאה גם גלגול מאוחר של דרשת ראב"ע במסורת ימי-ביניימית </w:t>
      </w:r>
      <w:r w:rsidR="003F3DCD" w:rsidRPr="00AD3896">
        <w:rPr>
          <w:rFonts w:cs="Times New Roman"/>
          <w:sz w:val="22"/>
          <w:szCs w:val="22"/>
          <w:rtl/>
        </w:rPr>
        <w:t>המצוטטת</w:t>
      </w:r>
      <w:r w:rsidRPr="00AD3896">
        <w:rPr>
          <w:rFonts w:cs="Times New Roman"/>
          <w:sz w:val="22"/>
          <w:szCs w:val="22"/>
          <w:rtl/>
        </w:rPr>
        <w:t xml:space="preserve"> </w:t>
      </w:r>
      <w:r w:rsidR="003F3DCD" w:rsidRPr="00AD3896">
        <w:rPr>
          <w:rFonts w:cs="Times New Roman"/>
          <w:sz w:val="22"/>
          <w:szCs w:val="22"/>
          <w:rtl/>
        </w:rPr>
        <w:t>ב</w:t>
      </w:r>
      <w:r w:rsidRPr="00AD3896">
        <w:rPr>
          <w:rFonts w:cs="Times New Roman"/>
          <w:sz w:val="22"/>
          <w:szCs w:val="22"/>
          <w:rtl/>
        </w:rPr>
        <w:t>חידושי הר"ן לסנהדרין, כא ע"ב: 'כשגלו ישראל לבבל כבר הלכו להם עשרת השבטים בחלח ובחבור, ונשארו מתי מעט, ושנו את לשונם ואת כתבם ונשתכחה התורה מהם. הלא תראה בימי עזרא שנשתכחה מהם התורה, ואפילו המצוות המפורסמות כסוכה כשקראו להם המצו</w:t>
      </w:r>
      <w:r w:rsidR="0073494A" w:rsidRPr="00AD3896">
        <w:rPr>
          <w:rFonts w:cs="Times New Roman"/>
          <w:sz w:val="22"/>
          <w:szCs w:val="22"/>
          <w:rtl/>
        </w:rPr>
        <w:t>ו</w:t>
      </w:r>
      <w:r w:rsidRPr="00AD3896">
        <w:rPr>
          <w:rFonts w:cs="Times New Roman"/>
          <w:sz w:val="22"/>
          <w:szCs w:val="22"/>
          <w:rtl/>
        </w:rPr>
        <w:t>ת היתה להם בח</w:t>
      </w:r>
      <w:r w:rsidR="0073494A" w:rsidRPr="00AD3896">
        <w:rPr>
          <w:rFonts w:cs="Times New Roman"/>
          <w:sz w:val="22"/>
          <w:szCs w:val="22"/>
          <w:rtl/>
        </w:rPr>
        <w:t>י</w:t>
      </w:r>
      <w:r w:rsidRPr="00AD3896">
        <w:rPr>
          <w:rFonts w:cs="Times New Roman"/>
          <w:sz w:val="22"/>
          <w:szCs w:val="22"/>
          <w:rtl/>
        </w:rPr>
        <w:t xml:space="preserve">דוש גדול. ואז עזרא האיר עיניהם בדיני התורה ומצותיה, והוא החזיר להם את כתבם שנשתכח מהם'. נאה מדגיש את הסיפא – החידוש הגדול הנתלה כאן בעזרא – ואנו לפי דרכנו נדגיש דווקא את הרישא של דברי הר"ן: את סיפור שכחת התורה בקרב עשרת השבטים, שיש לו זיקה מובהקת לסוגייתנו, הקושרת בין עשרת השבטים </w:t>
      </w:r>
      <w:r w:rsidR="0073494A" w:rsidRPr="00AD3896">
        <w:rPr>
          <w:rFonts w:cs="Times New Roman"/>
          <w:sz w:val="22"/>
          <w:szCs w:val="22"/>
          <w:rtl/>
        </w:rPr>
        <w:t>ל</w:t>
      </w:r>
      <w:r w:rsidRPr="00AD3896">
        <w:rPr>
          <w:rFonts w:cs="Times New Roman"/>
          <w:sz w:val="22"/>
          <w:szCs w:val="22"/>
          <w:rtl/>
        </w:rPr>
        <w:t>ראב"ע.</w:t>
      </w:r>
    </w:p>
  </w:footnote>
  <w:footnote w:id="84">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ג' קאלר, 'להגנת פרשנות-היתר', נדפס כנספח למסתו של אומברטו אקו, פרשנות ופרשנות יתר, תר' י' פרקש, תל-אביב 2007, עמ' 112.</w:t>
      </w:r>
    </w:p>
  </w:footnote>
  <w:footnote w:id="85">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המושג 'חבורה' אינו דווקני בהקשר זה אך גם אינו בלתי-מועיל</w:t>
      </w:r>
      <w:r w:rsidR="0073494A" w:rsidRPr="00AD3896">
        <w:rPr>
          <w:rFonts w:cs="Times New Roman"/>
          <w:sz w:val="22"/>
          <w:szCs w:val="22"/>
          <w:rtl/>
        </w:rPr>
        <w:t>.</w:t>
      </w:r>
      <w:r w:rsidRPr="00AD3896">
        <w:rPr>
          <w:rFonts w:cs="Times New Roman"/>
          <w:sz w:val="22"/>
          <w:szCs w:val="22"/>
          <w:rtl/>
        </w:rPr>
        <w:t xml:space="preserve"> ראו מ' בר, 'על החבורה בארץ-ישראל בימי האמוראים (מעולמן של הישיבות בארץ-ישראל), ציון מז:ב (תשמ"ב), עמ' 178–185; הנ"ל, 'על החברייא: מעולמן של הישיבות בארץ-ישראל במאות הג' והד', בר-אילן כ:כא (תשמ"ג), עמ' 76–95.</w:t>
      </w:r>
    </w:p>
  </w:footnote>
  <w:footnote w:id="86">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 xml:space="preserve">'פריפריאלי' לא רק כמטאפורה כבמקרה של 'חסידים' וקדושים-למיניהם </w:t>
      </w:r>
      <w:r w:rsidR="003F3DCD" w:rsidRPr="00AD3896">
        <w:rPr>
          <w:rFonts w:cs="Times New Roman"/>
          <w:sz w:val="22"/>
          <w:szCs w:val="22"/>
          <w:rtl/>
        </w:rPr>
        <w:t>שפעלו</w:t>
      </w:r>
      <w:r w:rsidRPr="00AD3896">
        <w:rPr>
          <w:rFonts w:cs="Times New Roman"/>
          <w:sz w:val="22"/>
          <w:szCs w:val="22"/>
          <w:rtl/>
        </w:rPr>
        <w:t xml:space="preserve"> בתקופת חז"ל</w:t>
      </w:r>
      <w:r w:rsidR="003F3DCD" w:rsidRPr="00AD3896">
        <w:rPr>
          <w:rFonts w:cs="Times New Roman"/>
          <w:sz w:val="22"/>
          <w:szCs w:val="22"/>
          <w:rtl/>
        </w:rPr>
        <w:t>,</w:t>
      </w:r>
      <w:r w:rsidRPr="00AD3896">
        <w:rPr>
          <w:rFonts w:cs="Times New Roman"/>
          <w:sz w:val="22"/>
          <w:szCs w:val="22"/>
          <w:rtl/>
        </w:rPr>
        <w:t xml:space="preserve"> אלא כמציאות של ממש</w:t>
      </w:r>
      <w:r w:rsidR="003F3DCD" w:rsidRPr="00AD3896">
        <w:rPr>
          <w:rFonts w:cs="Times New Roman"/>
          <w:sz w:val="22"/>
          <w:szCs w:val="22"/>
          <w:rtl/>
        </w:rPr>
        <w:t xml:space="preserve"> (</w:t>
      </w:r>
      <w:r w:rsidR="0073494A" w:rsidRPr="00AD3896">
        <w:rPr>
          <w:rFonts w:cs="Times New Roman"/>
          <w:sz w:val="22"/>
          <w:szCs w:val="22"/>
          <w:rtl/>
        </w:rPr>
        <w:t xml:space="preserve">במידה </w:t>
      </w:r>
      <w:r w:rsidRPr="00AD3896">
        <w:rPr>
          <w:rFonts w:cs="Times New Roman"/>
          <w:sz w:val="22"/>
          <w:szCs w:val="22"/>
          <w:rtl/>
        </w:rPr>
        <w:t>שקונסטרוקטים מדומיינים כ'מרכז' ו'פריפריה' יכולים להיחשב 'ממשיים'</w:t>
      </w:r>
      <w:r w:rsidR="003F3DCD" w:rsidRPr="00AD3896">
        <w:rPr>
          <w:rFonts w:cs="Times New Roman"/>
          <w:sz w:val="22"/>
          <w:szCs w:val="22"/>
          <w:rtl/>
        </w:rPr>
        <w:t>)</w:t>
      </w:r>
      <w:r w:rsidRPr="00AD3896">
        <w:rPr>
          <w:rFonts w:cs="Times New Roman"/>
          <w:sz w:val="22"/>
          <w:szCs w:val="22"/>
          <w:rtl/>
        </w:rPr>
        <w:t>. על חסידים וקדושים ראו ל</w:t>
      </w:r>
      <w:r w:rsidR="0073494A" w:rsidRPr="00AD3896">
        <w:rPr>
          <w:rFonts w:cs="Times New Roman"/>
          <w:sz w:val="22"/>
          <w:szCs w:val="22"/>
          <w:rtl/>
        </w:rPr>
        <w:t>פי</w:t>
      </w:r>
      <w:r w:rsidRPr="00AD3896">
        <w:rPr>
          <w:rFonts w:cs="Times New Roman"/>
          <w:sz w:val="22"/>
          <w:szCs w:val="22"/>
          <w:rtl/>
        </w:rPr>
        <w:t xml:space="preserve"> </w:t>
      </w:r>
      <w:r w:rsidR="0073494A" w:rsidRPr="00AD3896">
        <w:rPr>
          <w:rFonts w:cs="Times New Roman"/>
          <w:sz w:val="22"/>
          <w:szCs w:val="22"/>
          <w:rtl/>
        </w:rPr>
        <w:t>ש</w:t>
      </w:r>
      <w:r w:rsidRPr="00AD3896">
        <w:rPr>
          <w:rFonts w:cs="Times New Roman"/>
          <w:sz w:val="22"/>
          <w:szCs w:val="22"/>
          <w:rtl/>
        </w:rPr>
        <w:t>עה, למשל, מאמריהם של ר' קלמין, 'קדושים וחכמים בשלהי העת העתיקה', י"י לוין (עורך), רצף ותמורה: יהודים ויהדות בארץ ישראל הביזנטית-נוצרית, ירושלים</w:t>
      </w:r>
      <w:r w:rsidR="0073494A" w:rsidRPr="00AD3896">
        <w:rPr>
          <w:rFonts w:cs="Times New Roman"/>
          <w:sz w:val="22"/>
          <w:szCs w:val="22"/>
          <w:rtl/>
        </w:rPr>
        <w:t xml:space="preserve"> 2004</w:t>
      </w:r>
      <w:r w:rsidRPr="00AD3896">
        <w:rPr>
          <w:rFonts w:cs="Times New Roman"/>
          <w:sz w:val="22"/>
          <w:szCs w:val="22"/>
          <w:rtl/>
        </w:rPr>
        <w:t>, עמ' 210–232; ג' חזן-רוקם, 'האם היו חכמים מודעים למושג הפולקלור?' י' אלבוים, י' לוינסון וג' חזן-רוקם, הגיון ליונה: היבטים חדשים בחקר ספרות המדרש, האגדה והפיוט – קובץ מחקרים לכבודו של פרופ' יונה פרנקל במלאת לו שבעים וחמש שנים</w:t>
      </w:r>
      <w:r w:rsidR="0073494A" w:rsidRPr="00AD3896">
        <w:rPr>
          <w:rFonts w:cs="Times New Roman"/>
          <w:sz w:val="22"/>
          <w:szCs w:val="22"/>
          <w:rtl/>
        </w:rPr>
        <w:t>,</w:t>
      </w:r>
      <w:r w:rsidRPr="00AD3896">
        <w:rPr>
          <w:rFonts w:cs="Times New Roman"/>
          <w:sz w:val="22"/>
          <w:szCs w:val="22"/>
          <w:rtl/>
        </w:rPr>
        <w:t xml:space="preserve"> ירושלים תשס"ז</w:t>
      </w:r>
      <w:r w:rsidR="0073494A" w:rsidRPr="00AD3896">
        <w:rPr>
          <w:rFonts w:cs="Times New Roman"/>
          <w:sz w:val="22"/>
          <w:szCs w:val="22"/>
          <w:rtl/>
        </w:rPr>
        <w:t>,</w:t>
      </w:r>
      <w:r w:rsidRPr="00AD3896">
        <w:rPr>
          <w:rFonts w:cs="Times New Roman"/>
          <w:sz w:val="22"/>
          <w:szCs w:val="22"/>
          <w:rtl/>
        </w:rPr>
        <w:t xml:space="preserve"> עמ' 199–229. הדגם של חכם עצמאי נודד בתקופה הנדונה כאן מוכר היטב מחוץ לתרבות היהודית בארץ ישראל של התקופה</w:t>
      </w:r>
      <w:r w:rsidR="0073494A" w:rsidRPr="00AD3896">
        <w:rPr>
          <w:rFonts w:cs="Times New Roman"/>
          <w:sz w:val="22"/>
          <w:szCs w:val="22"/>
          <w:rtl/>
        </w:rPr>
        <w:t>,</w:t>
      </w:r>
      <w:r w:rsidRPr="00AD3896">
        <w:rPr>
          <w:rFonts w:cs="Times New Roman"/>
          <w:sz w:val="22"/>
          <w:szCs w:val="22"/>
          <w:rtl/>
        </w:rPr>
        <w:t xml:space="preserve"> למשל מן הסופיסטים היווניים שפעלו בסביבה. ראו י' גייגר, 'נואמים יוונים בארץ ישראל', קתדרה 66 (תשנ"ג), עמ' 47–56 (תודתי לד"ר פיטר לנרד על הפניה זו). לדיון תיאורטי עדכני ביחסי הגומלין שבין 'מרכז' </w:t>
      </w:r>
      <w:r w:rsidR="0073494A" w:rsidRPr="00AD3896">
        <w:rPr>
          <w:rFonts w:cs="Times New Roman"/>
          <w:sz w:val="22"/>
          <w:szCs w:val="22"/>
          <w:rtl/>
        </w:rPr>
        <w:t>ל</w:t>
      </w:r>
      <w:r w:rsidRPr="00AD3896">
        <w:rPr>
          <w:rFonts w:cs="Times New Roman"/>
          <w:sz w:val="22"/>
          <w:szCs w:val="22"/>
          <w:rtl/>
        </w:rPr>
        <w:t>'פריפריה' כתופעות ספרותיות ראו א' כפיר, מרכז ופריפריה בשירה העברית בימי הביניים: שירת החול מפרספקטיבה פרובנציאלית ופרובנסאלית, חיבור לשם קבלת התואר דוקטור לפילוסופיה, תל-אביב 2011, עמ' 26–41.</w:t>
      </w:r>
    </w:p>
  </w:footnote>
  <w:footnote w:id="87">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למשל בברייתת 'קניין תורה' (משנה אבות ו, ט): 'אמר רבי יוסי בן קיסמא: פעם אחת הייתי מהלך בדרך ופגע בי אדם אחד ונתן לי שלום והחזרתי לו שלום. אמר לי: רבי, מאיזה מקום אתה? אמרתי לו: מעיר גדולה של חכמים ושל סופרים אני. אמר לי: רבי, רצונך שתדור עמנו במקומנו ואני אתן לך אלף אלפים דינרי זהב ואבנים טובות ומרגליות? אמרתי לו: בני, אם אתה נותן לי כל כסף וזהב ואבנים טובות ומרגליות שבעולם איני דר אלא במקום תורה'. והשוו למשל השועל והדגים בדברי ר' עקיבא לפפוס בן יהודה בבבלי, ברכות סא ע"ב.</w:t>
      </w:r>
    </w:p>
  </w:footnote>
  <w:footnote w:id="88">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יש זיקה עמוקה בין המוצע כאן לדיונו של בויארין ביבנה (לעיל הערה 79), עמ' 301–332.</w:t>
      </w:r>
    </w:p>
  </w:footnote>
  <w:footnote w:id="89">
    <w:p w:rsidR="008C1A6A" w:rsidRPr="00AD3896" w:rsidRDefault="008C1A6A" w:rsidP="00F82533">
      <w:pPr>
        <w:pStyle w:val="ac"/>
        <w:widowControl/>
        <w:bidi/>
        <w:spacing w:line="270" w:lineRule="exact"/>
        <w:ind w:left="284" w:hanging="284"/>
        <w:jc w:val="both"/>
        <w:rPr>
          <w:rFonts w:cs="Times New Roman"/>
          <w:sz w:val="22"/>
          <w:szCs w:val="22"/>
          <w:rtl/>
        </w:rPr>
      </w:pPr>
      <w:r w:rsidRPr="00AD3896">
        <w:rPr>
          <w:rStyle w:val="a3"/>
          <w:rFonts w:cs="Times New Roman"/>
          <w:kern w:val="20"/>
          <w:sz w:val="22"/>
          <w:szCs w:val="22"/>
          <w:vertAlign w:val="superscript"/>
        </w:rPr>
        <w:footnoteRef/>
      </w:r>
      <w:r w:rsidRPr="00AD3896">
        <w:rPr>
          <w:rFonts w:cs="Times New Roman"/>
          <w:sz w:val="22"/>
          <w:szCs w:val="22"/>
          <w:rtl/>
        </w:rPr>
        <w:t xml:space="preserve"> </w:t>
      </w:r>
      <w:r w:rsidR="00FA5B0A" w:rsidRPr="00AD3896">
        <w:rPr>
          <w:rFonts w:cs="Times New Roman" w:hint="cs"/>
          <w:sz w:val="22"/>
          <w:szCs w:val="22"/>
          <w:rtl/>
        </w:rPr>
        <w:tab/>
      </w:r>
      <w:r w:rsidRPr="00AD3896">
        <w:rPr>
          <w:rFonts w:cs="Times New Roman"/>
          <w:sz w:val="22"/>
          <w:szCs w:val="22"/>
          <w:rtl/>
        </w:rPr>
        <w:t>מקור מסקרן מאוד, מסועף ומורכב לעצמו הוא התיאור היחידאי במדרש תהלים א</w:t>
      </w:r>
      <w:r w:rsidR="0073494A" w:rsidRPr="00AD3896">
        <w:rPr>
          <w:rFonts w:cs="Times New Roman"/>
          <w:sz w:val="22"/>
          <w:szCs w:val="22"/>
          <w:rtl/>
        </w:rPr>
        <w:t xml:space="preserve">, </w:t>
      </w:r>
      <w:r w:rsidRPr="00AD3896">
        <w:rPr>
          <w:rFonts w:cs="Times New Roman"/>
          <w:sz w:val="22"/>
          <w:szCs w:val="22"/>
          <w:rtl/>
        </w:rPr>
        <w:t>יט</w:t>
      </w:r>
      <w:r w:rsidR="0073494A" w:rsidRPr="00AD3896">
        <w:rPr>
          <w:rFonts w:cs="Times New Roman"/>
          <w:sz w:val="22"/>
          <w:szCs w:val="22"/>
          <w:rtl/>
        </w:rPr>
        <w:t>.</w:t>
      </w:r>
      <w:r w:rsidRPr="00AD3896">
        <w:rPr>
          <w:rFonts w:cs="Times New Roman"/>
          <w:sz w:val="22"/>
          <w:szCs w:val="22"/>
          <w:rtl/>
        </w:rPr>
        <w:t xml:space="preserve"> נדון גם אצל גושן-גוטשטיין (לעיל הערה 2), עמ' 196, ואצל לוין (לעיל הערה 27), עמ' 288</w:t>
      </w:r>
      <w:r w:rsidR="0073494A" w:rsidRPr="00AD3896">
        <w:rPr>
          <w:rFonts w:cs="Times New Roman"/>
          <w:sz w:val="22"/>
          <w:szCs w:val="22"/>
          <w:rtl/>
        </w:rPr>
        <w:t>–</w:t>
      </w:r>
      <w:r w:rsidRPr="00AD3896">
        <w:rPr>
          <w:rFonts w:cs="Times New Roman"/>
          <w:sz w:val="22"/>
          <w:szCs w:val="22"/>
          <w:rtl/>
        </w:rPr>
        <w:t>289. תיאור זה משלב דרך הילוכו כמה מן התֵמות העקרוניות ביותר שנדונו לעיל וחושף אולי דגם אחר בנרטיב על אודות ראב"ע כמי שמצודתו פרוסה מעבר לחוג סגור ומצומצם: '"והיה כעץ שתול" זהו שאמר הכתוב "עץ חיים היא למחזיקים בה" (משלי ג 18), אמר ר' יצחק בר חייא למה נקרא דברי תורה עץ חיים, שהיא חביבה על כל החיים</w:t>
      </w:r>
      <w:r w:rsidR="0073494A" w:rsidRPr="00AD3896">
        <w:rPr>
          <w:rFonts w:cs="Times New Roman"/>
          <w:sz w:val="22"/>
          <w:szCs w:val="22"/>
          <w:rtl/>
        </w:rPr>
        <w:t>.</w:t>
      </w:r>
      <w:r w:rsidRPr="00AD3896">
        <w:rPr>
          <w:rFonts w:cs="Times New Roman"/>
          <w:sz w:val="22"/>
          <w:szCs w:val="22"/>
          <w:rtl/>
        </w:rPr>
        <w:t xml:space="preserve"> אמר ר' יודן למה נמשלה תורה לעץ חיים, לומר לך </w:t>
      </w:r>
      <w:r w:rsidRPr="00AD3896">
        <w:rPr>
          <w:rFonts w:cs="Times New Roman"/>
          <w:b/>
          <w:bCs/>
          <w:sz w:val="22"/>
          <w:szCs w:val="22"/>
          <w:rtl/>
        </w:rPr>
        <w:t>מה עץ חיים פורש לכל באי עולם בגן עדן, כך תורה פרושה לכל החיים</w:t>
      </w:r>
      <w:r w:rsidRPr="00AD3896">
        <w:rPr>
          <w:rFonts w:cs="Times New Roman"/>
          <w:sz w:val="22"/>
          <w:szCs w:val="22"/>
          <w:rtl/>
        </w:rPr>
        <w:t xml:space="preserve"> ומביאן לחיי עולם הבא... </w:t>
      </w:r>
      <w:r w:rsidRPr="00AD3896">
        <w:rPr>
          <w:rFonts w:cs="Times New Roman"/>
          <w:b/>
          <w:bCs/>
          <w:sz w:val="22"/>
          <w:szCs w:val="22"/>
          <w:rtl/>
        </w:rPr>
        <w:t>ר' שמואל [בר רב יצחק] היה שותל עצמו מחבורה לחבורה</w:t>
      </w:r>
      <w:r w:rsidRPr="00AD3896">
        <w:rPr>
          <w:rFonts w:cs="Times New Roman"/>
          <w:sz w:val="22"/>
          <w:szCs w:val="22"/>
          <w:rtl/>
        </w:rPr>
        <w:t xml:space="preserve">, לקיים מה שנאמר "מכל מלמדי השכלתי" (תהלים קיט 99) ["על פלגי מים"]. </w:t>
      </w:r>
      <w:r w:rsidRPr="00AD3896">
        <w:rPr>
          <w:rFonts w:cs="Times New Roman"/>
          <w:b/>
          <w:bCs/>
          <w:sz w:val="22"/>
          <w:szCs w:val="22"/>
          <w:rtl/>
        </w:rPr>
        <w:t>מהו "על פלגי מים" כגון טבריה וחברותיה, צ</w:t>
      </w:r>
      <w:r w:rsidR="0073494A" w:rsidRPr="00AD3896">
        <w:rPr>
          <w:rFonts w:cs="Times New Roman"/>
          <w:b/>
          <w:bCs/>
          <w:sz w:val="22"/>
          <w:szCs w:val="22"/>
          <w:rtl/>
        </w:rPr>
        <w:t>י</w:t>
      </w:r>
      <w:r w:rsidRPr="00AD3896">
        <w:rPr>
          <w:rFonts w:cs="Times New Roman"/>
          <w:b/>
          <w:bCs/>
          <w:sz w:val="22"/>
          <w:szCs w:val="22"/>
          <w:rtl/>
        </w:rPr>
        <w:t>פורי וחברותיה, יבנה וחברותיה, לוד וחברותיה</w:t>
      </w:r>
      <w:r w:rsidRPr="00AD3896">
        <w:rPr>
          <w:rFonts w:cs="Times New Roman"/>
          <w:sz w:val="22"/>
          <w:szCs w:val="22"/>
          <w:rtl/>
        </w:rPr>
        <w:t>. "אשר פריו יתן בעתו" אלו תלמידיו של אדם, שהם יגיעים בתורה, ועושים את היום עתים, עת למקרא, עת למשנה, עת לתלמוד. "ועלהו לא יבול" שהכ</w:t>
      </w:r>
      <w:r w:rsidR="0073494A" w:rsidRPr="00AD3896">
        <w:rPr>
          <w:rFonts w:cs="Times New Roman"/>
          <w:sz w:val="22"/>
          <w:szCs w:val="22"/>
          <w:rtl/>
        </w:rPr>
        <w:t>ו</w:t>
      </w:r>
      <w:r w:rsidRPr="00AD3896">
        <w:rPr>
          <w:rFonts w:cs="Times New Roman"/>
          <w:sz w:val="22"/>
          <w:szCs w:val="22"/>
          <w:rtl/>
        </w:rPr>
        <w:t>ל צריכין לשיחתו ולתלמודו. "</w:t>
      </w:r>
      <w:r w:rsidRPr="00AD3896">
        <w:rPr>
          <w:rFonts w:cs="Times New Roman"/>
          <w:b/>
          <w:bCs/>
          <w:sz w:val="22"/>
          <w:szCs w:val="22"/>
          <w:rtl/>
        </w:rPr>
        <w:t>וכל אשר יעשה יצליח" שהכל צריכין לעצתו, כגון ר' אלעזר בן ערך שהוא היה יועץ עצות ומתקיימות ומצליחות</w:t>
      </w:r>
      <w:r w:rsidR="0073494A" w:rsidRPr="00AD3896">
        <w:rPr>
          <w:rFonts w:cs="Times New Roman"/>
          <w:b/>
          <w:bCs/>
          <w:sz w:val="22"/>
          <w:szCs w:val="22"/>
          <w:rtl/>
        </w:rPr>
        <w:t>.</w:t>
      </w:r>
      <w:r w:rsidRPr="00AD3896">
        <w:rPr>
          <w:rFonts w:cs="Times New Roman"/>
          <w:b/>
          <w:bCs/>
          <w:sz w:val="22"/>
          <w:szCs w:val="22"/>
          <w:rtl/>
        </w:rPr>
        <w:t xml:space="preserve"> אמרו לו נביא אתה, אמר להן לא נביא אנכי ולא בן נביא, אלא כך מקובלני מרבותי שכל עצה שהיא לשם שמים סופה להתקיים</w:t>
      </w:r>
      <w:r w:rsidR="0073494A" w:rsidRPr="00AD3896">
        <w:rPr>
          <w:rFonts w:cs="Times New Roman"/>
          <w:sz w:val="22"/>
          <w:szCs w:val="22"/>
          <w:rtl/>
        </w:rPr>
        <w:t>.</w:t>
      </w:r>
      <w:r w:rsidRPr="00AD3896">
        <w:rPr>
          <w:rFonts w:cs="Times New Roman"/>
          <w:sz w:val="22"/>
          <w:szCs w:val="22"/>
          <w:rtl/>
        </w:rPr>
        <w:t xml:space="preserve"> אמר ר' מנסיא מקרא מלא הוא "[רבות מחשבות בלב איש] ועצת ה' היא תקום" (משלי יט 21), עצה שיש בה דבר ה' היא תקום'. יוּשׂם אל לב כיצד נקשרים שוב סמלי מים בדמותו של ראב"ע, והפעם כ'יועץ עצות' שמצד אחד הוא שתול על פלגי מים (כיבנה וחברותיה – 'מקומות תורה' מובהקים), ומצד אחר '</w:t>
      </w:r>
      <w:r w:rsidRPr="00AD3896">
        <w:rPr>
          <w:rFonts w:cs="Times New Roman"/>
          <w:b/>
          <w:bCs/>
          <w:sz w:val="22"/>
          <w:szCs w:val="22"/>
          <w:rtl/>
        </w:rPr>
        <w:t>שהכ</w:t>
      </w:r>
      <w:r w:rsidR="0073494A" w:rsidRPr="00AD3896">
        <w:rPr>
          <w:rFonts w:cs="Times New Roman"/>
          <w:b/>
          <w:bCs/>
          <w:sz w:val="22"/>
          <w:szCs w:val="22"/>
          <w:rtl/>
        </w:rPr>
        <w:t>ו</w:t>
      </w:r>
      <w:r w:rsidRPr="00AD3896">
        <w:rPr>
          <w:rFonts w:cs="Times New Roman"/>
          <w:b/>
          <w:bCs/>
          <w:sz w:val="22"/>
          <w:szCs w:val="22"/>
          <w:rtl/>
        </w:rPr>
        <w:t>ל</w:t>
      </w:r>
      <w:r w:rsidRPr="00AD3896">
        <w:rPr>
          <w:rFonts w:cs="Times New Roman"/>
          <w:sz w:val="22"/>
          <w:szCs w:val="22"/>
          <w:rtl/>
        </w:rPr>
        <w:t xml:space="preserve"> צריכין לעצתו', אולי בזיקה לתחילת הקטע (כעץ החיים שפורש לכל באי עולם) [בשולי הדברים: האם לפנינו משחק מילים כעין 'עץ' + 'יעשה' &gt; 'יעצה'?], ואפילו בעל מאפיינים של 'קדוש' הנהנה מידיעות מפתיעות על העולם ('אמרו לו נביא אתה?'). ועדיין אנו רחוקים מלמצות פסקה עשירה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33" w:rsidRPr="000B43CE" w:rsidRDefault="00B15C2E" w:rsidP="000B43CE">
    <w:pPr>
      <w:pStyle w:val="af3"/>
      <w:tabs>
        <w:tab w:val="clear" w:pos="4153"/>
        <w:tab w:val="clear" w:pos="8306"/>
        <w:tab w:val="center" w:pos="3684"/>
      </w:tabs>
      <w:rPr>
        <w:sz w:val="22"/>
        <w:szCs w:val="22"/>
      </w:rPr>
    </w:pPr>
    <w:sdt>
      <w:sdtPr>
        <w:id w:val="15989996"/>
        <w:docPartObj>
          <w:docPartGallery w:val="Page Numbers (Top of Page)"/>
          <w:docPartUnique/>
        </w:docPartObj>
      </w:sdtPr>
      <w:sdtEndPr>
        <w:rPr>
          <w:sz w:val="22"/>
          <w:szCs w:val="22"/>
        </w:rPr>
      </w:sdtEndPr>
      <w:sdtContent>
        <w:r w:rsidR="007A1203" w:rsidRPr="000B43CE">
          <w:rPr>
            <w:sz w:val="22"/>
            <w:szCs w:val="22"/>
          </w:rPr>
          <w:fldChar w:fldCharType="begin"/>
        </w:r>
        <w:r w:rsidR="00F82533" w:rsidRPr="000B43CE">
          <w:rPr>
            <w:sz w:val="22"/>
            <w:szCs w:val="22"/>
          </w:rPr>
          <w:instrText xml:space="preserve"> PAGE   \* MERGEFORMAT </w:instrText>
        </w:r>
        <w:r w:rsidR="007A1203" w:rsidRPr="000B43CE">
          <w:rPr>
            <w:sz w:val="22"/>
            <w:szCs w:val="22"/>
          </w:rPr>
          <w:fldChar w:fldCharType="separate"/>
        </w:r>
        <w:r w:rsidR="00517A1D" w:rsidRPr="00517A1D">
          <w:rPr>
            <w:rFonts w:cs="Times New Roman"/>
            <w:noProof/>
            <w:sz w:val="22"/>
            <w:szCs w:val="22"/>
            <w:lang w:val="he-IL"/>
          </w:rPr>
          <w:t>20</w:t>
        </w:r>
        <w:r w:rsidR="007A1203" w:rsidRPr="000B43CE">
          <w:rPr>
            <w:sz w:val="22"/>
            <w:szCs w:val="22"/>
          </w:rPr>
          <w:fldChar w:fldCharType="end"/>
        </w:r>
      </w:sdtContent>
    </w:sdt>
    <w:r w:rsidR="000B43CE" w:rsidRPr="000B43CE">
      <w:rPr>
        <w:sz w:val="22"/>
        <w:szCs w:val="22"/>
      </w:rPr>
      <w:tab/>
    </w:r>
    <w:r w:rsidR="000B43CE" w:rsidRPr="000B43CE">
      <w:rPr>
        <w:rFonts w:cs="Times New Roman"/>
        <w:sz w:val="22"/>
        <w:szCs w:val="22"/>
        <w:rtl/>
      </w:rPr>
      <w:t>איתי מרינברג-מיליקובסקי</w:t>
    </w:r>
  </w:p>
  <w:p w:rsidR="00F82533" w:rsidRDefault="00F8253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765658"/>
      <w:docPartObj>
        <w:docPartGallery w:val="Page Numbers (Top of Page)"/>
        <w:docPartUnique/>
      </w:docPartObj>
    </w:sdtPr>
    <w:sdtEndPr/>
    <w:sdtContent>
      <w:p w:rsidR="00EB7B90" w:rsidRDefault="00EB7B90" w:rsidP="00EB7B90">
        <w:pPr>
          <w:pStyle w:val="af3"/>
          <w:jc w:val="right"/>
        </w:pPr>
        <w:r>
          <w:rPr>
            <w:rFonts w:asciiTheme="majorBidi" w:hAnsiTheme="majorBidi" w:cstheme="majorBidi" w:hint="cs"/>
            <w:rtl/>
          </w:rPr>
          <w:t xml:space="preserve">                          </w:t>
        </w:r>
        <w:r w:rsidR="00AD3896">
          <w:rPr>
            <w:rFonts w:asciiTheme="majorBidi" w:hAnsiTheme="majorBidi" w:cstheme="majorBidi" w:hint="cs"/>
            <w:rtl/>
          </w:rPr>
          <w:t xml:space="preserve">    </w:t>
        </w:r>
        <w:r>
          <w:rPr>
            <w:rFonts w:asciiTheme="majorBidi" w:hAnsiTheme="majorBidi" w:cstheme="majorBidi" w:hint="cs"/>
            <w:rtl/>
          </w:rPr>
          <w:t xml:space="preserve">           הוי גולה למקום תורה</w:t>
        </w:r>
        <w:r>
          <w:rPr>
            <w:sz w:val="22"/>
            <w:szCs w:val="22"/>
          </w:rPr>
          <w:t xml:space="preserve">  </w:t>
        </w:r>
        <w:r w:rsidR="007A1203" w:rsidRPr="00EB7B90">
          <w:rPr>
            <w:sz w:val="22"/>
            <w:szCs w:val="22"/>
          </w:rPr>
          <w:fldChar w:fldCharType="begin"/>
        </w:r>
        <w:r w:rsidRPr="00EB7B90">
          <w:rPr>
            <w:sz w:val="22"/>
            <w:szCs w:val="22"/>
          </w:rPr>
          <w:instrText xml:space="preserve"> PAGE   \* MERGEFORMAT </w:instrText>
        </w:r>
        <w:r w:rsidR="007A1203" w:rsidRPr="00EB7B90">
          <w:rPr>
            <w:sz w:val="22"/>
            <w:szCs w:val="22"/>
          </w:rPr>
          <w:fldChar w:fldCharType="separate"/>
        </w:r>
        <w:r w:rsidR="00517A1D" w:rsidRPr="00517A1D">
          <w:rPr>
            <w:rFonts w:cs="Times New Roman"/>
            <w:noProof/>
            <w:sz w:val="22"/>
            <w:szCs w:val="22"/>
            <w:lang w:val="he-IL"/>
          </w:rPr>
          <w:t>19</w:t>
        </w:r>
        <w:r w:rsidR="007A1203" w:rsidRPr="00EB7B90">
          <w:rPr>
            <w:sz w:val="22"/>
            <w:szCs w:val="22"/>
          </w:rPr>
          <w:fldChar w:fldCharType="end"/>
        </w:r>
      </w:p>
    </w:sdtContent>
  </w:sdt>
  <w:p w:rsidR="00040C79" w:rsidRDefault="00040C79">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33" w:rsidRPr="00F82533" w:rsidRDefault="00F82533" w:rsidP="00526614">
    <w:pPr>
      <w:pStyle w:val="af3"/>
      <w:rPr>
        <w:rFonts w:cs="Times New Roman"/>
        <w:rtl/>
      </w:rPr>
    </w:pPr>
    <w:r w:rsidRPr="00F82533">
      <w:rPr>
        <w:rFonts w:cs="Times New Roman"/>
        <w:i/>
        <w:iCs/>
      </w:rPr>
      <w:t>JSIJ</w:t>
    </w:r>
    <w:r w:rsidRPr="00F82533">
      <w:rPr>
        <w:rFonts w:cs="Times New Roman"/>
      </w:rPr>
      <w:t xml:space="preserve"> 13 (2015) 1-</w:t>
    </w:r>
    <w:r w:rsidR="00526614">
      <w:rPr>
        <w:rFonts w:cs="Times New Roman" w:hint="cs"/>
        <w:rtl/>
      </w:rPr>
      <w:t>2</w:t>
    </w:r>
    <w:r w:rsidR="00526614">
      <w:rPr>
        <w:rFonts w:cs="Times New Roman"/>
      </w:rPr>
      <w:t>5</w:t>
    </w:r>
  </w:p>
  <w:p w:rsidR="00F82533" w:rsidRPr="00F82533" w:rsidRDefault="00F82533" w:rsidP="00F8253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57B86"/>
    <w:multiLevelType w:val="hybridMultilevel"/>
    <w:tmpl w:val="CA54B538"/>
    <w:lvl w:ilvl="0" w:tplc="44B43E62">
      <w:start w:val="3"/>
      <w:numFmt w:val="bullet"/>
      <w:lvlText w:val=""/>
      <w:lvlJc w:val="left"/>
      <w:pPr>
        <w:ind w:left="720" w:hanging="360"/>
      </w:pPr>
      <w:rPr>
        <w:rFonts w:ascii="Symbol" w:eastAsia="Tahom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66158"/>
    <w:multiLevelType w:val="hybridMultilevel"/>
    <w:tmpl w:val="FE70B528"/>
    <w:lvl w:ilvl="0" w:tplc="4EBC065A">
      <w:start w:val="3"/>
      <w:numFmt w:val="bullet"/>
      <w:lvlText w:val=""/>
      <w:lvlJc w:val="left"/>
      <w:pPr>
        <w:ind w:left="720" w:hanging="360"/>
      </w:pPr>
      <w:rPr>
        <w:rFonts w:ascii="Symbol" w:eastAsia="Tahom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4413D"/>
    <w:multiLevelType w:val="hybridMultilevel"/>
    <w:tmpl w:val="0D58411E"/>
    <w:lvl w:ilvl="0" w:tplc="4EFA42C6">
      <w:start w:val="3"/>
      <w:numFmt w:val="bullet"/>
      <w:lvlText w:val=""/>
      <w:lvlJc w:val="left"/>
      <w:pPr>
        <w:ind w:left="720" w:hanging="360"/>
      </w:pPr>
      <w:rPr>
        <w:rFonts w:ascii="Symbol" w:eastAsia="Tahom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D1"/>
    <w:rsid w:val="00000B39"/>
    <w:rsid w:val="00003FF9"/>
    <w:rsid w:val="00010100"/>
    <w:rsid w:val="000136BB"/>
    <w:rsid w:val="00035834"/>
    <w:rsid w:val="000373E2"/>
    <w:rsid w:val="00040C79"/>
    <w:rsid w:val="00042D9C"/>
    <w:rsid w:val="00055A0F"/>
    <w:rsid w:val="00071D84"/>
    <w:rsid w:val="00071EF8"/>
    <w:rsid w:val="00076935"/>
    <w:rsid w:val="00082998"/>
    <w:rsid w:val="000860CE"/>
    <w:rsid w:val="00091A10"/>
    <w:rsid w:val="0009371B"/>
    <w:rsid w:val="000952BE"/>
    <w:rsid w:val="000B1EFC"/>
    <w:rsid w:val="000B43CE"/>
    <w:rsid w:val="000B68BE"/>
    <w:rsid w:val="000C4061"/>
    <w:rsid w:val="000D4467"/>
    <w:rsid w:val="000E0D2A"/>
    <w:rsid w:val="000E3A7C"/>
    <w:rsid w:val="000F2B48"/>
    <w:rsid w:val="001242C3"/>
    <w:rsid w:val="00125F06"/>
    <w:rsid w:val="0014630C"/>
    <w:rsid w:val="00182124"/>
    <w:rsid w:val="00183857"/>
    <w:rsid w:val="001A44D7"/>
    <w:rsid w:val="001C5800"/>
    <w:rsid w:val="002061DD"/>
    <w:rsid w:val="002067AB"/>
    <w:rsid w:val="00207B0F"/>
    <w:rsid w:val="00210176"/>
    <w:rsid w:val="002213CE"/>
    <w:rsid w:val="00222D79"/>
    <w:rsid w:val="0022641E"/>
    <w:rsid w:val="00236CEB"/>
    <w:rsid w:val="002605C3"/>
    <w:rsid w:val="00266682"/>
    <w:rsid w:val="0027135C"/>
    <w:rsid w:val="002777B4"/>
    <w:rsid w:val="00281DA1"/>
    <w:rsid w:val="00284190"/>
    <w:rsid w:val="00284D69"/>
    <w:rsid w:val="0029657C"/>
    <w:rsid w:val="002A4929"/>
    <w:rsid w:val="002A4B1C"/>
    <w:rsid w:val="002D6879"/>
    <w:rsid w:val="002E6FDA"/>
    <w:rsid w:val="002F2405"/>
    <w:rsid w:val="002F459C"/>
    <w:rsid w:val="003003A6"/>
    <w:rsid w:val="003106B4"/>
    <w:rsid w:val="00347719"/>
    <w:rsid w:val="0035509C"/>
    <w:rsid w:val="0036405F"/>
    <w:rsid w:val="00372AA2"/>
    <w:rsid w:val="003A620C"/>
    <w:rsid w:val="003C1007"/>
    <w:rsid w:val="003C63ED"/>
    <w:rsid w:val="003D4582"/>
    <w:rsid w:val="003D5716"/>
    <w:rsid w:val="003E22E3"/>
    <w:rsid w:val="003E5A66"/>
    <w:rsid w:val="003F117F"/>
    <w:rsid w:val="003F3DCD"/>
    <w:rsid w:val="003F7BD9"/>
    <w:rsid w:val="004174F1"/>
    <w:rsid w:val="00426A11"/>
    <w:rsid w:val="00432095"/>
    <w:rsid w:val="00457692"/>
    <w:rsid w:val="00462D3C"/>
    <w:rsid w:val="00492EE3"/>
    <w:rsid w:val="004B67FA"/>
    <w:rsid w:val="004C2AE6"/>
    <w:rsid w:val="004C3316"/>
    <w:rsid w:val="004D02E8"/>
    <w:rsid w:val="004D6B53"/>
    <w:rsid w:val="004D7E10"/>
    <w:rsid w:val="004D7E13"/>
    <w:rsid w:val="004E7076"/>
    <w:rsid w:val="004F209D"/>
    <w:rsid w:val="004F6BB0"/>
    <w:rsid w:val="005148B0"/>
    <w:rsid w:val="005177D0"/>
    <w:rsid w:val="00517A1D"/>
    <w:rsid w:val="00526614"/>
    <w:rsid w:val="00544A20"/>
    <w:rsid w:val="00557F42"/>
    <w:rsid w:val="00560486"/>
    <w:rsid w:val="0056124A"/>
    <w:rsid w:val="00567420"/>
    <w:rsid w:val="00574E58"/>
    <w:rsid w:val="00580BAE"/>
    <w:rsid w:val="00594CC8"/>
    <w:rsid w:val="00596E57"/>
    <w:rsid w:val="005B67F1"/>
    <w:rsid w:val="005D18F8"/>
    <w:rsid w:val="005D19DD"/>
    <w:rsid w:val="005D6040"/>
    <w:rsid w:val="005D7B60"/>
    <w:rsid w:val="005D7C7D"/>
    <w:rsid w:val="005D7FAB"/>
    <w:rsid w:val="006044FA"/>
    <w:rsid w:val="00643259"/>
    <w:rsid w:val="00644ED9"/>
    <w:rsid w:val="00653ABE"/>
    <w:rsid w:val="00660F29"/>
    <w:rsid w:val="00667F5F"/>
    <w:rsid w:val="006759FB"/>
    <w:rsid w:val="006960D1"/>
    <w:rsid w:val="006A03CB"/>
    <w:rsid w:val="006B24FE"/>
    <w:rsid w:val="006C3704"/>
    <w:rsid w:val="006C725D"/>
    <w:rsid w:val="006C7784"/>
    <w:rsid w:val="006D0F48"/>
    <w:rsid w:val="006D2D8A"/>
    <w:rsid w:val="006E0E29"/>
    <w:rsid w:val="006E2DD0"/>
    <w:rsid w:val="00702988"/>
    <w:rsid w:val="00707362"/>
    <w:rsid w:val="007161D2"/>
    <w:rsid w:val="00716764"/>
    <w:rsid w:val="0072212E"/>
    <w:rsid w:val="0073080A"/>
    <w:rsid w:val="0073494A"/>
    <w:rsid w:val="00737548"/>
    <w:rsid w:val="00775D8E"/>
    <w:rsid w:val="00783B48"/>
    <w:rsid w:val="00786B0A"/>
    <w:rsid w:val="00792B1A"/>
    <w:rsid w:val="007A1203"/>
    <w:rsid w:val="007C01DC"/>
    <w:rsid w:val="007D4E8B"/>
    <w:rsid w:val="007D7CFB"/>
    <w:rsid w:val="007E50C7"/>
    <w:rsid w:val="007E5568"/>
    <w:rsid w:val="007E7983"/>
    <w:rsid w:val="007E79C3"/>
    <w:rsid w:val="007F21C5"/>
    <w:rsid w:val="007F58AA"/>
    <w:rsid w:val="00801127"/>
    <w:rsid w:val="0080218B"/>
    <w:rsid w:val="00807965"/>
    <w:rsid w:val="00815C46"/>
    <w:rsid w:val="0081719C"/>
    <w:rsid w:val="00823091"/>
    <w:rsid w:val="0082358C"/>
    <w:rsid w:val="00823EDC"/>
    <w:rsid w:val="00865C6B"/>
    <w:rsid w:val="00871937"/>
    <w:rsid w:val="008B4EE6"/>
    <w:rsid w:val="008C1A6A"/>
    <w:rsid w:val="008C2180"/>
    <w:rsid w:val="008D341D"/>
    <w:rsid w:val="008D56C0"/>
    <w:rsid w:val="008D71F3"/>
    <w:rsid w:val="008E46CC"/>
    <w:rsid w:val="008F0DEA"/>
    <w:rsid w:val="008F30E8"/>
    <w:rsid w:val="009007C3"/>
    <w:rsid w:val="00902CCD"/>
    <w:rsid w:val="009040B1"/>
    <w:rsid w:val="00906430"/>
    <w:rsid w:val="0091404A"/>
    <w:rsid w:val="00917A42"/>
    <w:rsid w:val="00936EA1"/>
    <w:rsid w:val="009460F5"/>
    <w:rsid w:val="0094748B"/>
    <w:rsid w:val="00971B46"/>
    <w:rsid w:val="00980ED5"/>
    <w:rsid w:val="00984CE1"/>
    <w:rsid w:val="009967CB"/>
    <w:rsid w:val="009B672D"/>
    <w:rsid w:val="009C15E1"/>
    <w:rsid w:val="009C7107"/>
    <w:rsid w:val="009E6365"/>
    <w:rsid w:val="009F3A11"/>
    <w:rsid w:val="00A031C0"/>
    <w:rsid w:val="00A03C4E"/>
    <w:rsid w:val="00A04EA4"/>
    <w:rsid w:val="00A07129"/>
    <w:rsid w:val="00A217EA"/>
    <w:rsid w:val="00A27099"/>
    <w:rsid w:val="00A438DB"/>
    <w:rsid w:val="00A616A9"/>
    <w:rsid w:val="00A6188F"/>
    <w:rsid w:val="00A6331E"/>
    <w:rsid w:val="00A71624"/>
    <w:rsid w:val="00A74052"/>
    <w:rsid w:val="00A84689"/>
    <w:rsid w:val="00A8633A"/>
    <w:rsid w:val="00A86575"/>
    <w:rsid w:val="00A90B90"/>
    <w:rsid w:val="00AB038D"/>
    <w:rsid w:val="00AB1AF8"/>
    <w:rsid w:val="00AC4AD2"/>
    <w:rsid w:val="00AC6897"/>
    <w:rsid w:val="00AD1F9D"/>
    <w:rsid w:val="00AD3896"/>
    <w:rsid w:val="00AE7C4A"/>
    <w:rsid w:val="00B03A35"/>
    <w:rsid w:val="00B101BE"/>
    <w:rsid w:val="00B11876"/>
    <w:rsid w:val="00B15314"/>
    <w:rsid w:val="00B15C2E"/>
    <w:rsid w:val="00B24C7B"/>
    <w:rsid w:val="00B3776D"/>
    <w:rsid w:val="00B45624"/>
    <w:rsid w:val="00B65EE9"/>
    <w:rsid w:val="00B70C93"/>
    <w:rsid w:val="00B757A6"/>
    <w:rsid w:val="00BA0FE0"/>
    <w:rsid w:val="00BB0BB8"/>
    <w:rsid w:val="00BB20D8"/>
    <w:rsid w:val="00BB3E0C"/>
    <w:rsid w:val="00BB5D4A"/>
    <w:rsid w:val="00BB6593"/>
    <w:rsid w:val="00BC6DFF"/>
    <w:rsid w:val="00BD41CD"/>
    <w:rsid w:val="00BE558B"/>
    <w:rsid w:val="00BF2F81"/>
    <w:rsid w:val="00C20E2D"/>
    <w:rsid w:val="00C24176"/>
    <w:rsid w:val="00C2419F"/>
    <w:rsid w:val="00C261D7"/>
    <w:rsid w:val="00C3518B"/>
    <w:rsid w:val="00C4057A"/>
    <w:rsid w:val="00C51591"/>
    <w:rsid w:val="00C7399B"/>
    <w:rsid w:val="00C84557"/>
    <w:rsid w:val="00C9047B"/>
    <w:rsid w:val="00C9517F"/>
    <w:rsid w:val="00CA362F"/>
    <w:rsid w:val="00CB3A39"/>
    <w:rsid w:val="00CB4382"/>
    <w:rsid w:val="00CB4F04"/>
    <w:rsid w:val="00CB583D"/>
    <w:rsid w:val="00CC4723"/>
    <w:rsid w:val="00CD6405"/>
    <w:rsid w:val="00CE7F89"/>
    <w:rsid w:val="00D01ECD"/>
    <w:rsid w:val="00D168A9"/>
    <w:rsid w:val="00D218D0"/>
    <w:rsid w:val="00D339B9"/>
    <w:rsid w:val="00D36FD0"/>
    <w:rsid w:val="00D37AAA"/>
    <w:rsid w:val="00D41B46"/>
    <w:rsid w:val="00D4203D"/>
    <w:rsid w:val="00D61348"/>
    <w:rsid w:val="00D64A1E"/>
    <w:rsid w:val="00D75EEE"/>
    <w:rsid w:val="00D80883"/>
    <w:rsid w:val="00D90128"/>
    <w:rsid w:val="00D922D1"/>
    <w:rsid w:val="00D93DFB"/>
    <w:rsid w:val="00DA0753"/>
    <w:rsid w:val="00DC6A67"/>
    <w:rsid w:val="00DD33DD"/>
    <w:rsid w:val="00DE4369"/>
    <w:rsid w:val="00DF38D2"/>
    <w:rsid w:val="00DF649C"/>
    <w:rsid w:val="00DF6FD0"/>
    <w:rsid w:val="00E07909"/>
    <w:rsid w:val="00E115ED"/>
    <w:rsid w:val="00E13A78"/>
    <w:rsid w:val="00E20556"/>
    <w:rsid w:val="00E20C6C"/>
    <w:rsid w:val="00E41B77"/>
    <w:rsid w:val="00E538AE"/>
    <w:rsid w:val="00E557EB"/>
    <w:rsid w:val="00E6530E"/>
    <w:rsid w:val="00E74ADD"/>
    <w:rsid w:val="00E7604E"/>
    <w:rsid w:val="00E83A61"/>
    <w:rsid w:val="00E876BE"/>
    <w:rsid w:val="00E9065D"/>
    <w:rsid w:val="00E934D6"/>
    <w:rsid w:val="00E97199"/>
    <w:rsid w:val="00E97626"/>
    <w:rsid w:val="00EB7B90"/>
    <w:rsid w:val="00EC795E"/>
    <w:rsid w:val="00ED325A"/>
    <w:rsid w:val="00ED40E5"/>
    <w:rsid w:val="00EE39A9"/>
    <w:rsid w:val="00EF158E"/>
    <w:rsid w:val="00EF4381"/>
    <w:rsid w:val="00F03EC5"/>
    <w:rsid w:val="00F26D06"/>
    <w:rsid w:val="00F66B21"/>
    <w:rsid w:val="00F67894"/>
    <w:rsid w:val="00F703C7"/>
    <w:rsid w:val="00F73541"/>
    <w:rsid w:val="00F82533"/>
    <w:rsid w:val="00F82A56"/>
    <w:rsid w:val="00F87DBE"/>
    <w:rsid w:val="00F97FC2"/>
    <w:rsid w:val="00FA194A"/>
    <w:rsid w:val="00FA5B0A"/>
    <w:rsid w:val="00FA6A6D"/>
    <w:rsid w:val="00FA70C8"/>
    <w:rsid w:val="00FB41E6"/>
    <w:rsid w:val="00FC34DC"/>
    <w:rsid w:val="00FC371C"/>
    <w:rsid w:val="00FC6362"/>
    <w:rsid w:val="00FD1BE5"/>
    <w:rsid w:val="00FD62CF"/>
    <w:rsid w:val="00FE7E31"/>
    <w:rsid w:val="00FF1F65"/>
    <w:rsid w:val="00FF6E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065FB54-CAB8-4EB1-9F9D-72A9428E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D69"/>
    <w:pPr>
      <w:widowControl w:val="0"/>
      <w:suppressAutoHyphens/>
    </w:pPr>
    <w:rPr>
      <w:rFonts w:eastAsia="Tahoma" w:cs="Tahoma"/>
      <w:kern w:val="1"/>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4D69"/>
  </w:style>
  <w:style w:type="character" w:customStyle="1" w:styleId="8">
    <w:name w:val="גופן ברירת המחדל של פיסקה8"/>
    <w:rsid w:val="00284D69"/>
  </w:style>
  <w:style w:type="character" w:customStyle="1" w:styleId="7">
    <w:name w:val="גופן ברירת המחדל של פיסקה7"/>
    <w:rsid w:val="00284D69"/>
  </w:style>
  <w:style w:type="character" w:customStyle="1" w:styleId="6">
    <w:name w:val="גופן ברירת המחדל של פיסקה6"/>
    <w:rsid w:val="00284D69"/>
  </w:style>
  <w:style w:type="character" w:customStyle="1" w:styleId="5">
    <w:name w:val="גופן ברירת המחדל של פיסקה5"/>
    <w:rsid w:val="00284D69"/>
  </w:style>
  <w:style w:type="character" w:customStyle="1" w:styleId="4">
    <w:name w:val="גופן ברירת המחדל של פיסקה4"/>
    <w:rsid w:val="00284D69"/>
  </w:style>
  <w:style w:type="character" w:customStyle="1" w:styleId="3">
    <w:name w:val="גופן ברירת המחדל של פיסקה3"/>
    <w:rsid w:val="00284D69"/>
  </w:style>
  <w:style w:type="character" w:customStyle="1" w:styleId="2">
    <w:name w:val="גופן ברירת המחדל של פיסקה2"/>
    <w:rsid w:val="00284D69"/>
  </w:style>
  <w:style w:type="character" w:customStyle="1" w:styleId="1">
    <w:name w:val="גופן ברירת המחדל של פיסקה1"/>
    <w:rsid w:val="00284D69"/>
  </w:style>
  <w:style w:type="character" w:customStyle="1" w:styleId="WW-Absatz-Standardschriftart">
    <w:name w:val="WW-Absatz-Standardschriftart"/>
    <w:rsid w:val="00284D69"/>
  </w:style>
  <w:style w:type="character" w:customStyle="1" w:styleId="WW-Absatz-Standardschriftart1">
    <w:name w:val="WW-Absatz-Standardschriftart1"/>
    <w:rsid w:val="00284D69"/>
  </w:style>
  <w:style w:type="character" w:customStyle="1" w:styleId="a3">
    <w:name w:val="תווי הערת שוליים"/>
    <w:rsid w:val="00284D69"/>
  </w:style>
  <w:style w:type="character" w:customStyle="1" w:styleId="10">
    <w:name w:val="הפנייה להערת שוליים1"/>
    <w:rsid w:val="00284D69"/>
    <w:rPr>
      <w:vertAlign w:val="superscript"/>
    </w:rPr>
  </w:style>
  <w:style w:type="character" w:customStyle="1" w:styleId="a4">
    <w:name w:val="תווי הערת סיום"/>
    <w:rsid w:val="00284D69"/>
    <w:rPr>
      <w:vertAlign w:val="superscript"/>
    </w:rPr>
  </w:style>
  <w:style w:type="character" w:customStyle="1" w:styleId="WW-">
    <w:name w:val="WW-תווי הערת סיום"/>
    <w:rsid w:val="00284D69"/>
  </w:style>
  <w:style w:type="character" w:customStyle="1" w:styleId="11">
    <w:name w:val="הפנייה להערת סיום1"/>
    <w:rsid w:val="00284D69"/>
    <w:rPr>
      <w:vertAlign w:val="superscript"/>
    </w:rPr>
  </w:style>
  <w:style w:type="character" w:customStyle="1" w:styleId="valuebdy">
    <w:name w:val="valuebdy"/>
    <w:basedOn w:val="1"/>
    <w:rsid w:val="00284D69"/>
  </w:style>
  <w:style w:type="character" w:styleId="Hyperlink">
    <w:name w:val="Hyperlink"/>
    <w:uiPriority w:val="99"/>
    <w:rsid w:val="00284D69"/>
    <w:rPr>
      <w:color w:val="0000FF"/>
      <w:u w:val="single"/>
    </w:rPr>
  </w:style>
  <w:style w:type="character" w:customStyle="1" w:styleId="20">
    <w:name w:val="הפנייה להערת שוליים2"/>
    <w:rsid w:val="00284D69"/>
    <w:rPr>
      <w:vertAlign w:val="superscript"/>
    </w:rPr>
  </w:style>
  <w:style w:type="character" w:customStyle="1" w:styleId="21">
    <w:name w:val="הפנייה להערת סיום2"/>
    <w:rsid w:val="00284D69"/>
    <w:rPr>
      <w:vertAlign w:val="superscript"/>
    </w:rPr>
  </w:style>
  <w:style w:type="character" w:customStyle="1" w:styleId="30">
    <w:name w:val="הפנייה להערת שוליים3"/>
    <w:rsid w:val="00284D69"/>
    <w:rPr>
      <w:vertAlign w:val="superscript"/>
    </w:rPr>
  </w:style>
  <w:style w:type="character" w:customStyle="1" w:styleId="31">
    <w:name w:val="הפנייה להערת סיום3"/>
    <w:rsid w:val="00284D69"/>
    <w:rPr>
      <w:vertAlign w:val="superscript"/>
    </w:rPr>
  </w:style>
  <w:style w:type="character" w:customStyle="1" w:styleId="40">
    <w:name w:val="הפנייה להערת שוליים4"/>
    <w:rsid w:val="00284D69"/>
    <w:rPr>
      <w:vertAlign w:val="superscript"/>
    </w:rPr>
  </w:style>
  <w:style w:type="character" w:customStyle="1" w:styleId="41">
    <w:name w:val="הפנייה להערת סיום4"/>
    <w:rsid w:val="00284D69"/>
    <w:rPr>
      <w:vertAlign w:val="superscript"/>
    </w:rPr>
  </w:style>
  <w:style w:type="character" w:customStyle="1" w:styleId="50">
    <w:name w:val="הפנייה להערת שוליים5"/>
    <w:rsid w:val="00284D69"/>
    <w:rPr>
      <w:vertAlign w:val="superscript"/>
    </w:rPr>
  </w:style>
  <w:style w:type="character" w:customStyle="1" w:styleId="51">
    <w:name w:val="הפנייה להערת סיום5"/>
    <w:rsid w:val="00284D69"/>
    <w:rPr>
      <w:vertAlign w:val="superscript"/>
    </w:rPr>
  </w:style>
  <w:style w:type="character" w:customStyle="1" w:styleId="60">
    <w:name w:val="הפנייה להערת שוליים6"/>
    <w:rsid w:val="00284D69"/>
    <w:rPr>
      <w:vertAlign w:val="superscript"/>
    </w:rPr>
  </w:style>
  <w:style w:type="character" w:customStyle="1" w:styleId="61">
    <w:name w:val="הפנייה להערת סיום6"/>
    <w:rsid w:val="00284D69"/>
    <w:rPr>
      <w:vertAlign w:val="superscript"/>
    </w:rPr>
  </w:style>
  <w:style w:type="character" w:customStyle="1" w:styleId="70">
    <w:name w:val="הפנייה להערת שוליים7"/>
    <w:rsid w:val="00284D69"/>
    <w:rPr>
      <w:vertAlign w:val="superscript"/>
    </w:rPr>
  </w:style>
  <w:style w:type="character" w:customStyle="1" w:styleId="71">
    <w:name w:val="הפנייה להערת סיום7"/>
    <w:rsid w:val="00284D69"/>
    <w:rPr>
      <w:vertAlign w:val="superscript"/>
    </w:rPr>
  </w:style>
  <w:style w:type="character" w:customStyle="1" w:styleId="80">
    <w:name w:val="הפנייה להערת שוליים8"/>
    <w:rsid w:val="00284D69"/>
    <w:rPr>
      <w:vertAlign w:val="superscript"/>
    </w:rPr>
  </w:style>
  <w:style w:type="character" w:customStyle="1" w:styleId="81">
    <w:name w:val="הפנייה להערת סיום8"/>
    <w:rsid w:val="00284D69"/>
    <w:rPr>
      <w:vertAlign w:val="superscript"/>
    </w:rPr>
  </w:style>
  <w:style w:type="character" w:styleId="a5">
    <w:name w:val="footnote reference"/>
    <w:rsid w:val="00284D69"/>
    <w:rPr>
      <w:vertAlign w:val="superscript"/>
    </w:rPr>
  </w:style>
  <w:style w:type="character" w:styleId="a6">
    <w:name w:val="endnote reference"/>
    <w:rsid w:val="00284D69"/>
    <w:rPr>
      <w:vertAlign w:val="superscript"/>
    </w:rPr>
  </w:style>
  <w:style w:type="paragraph" w:customStyle="1" w:styleId="a7">
    <w:name w:val="כותרת"/>
    <w:basedOn w:val="a"/>
    <w:next w:val="a8"/>
    <w:rsid w:val="00284D69"/>
    <w:pPr>
      <w:keepNext/>
      <w:spacing w:before="240" w:after="120"/>
    </w:pPr>
    <w:rPr>
      <w:rFonts w:ascii="Arial" w:eastAsia="MS Mincho" w:hAnsi="Arial"/>
      <w:sz w:val="28"/>
      <w:szCs w:val="28"/>
    </w:rPr>
  </w:style>
  <w:style w:type="paragraph" w:styleId="a8">
    <w:name w:val="Body Text"/>
    <w:basedOn w:val="a"/>
    <w:rsid w:val="00284D69"/>
    <w:pPr>
      <w:spacing w:after="120"/>
    </w:pPr>
  </w:style>
  <w:style w:type="paragraph" w:styleId="a9">
    <w:name w:val="List"/>
    <w:basedOn w:val="a8"/>
    <w:rsid w:val="00284D69"/>
  </w:style>
  <w:style w:type="paragraph" w:customStyle="1" w:styleId="aa">
    <w:name w:val="כתובית"/>
    <w:basedOn w:val="a"/>
    <w:rsid w:val="00284D69"/>
    <w:pPr>
      <w:suppressLineNumbers/>
      <w:spacing w:before="120" w:after="120"/>
    </w:pPr>
    <w:rPr>
      <w:i/>
      <w:iCs/>
    </w:rPr>
  </w:style>
  <w:style w:type="paragraph" w:customStyle="1" w:styleId="ab">
    <w:name w:val="אינדקס"/>
    <w:basedOn w:val="a"/>
    <w:rsid w:val="00284D69"/>
    <w:pPr>
      <w:suppressLineNumbers/>
    </w:pPr>
  </w:style>
  <w:style w:type="paragraph" w:styleId="ac">
    <w:name w:val="footnote text"/>
    <w:basedOn w:val="a"/>
    <w:rsid w:val="00284D69"/>
    <w:pPr>
      <w:suppressLineNumbers/>
      <w:ind w:left="283" w:hanging="283"/>
    </w:pPr>
    <w:rPr>
      <w:sz w:val="20"/>
      <w:szCs w:val="20"/>
    </w:rPr>
  </w:style>
  <w:style w:type="paragraph" w:customStyle="1" w:styleId="ad">
    <w:name w:val="תוכן מסגרת"/>
    <w:basedOn w:val="a8"/>
    <w:rsid w:val="00284D69"/>
  </w:style>
  <w:style w:type="paragraph" w:customStyle="1" w:styleId="ae">
    <w:name w:val="תוכן טבלה"/>
    <w:basedOn w:val="a"/>
    <w:rsid w:val="00284D69"/>
    <w:pPr>
      <w:suppressLineNumbers/>
    </w:pPr>
  </w:style>
  <w:style w:type="paragraph" w:customStyle="1" w:styleId="af">
    <w:name w:val="כותרת טבלה"/>
    <w:basedOn w:val="ae"/>
    <w:rsid w:val="00284D69"/>
    <w:pPr>
      <w:jc w:val="center"/>
    </w:pPr>
    <w:rPr>
      <w:b/>
      <w:bCs/>
    </w:rPr>
  </w:style>
  <w:style w:type="paragraph" w:styleId="af0">
    <w:name w:val="footer"/>
    <w:basedOn w:val="a"/>
    <w:link w:val="af1"/>
    <w:uiPriority w:val="99"/>
    <w:rsid w:val="006960D1"/>
    <w:pPr>
      <w:tabs>
        <w:tab w:val="center" w:pos="4153"/>
        <w:tab w:val="right" w:pos="8306"/>
      </w:tabs>
    </w:pPr>
  </w:style>
  <w:style w:type="character" w:styleId="af2">
    <w:name w:val="page number"/>
    <w:basedOn w:val="a0"/>
    <w:rsid w:val="006960D1"/>
  </w:style>
  <w:style w:type="paragraph" w:styleId="af3">
    <w:name w:val="header"/>
    <w:basedOn w:val="a"/>
    <w:link w:val="af4"/>
    <w:uiPriority w:val="99"/>
    <w:rsid w:val="006960D1"/>
    <w:pPr>
      <w:tabs>
        <w:tab w:val="center" w:pos="4153"/>
        <w:tab w:val="right" w:pos="8306"/>
      </w:tabs>
    </w:pPr>
  </w:style>
  <w:style w:type="paragraph" w:styleId="af5">
    <w:name w:val="Balloon Text"/>
    <w:basedOn w:val="a"/>
    <w:link w:val="af6"/>
    <w:rsid w:val="009460F5"/>
    <w:rPr>
      <w:rFonts w:ascii="Tahoma" w:hAnsi="Tahoma" w:cs="Times New Roman"/>
      <w:sz w:val="16"/>
      <w:szCs w:val="16"/>
    </w:rPr>
  </w:style>
  <w:style w:type="character" w:customStyle="1" w:styleId="af6">
    <w:name w:val="טקסט בלונים תו"/>
    <w:link w:val="af5"/>
    <w:rsid w:val="009460F5"/>
    <w:rPr>
      <w:rFonts w:ascii="Tahoma" w:eastAsia="Tahoma" w:hAnsi="Tahoma" w:cs="Tahoma"/>
      <w:kern w:val="1"/>
      <w:sz w:val="16"/>
      <w:szCs w:val="16"/>
      <w:lang w:eastAsia="he-IL"/>
    </w:rPr>
  </w:style>
  <w:style w:type="character" w:styleId="af7">
    <w:name w:val="annotation reference"/>
    <w:rsid w:val="000860CE"/>
    <w:rPr>
      <w:sz w:val="16"/>
      <w:szCs w:val="16"/>
    </w:rPr>
  </w:style>
  <w:style w:type="paragraph" w:styleId="af8">
    <w:name w:val="annotation text"/>
    <w:basedOn w:val="a"/>
    <w:link w:val="af9"/>
    <w:rsid w:val="000860CE"/>
    <w:rPr>
      <w:rFonts w:cs="Times New Roman"/>
      <w:sz w:val="20"/>
      <w:szCs w:val="20"/>
    </w:rPr>
  </w:style>
  <w:style w:type="character" w:customStyle="1" w:styleId="af9">
    <w:name w:val="טקסט הערה תו"/>
    <w:link w:val="af8"/>
    <w:rsid w:val="000860CE"/>
    <w:rPr>
      <w:rFonts w:eastAsia="Tahoma" w:cs="Tahoma"/>
      <w:kern w:val="1"/>
      <w:lang w:eastAsia="he-IL"/>
    </w:rPr>
  </w:style>
  <w:style w:type="paragraph" w:styleId="afa">
    <w:name w:val="annotation subject"/>
    <w:basedOn w:val="af8"/>
    <w:next w:val="af8"/>
    <w:link w:val="afb"/>
    <w:rsid w:val="000860CE"/>
    <w:rPr>
      <w:b/>
      <w:bCs/>
    </w:rPr>
  </w:style>
  <w:style w:type="character" w:customStyle="1" w:styleId="afb">
    <w:name w:val="נושא הערה תו"/>
    <w:link w:val="afa"/>
    <w:rsid w:val="000860CE"/>
    <w:rPr>
      <w:rFonts w:eastAsia="Tahoma" w:cs="Tahoma"/>
      <w:b/>
      <w:bCs/>
      <w:kern w:val="1"/>
      <w:lang w:eastAsia="he-IL"/>
    </w:rPr>
  </w:style>
  <w:style w:type="character" w:customStyle="1" w:styleId="apple-converted-space">
    <w:name w:val="apple-converted-space"/>
    <w:basedOn w:val="a0"/>
    <w:rsid w:val="00DC6A67"/>
  </w:style>
  <w:style w:type="paragraph" w:styleId="afc">
    <w:name w:val="Revision"/>
    <w:hidden/>
    <w:uiPriority w:val="99"/>
    <w:semiHidden/>
    <w:rsid w:val="00040C79"/>
    <w:rPr>
      <w:rFonts w:eastAsia="Tahoma" w:cs="Tahoma"/>
      <w:kern w:val="1"/>
      <w:sz w:val="24"/>
      <w:szCs w:val="24"/>
      <w:lang w:eastAsia="he-IL"/>
    </w:rPr>
  </w:style>
  <w:style w:type="character" w:customStyle="1" w:styleId="af4">
    <w:name w:val="כותרת עליונה תו"/>
    <w:basedOn w:val="a0"/>
    <w:link w:val="af3"/>
    <w:uiPriority w:val="99"/>
    <w:rsid w:val="00F82533"/>
    <w:rPr>
      <w:rFonts w:eastAsia="Tahoma" w:cs="Tahoma"/>
      <w:kern w:val="1"/>
      <w:sz w:val="24"/>
      <w:szCs w:val="24"/>
      <w:lang w:eastAsia="he-IL"/>
    </w:rPr>
  </w:style>
  <w:style w:type="character" w:customStyle="1" w:styleId="af1">
    <w:name w:val="כותרת תחתונה תו"/>
    <w:link w:val="af0"/>
    <w:uiPriority w:val="99"/>
    <w:rsid w:val="00F82533"/>
    <w:rPr>
      <w:rFonts w:eastAsia="Tahoma" w:cs="Tahoma"/>
      <w:kern w:val="1"/>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3-2015/Marienberg.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3-2015/Marienberg.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3-2015/Marienberg.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C09BF-2971-4BB4-B3F8-1BE011E3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5215</Words>
  <Characters>26079</Characters>
  <Application>Microsoft Office Word</Application>
  <DocSecurity>0</DocSecurity>
  <Lines>217</Lines>
  <Paragraphs>62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הוי גולה למקום תורה</vt:lpstr>
      <vt:lpstr>הוי גולה למקום תורה</vt:lpstr>
    </vt:vector>
  </TitlesOfParts>
  <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הוי גולה למקום תורה</dc:title>
  <dc:creator>Noa &amp; Itay Marienberg-Milikowsky</dc:creator>
  <cp:lastModifiedBy>user-baril</cp:lastModifiedBy>
  <cp:revision>2</cp:revision>
  <cp:lastPrinted>2015-03-05T01:44:00Z</cp:lastPrinted>
  <dcterms:created xsi:type="dcterms:W3CDTF">2018-01-31T10:02:00Z</dcterms:created>
  <dcterms:modified xsi:type="dcterms:W3CDTF">2018-01-31T10:02:00Z</dcterms:modified>
</cp:coreProperties>
</file>