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01F" w:rsidRDefault="0053001F" w:rsidP="0053001F">
      <w:pPr>
        <w:spacing w:line="300" w:lineRule="exact"/>
        <w:jc w:val="center"/>
        <w:rPr>
          <w:rFonts w:hint="cs"/>
          <w:sz w:val="32"/>
          <w:szCs w:val="32"/>
        </w:rPr>
      </w:pPr>
    </w:p>
    <w:p w:rsidR="0053001F" w:rsidRDefault="0053001F" w:rsidP="0053001F">
      <w:pPr>
        <w:spacing w:line="300" w:lineRule="exact"/>
        <w:jc w:val="center"/>
        <w:rPr>
          <w:sz w:val="32"/>
          <w:szCs w:val="32"/>
        </w:rPr>
      </w:pPr>
    </w:p>
    <w:p w:rsidR="0053001F" w:rsidRDefault="0053001F" w:rsidP="000F7259">
      <w:pPr>
        <w:pStyle w:val="1"/>
        <w:jc w:val="center"/>
      </w:pPr>
    </w:p>
    <w:p w:rsidR="0053001F" w:rsidRPr="000F7259" w:rsidRDefault="00E64562" w:rsidP="000F7259">
      <w:pPr>
        <w:pStyle w:val="1"/>
        <w:jc w:val="center"/>
        <w:rPr>
          <w:rFonts w:hint="cs"/>
          <w:color w:val="000000" w:themeColor="text1"/>
          <w:rtl/>
        </w:rPr>
      </w:pPr>
      <w:r w:rsidRPr="000F7259">
        <w:rPr>
          <w:color w:val="000000" w:themeColor="text1"/>
          <w:rtl/>
        </w:rPr>
        <w:t>הכרעת נוסח המקרא על פי המסורה</w:t>
      </w:r>
      <w:r w:rsidR="0053001F" w:rsidRPr="000F7259">
        <w:rPr>
          <w:rFonts w:hint="cs"/>
          <w:color w:val="000000" w:themeColor="text1"/>
          <w:rtl/>
        </w:rPr>
        <w:t>:</w:t>
      </w:r>
    </w:p>
    <w:p w:rsidR="00136DFB" w:rsidRPr="000F7259" w:rsidRDefault="00E64562" w:rsidP="000F7259">
      <w:pPr>
        <w:pStyle w:val="1"/>
        <w:jc w:val="center"/>
        <w:rPr>
          <w:color w:val="000000" w:themeColor="text1"/>
          <w:rtl/>
        </w:rPr>
      </w:pPr>
      <w:r w:rsidRPr="000F7259">
        <w:rPr>
          <w:color w:val="000000" w:themeColor="text1"/>
          <w:rtl/>
        </w:rPr>
        <w:t xml:space="preserve">שיטתו של </w:t>
      </w:r>
      <w:r w:rsidR="008E2BEE" w:rsidRPr="000F7259">
        <w:rPr>
          <w:color w:val="000000" w:themeColor="text1"/>
          <w:rtl/>
        </w:rPr>
        <w:t>הרב ברויאר</w:t>
      </w:r>
      <w:r w:rsidRPr="000F7259">
        <w:rPr>
          <w:color w:val="000000" w:themeColor="text1"/>
          <w:rtl/>
        </w:rPr>
        <w:t xml:space="preserve"> ומקורותיה</w:t>
      </w:r>
      <w:r w:rsidR="0053001F" w:rsidRPr="000F7259">
        <w:rPr>
          <w:rStyle w:val="a4"/>
          <w:color w:val="000000" w:themeColor="text1"/>
          <w:rtl/>
        </w:rPr>
        <w:footnoteReference w:customMarkFollows="1" w:id="1"/>
        <w:t>*</w:t>
      </w:r>
    </w:p>
    <w:p w:rsidR="0053001F" w:rsidRPr="000F7259" w:rsidRDefault="0053001F" w:rsidP="0053001F">
      <w:pPr>
        <w:spacing w:line="300" w:lineRule="exact"/>
        <w:jc w:val="both"/>
        <w:rPr>
          <w:color w:val="000000" w:themeColor="text1"/>
          <w:sz w:val="26"/>
          <w:szCs w:val="26"/>
        </w:rPr>
      </w:pPr>
    </w:p>
    <w:p w:rsidR="0053001F" w:rsidRDefault="0053001F" w:rsidP="0053001F">
      <w:pPr>
        <w:spacing w:line="300" w:lineRule="exact"/>
        <w:jc w:val="both"/>
        <w:rPr>
          <w:sz w:val="26"/>
          <w:szCs w:val="26"/>
        </w:rPr>
      </w:pPr>
    </w:p>
    <w:p w:rsidR="002B766C" w:rsidRPr="0053001F" w:rsidRDefault="002B766C" w:rsidP="0053001F">
      <w:pPr>
        <w:spacing w:line="300" w:lineRule="exact"/>
        <w:jc w:val="center"/>
        <w:rPr>
          <w:sz w:val="26"/>
          <w:szCs w:val="26"/>
          <w:rtl/>
        </w:rPr>
      </w:pPr>
      <w:r w:rsidRPr="0053001F">
        <w:rPr>
          <w:sz w:val="26"/>
          <w:szCs w:val="26"/>
          <w:rtl/>
        </w:rPr>
        <w:t>יו</w:t>
      </w:r>
      <w:r w:rsidR="0053001F" w:rsidRPr="0053001F">
        <w:rPr>
          <w:rFonts w:hint="cs"/>
          <w:sz w:val="26"/>
          <w:szCs w:val="26"/>
          <w:rtl/>
        </w:rPr>
        <w:t>ס</w:t>
      </w:r>
      <w:r w:rsidRPr="0053001F">
        <w:rPr>
          <w:sz w:val="26"/>
          <w:szCs w:val="26"/>
          <w:rtl/>
        </w:rPr>
        <w:t>ף</w:t>
      </w:r>
      <w:r w:rsidR="00033269" w:rsidRPr="0053001F">
        <w:rPr>
          <w:sz w:val="26"/>
          <w:szCs w:val="26"/>
          <w:rtl/>
        </w:rPr>
        <w:t xml:space="preserve"> </w:t>
      </w:r>
      <w:r w:rsidRPr="0053001F">
        <w:rPr>
          <w:sz w:val="26"/>
          <w:szCs w:val="26"/>
          <w:rtl/>
        </w:rPr>
        <w:t>עופר</w:t>
      </w:r>
      <w:r w:rsidR="008C1767">
        <w:rPr>
          <w:rStyle w:val="a4"/>
          <w:sz w:val="26"/>
          <w:szCs w:val="26"/>
          <w:rtl/>
        </w:rPr>
        <w:footnoteReference w:customMarkFollows="1" w:id="2"/>
        <w:t>**</w:t>
      </w:r>
    </w:p>
    <w:p w:rsidR="000737FC" w:rsidRDefault="000737FC" w:rsidP="0053001F">
      <w:pPr>
        <w:spacing w:line="300" w:lineRule="exact"/>
        <w:ind w:firstLine="284"/>
        <w:jc w:val="both"/>
        <w:rPr>
          <w:b/>
          <w:bCs/>
          <w:sz w:val="26"/>
          <w:szCs w:val="26"/>
        </w:rPr>
      </w:pPr>
      <w:bookmarkStart w:id="0" w:name="_GoBack"/>
      <w:bookmarkEnd w:id="0"/>
    </w:p>
    <w:p w:rsidR="0053001F" w:rsidRPr="0053001F" w:rsidRDefault="0053001F" w:rsidP="0053001F">
      <w:pPr>
        <w:spacing w:line="300" w:lineRule="exact"/>
        <w:ind w:firstLine="284"/>
        <w:jc w:val="both"/>
        <w:rPr>
          <w:b/>
          <w:bCs/>
          <w:sz w:val="26"/>
          <w:szCs w:val="26"/>
          <w:rtl/>
        </w:rPr>
      </w:pPr>
    </w:p>
    <w:p w:rsidR="008F0BC5" w:rsidRPr="0053001F" w:rsidRDefault="008F0BC5" w:rsidP="0053001F">
      <w:pPr>
        <w:spacing w:line="300" w:lineRule="exact"/>
        <w:jc w:val="both"/>
        <w:rPr>
          <w:rFonts w:hint="cs"/>
          <w:b/>
          <w:bCs/>
          <w:sz w:val="26"/>
          <w:szCs w:val="26"/>
          <w:rtl/>
        </w:rPr>
      </w:pPr>
      <w:r w:rsidRPr="0053001F">
        <w:rPr>
          <w:rFonts w:hint="cs"/>
          <w:b/>
          <w:bCs/>
          <w:sz w:val="26"/>
          <w:szCs w:val="26"/>
          <w:rtl/>
        </w:rPr>
        <w:t>הקדמה</w:t>
      </w:r>
    </w:p>
    <w:p w:rsidR="00ED7202" w:rsidRPr="0053001F" w:rsidRDefault="008D2B89" w:rsidP="0053001F">
      <w:pPr>
        <w:spacing w:line="300" w:lineRule="exact"/>
        <w:jc w:val="both"/>
        <w:rPr>
          <w:rFonts w:hint="cs"/>
          <w:sz w:val="26"/>
          <w:szCs w:val="26"/>
          <w:rtl/>
        </w:rPr>
      </w:pPr>
      <w:r w:rsidRPr="0053001F">
        <w:rPr>
          <w:rFonts w:hint="cs"/>
          <w:sz w:val="26"/>
          <w:szCs w:val="26"/>
          <w:rtl/>
        </w:rPr>
        <w:t xml:space="preserve">הרב מרדכי ברויאר </w:t>
      </w:r>
      <w:r w:rsidR="00F81349" w:rsidRPr="0053001F">
        <w:rPr>
          <w:rFonts w:hint="cs"/>
          <w:sz w:val="26"/>
          <w:szCs w:val="26"/>
          <w:rtl/>
        </w:rPr>
        <w:t xml:space="preserve">ז"ל </w:t>
      </w:r>
      <w:r w:rsidRPr="0053001F">
        <w:rPr>
          <w:rFonts w:hint="cs"/>
          <w:sz w:val="26"/>
          <w:szCs w:val="26"/>
          <w:rtl/>
        </w:rPr>
        <w:t xml:space="preserve">הקדיש שנים רבות לההדרת המקרא ולבירור נוסחו. שתי מהדורות של תנ"ך הוציא לאור בעצמו </w:t>
      </w:r>
      <w:r w:rsidRPr="0053001F">
        <w:rPr>
          <w:sz w:val="26"/>
          <w:szCs w:val="26"/>
          <w:rtl/>
        </w:rPr>
        <w:t>–</w:t>
      </w:r>
      <w:r w:rsidRPr="0053001F">
        <w:rPr>
          <w:rFonts w:hint="cs"/>
          <w:sz w:val="26"/>
          <w:szCs w:val="26"/>
          <w:rtl/>
        </w:rPr>
        <w:t xml:space="preserve"> מהדורת מוסד הרב קוק (תשל"ז-תשמ"ב) ומהדורת חורב (תשנ"ו-תשנ"ח)</w:t>
      </w:r>
      <w:r w:rsidR="00EA71B6" w:rsidRPr="0053001F">
        <w:rPr>
          <w:rFonts w:hint="cs"/>
          <w:sz w:val="26"/>
          <w:szCs w:val="26"/>
          <w:rtl/>
        </w:rPr>
        <w:t>,</w:t>
      </w:r>
      <w:r w:rsidRPr="0053001F">
        <w:rPr>
          <w:rFonts w:hint="cs"/>
          <w:sz w:val="26"/>
          <w:szCs w:val="26"/>
          <w:rtl/>
        </w:rPr>
        <w:t xml:space="preserve"> ומהדורה שלישית </w:t>
      </w:r>
      <w:r w:rsidRPr="0053001F">
        <w:rPr>
          <w:sz w:val="26"/>
          <w:szCs w:val="26"/>
          <w:rtl/>
        </w:rPr>
        <w:t>–</w:t>
      </w:r>
      <w:r w:rsidRPr="0053001F">
        <w:rPr>
          <w:rFonts w:hint="cs"/>
          <w:sz w:val="26"/>
          <w:szCs w:val="26"/>
          <w:rtl/>
        </w:rPr>
        <w:t xml:space="preserve"> כתר ירושלים (תש"ס)</w:t>
      </w:r>
      <w:r w:rsidR="00EA71B6" w:rsidRPr="0053001F">
        <w:rPr>
          <w:rFonts w:hint="cs"/>
          <w:sz w:val="26"/>
          <w:szCs w:val="26"/>
          <w:rtl/>
        </w:rPr>
        <w:t>,</w:t>
      </w:r>
      <w:r w:rsidRPr="0053001F">
        <w:rPr>
          <w:rFonts w:hint="cs"/>
          <w:sz w:val="26"/>
          <w:szCs w:val="26"/>
          <w:rtl/>
        </w:rPr>
        <w:t xml:space="preserve"> יצאה לאור על פי עקרונות הנוסח שקבע ובהתייעצות עמו.</w:t>
      </w:r>
      <w:r w:rsidR="00ED7202" w:rsidRPr="0053001F">
        <w:rPr>
          <w:rFonts w:hint="cs"/>
          <w:sz w:val="26"/>
          <w:szCs w:val="26"/>
          <w:rtl/>
        </w:rPr>
        <w:t xml:space="preserve"> </w:t>
      </w:r>
      <w:r w:rsidR="00DF109B" w:rsidRPr="0053001F">
        <w:rPr>
          <w:rFonts w:hint="cs"/>
          <w:sz w:val="26"/>
          <w:szCs w:val="26"/>
          <w:rtl/>
        </w:rPr>
        <w:t>לאחר השלמת כל המהדורות האלה פרסם ברויאר את ספרו "נוסח המקרא", וספר זה הו</w:t>
      </w:r>
      <w:r w:rsidR="00EA71B6" w:rsidRPr="0053001F">
        <w:rPr>
          <w:rFonts w:hint="cs"/>
          <w:sz w:val="26"/>
          <w:szCs w:val="26"/>
          <w:rtl/>
        </w:rPr>
        <w:t>א</w:t>
      </w:r>
      <w:r w:rsidR="00DF109B" w:rsidRPr="0053001F">
        <w:rPr>
          <w:rFonts w:hint="cs"/>
          <w:sz w:val="26"/>
          <w:szCs w:val="26"/>
          <w:rtl/>
        </w:rPr>
        <w:t xml:space="preserve"> מעין חתימה למפעלו בתחו</w:t>
      </w:r>
      <w:r w:rsidR="00ED7202" w:rsidRPr="0053001F">
        <w:rPr>
          <w:rFonts w:hint="cs"/>
          <w:sz w:val="26"/>
          <w:szCs w:val="26"/>
          <w:rtl/>
        </w:rPr>
        <w:t>מי המסורה וקביעת נוסח המקרא</w:t>
      </w:r>
      <w:r w:rsidR="00DF109B" w:rsidRPr="0053001F">
        <w:rPr>
          <w:rFonts w:hint="cs"/>
          <w:sz w:val="26"/>
          <w:szCs w:val="26"/>
          <w:rtl/>
        </w:rPr>
        <w:t xml:space="preserve">. </w:t>
      </w:r>
    </w:p>
    <w:p w:rsidR="00DF109B" w:rsidRPr="0053001F" w:rsidRDefault="00DF109B" w:rsidP="0053001F">
      <w:pPr>
        <w:spacing w:line="300" w:lineRule="exact"/>
        <w:ind w:firstLine="284"/>
        <w:jc w:val="both"/>
        <w:rPr>
          <w:rFonts w:hint="cs"/>
          <w:sz w:val="26"/>
          <w:szCs w:val="26"/>
          <w:rtl/>
        </w:rPr>
      </w:pPr>
      <w:r w:rsidRPr="0053001F">
        <w:rPr>
          <w:rFonts w:hint="cs"/>
          <w:sz w:val="26"/>
          <w:szCs w:val="26"/>
          <w:rtl/>
        </w:rPr>
        <w:t>מאמר</w:t>
      </w:r>
      <w:r w:rsidR="00AC0BE9" w:rsidRPr="0053001F">
        <w:rPr>
          <w:rFonts w:hint="cs"/>
          <w:sz w:val="26"/>
          <w:szCs w:val="26"/>
          <w:rtl/>
        </w:rPr>
        <w:t>י</w:t>
      </w:r>
      <w:r w:rsidRPr="0053001F">
        <w:rPr>
          <w:rFonts w:hint="cs"/>
          <w:sz w:val="26"/>
          <w:szCs w:val="26"/>
          <w:rtl/>
        </w:rPr>
        <w:t xml:space="preserve"> </w:t>
      </w:r>
      <w:r w:rsidR="00667151" w:rsidRPr="0053001F">
        <w:rPr>
          <w:rFonts w:hint="cs"/>
          <w:sz w:val="26"/>
          <w:szCs w:val="26"/>
          <w:rtl/>
        </w:rPr>
        <w:t xml:space="preserve">זה </w:t>
      </w:r>
      <w:r w:rsidRPr="0053001F">
        <w:rPr>
          <w:rFonts w:hint="cs"/>
          <w:sz w:val="26"/>
          <w:szCs w:val="26"/>
          <w:rtl/>
        </w:rPr>
        <w:t xml:space="preserve">הוא מאמר ביקורת על ספרו </w:t>
      </w:r>
      <w:r w:rsidR="00ED7202" w:rsidRPr="0053001F">
        <w:rPr>
          <w:rFonts w:hint="cs"/>
          <w:sz w:val="26"/>
          <w:szCs w:val="26"/>
          <w:rtl/>
        </w:rPr>
        <w:t xml:space="preserve">זה </w:t>
      </w:r>
      <w:r w:rsidRPr="0053001F">
        <w:rPr>
          <w:rFonts w:hint="cs"/>
          <w:sz w:val="26"/>
          <w:szCs w:val="26"/>
          <w:rtl/>
        </w:rPr>
        <w:t xml:space="preserve">של ברויאר, </w:t>
      </w:r>
      <w:r w:rsidR="00ED7202" w:rsidRPr="0053001F">
        <w:rPr>
          <w:rFonts w:hint="cs"/>
          <w:sz w:val="26"/>
          <w:szCs w:val="26"/>
          <w:rtl/>
        </w:rPr>
        <w:t>וכדרכו של מאמר ביקורת יעסוק ב</w:t>
      </w:r>
      <w:r w:rsidR="00CA074E" w:rsidRPr="0053001F">
        <w:rPr>
          <w:rFonts w:hint="cs"/>
          <w:sz w:val="26"/>
          <w:szCs w:val="26"/>
          <w:rtl/>
        </w:rPr>
        <w:t xml:space="preserve">כלליו </w:t>
      </w:r>
      <w:r w:rsidR="00ED7202" w:rsidRPr="0053001F">
        <w:rPr>
          <w:rFonts w:hint="cs"/>
          <w:sz w:val="26"/>
          <w:szCs w:val="26"/>
          <w:rtl/>
        </w:rPr>
        <w:t>של הספר הזה</w:t>
      </w:r>
      <w:r w:rsidR="00CA074E" w:rsidRPr="0053001F">
        <w:rPr>
          <w:rFonts w:hint="cs"/>
          <w:sz w:val="26"/>
          <w:szCs w:val="26"/>
          <w:rtl/>
        </w:rPr>
        <w:t xml:space="preserve"> ובפרטיו</w:t>
      </w:r>
      <w:r w:rsidRPr="0053001F">
        <w:rPr>
          <w:rFonts w:hint="cs"/>
          <w:sz w:val="26"/>
          <w:szCs w:val="26"/>
          <w:rtl/>
        </w:rPr>
        <w:t>.</w:t>
      </w:r>
      <w:r w:rsidR="00667151" w:rsidRPr="0053001F">
        <w:rPr>
          <w:rStyle w:val="a4"/>
          <w:sz w:val="26"/>
          <w:szCs w:val="26"/>
          <w:rtl/>
        </w:rPr>
        <w:footnoteReference w:id="3"/>
      </w:r>
      <w:r w:rsidRPr="0053001F">
        <w:rPr>
          <w:rFonts w:hint="cs"/>
          <w:sz w:val="26"/>
          <w:szCs w:val="26"/>
          <w:rtl/>
        </w:rPr>
        <w:t xml:space="preserve"> </w:t>
      </w:r>
      <w:r w:rsidR="0057228D" w:rsidRPr="0053001F">
        <w:rPr>
          <w:rFonts w:hint="cs"/>
          <w:sz w:val="26"/>
          <w:szCs w:val="26"/>
          <w:rtl/>
        </w:rPr>
        <w:t xml:space="preserve">עוד </w:t>
      </w:r>
      <w:r w:rsidR="00CA074E" w:rsidRPr="0053001F">
        <w:rPr>
          <w:rFonts w:hint="cs"/>
          <w:sz w:val="26"/>
          <w:szCs w:val="26"/>
          <w:rtl/>
        </w:rPr>
        <w:t xml:space="preserve">מטרה של המאמר היא לאפשר לציבור רחב של מתעניינים שאינם מומחים בתחום המסורה ללמוד על מפעלו של </w:t>
      </w:r>
      <w:r w:rsidR="00142F23" w:rsidRPr="0053001F">
        <w:rPr>
          <w:rFonts w:hint="cs"/>
          <w:sz w:val="26"/>
          <w:szCs w:val="26"/>
          <w:rtl/>
        </w:rPr>
        <w:t xml:space="preserve">הרב </w:t>
      </w:r>
      <w:r w:rsidR="00CA074E" w:rsidRPr="0053001F">
        <w:rPr>
          <w:rFonts w:hint="cs"/>
          <w:sz w:val="26"/>
          <w:szCs w:val="26"/>
          <w:rtl/>
        </w:rPr>
        <w:t xml:space="preserve">ברויאר בקביעת נוסח המקרא ולהבין את החידוש העיקרי במפעלו זה. לשם כך </w:t>
      </w:r>
      <w:r w:rsidR="009321F3" w:rsidRPr="0053001F">
        <w:rPr>
          <w:rFonts w:hint="cs"/>
          <w:sz w:val="26"/>
          <w:szCs w:val="26"/>
          <w:rtl/>
        </w:rPr>
        <w:t xml:space="preserve">אסביר את העקרונות </w:t>
      </w:r>
      <w:r w:rsidR="0057228D" w:rsidRPr="0053001F">
        <w:rPr>
          <w:rFonts w:hint="cs"/>
          <w:sz w:val="26"/>
          <w:szCs w:val="26"/>
          <w:rtl/>
        </w:rPr>
        <w:t xml:space="preserve">החשובים </w:t>
      </w:r>
      <w:r w:rsidR="009321F3" w:rsidRPr="0053001F">
        <w:rPr>
          <w:rFonts w:hint="cs"/>
          <w:sz w:val="26"/>
          <w:szCs w:val="26"/>
          <w:rtl/>
        </w:rPr>
        <w:t xml:space="preserve">בשיטתו ואת מעמדו של כתר ארם צובה ביחס לכתבי-היד האחרים ולהערות המסורה; </w:t>
      </w:r>
      <w:r w:rsidR="0057228D" w:rsidRPr="0053001F">
        <w:rPr>
          <w:rFonts w:hint="cs"/>
          <w:sz w:val="26"/>
          <w:szCs w:val="26"/>
          <w:rtl/>
        </w:rPr>
        <w:t>א</w:t>
      </w:r>
      <w:r w:rsidR="0069032B" w:rsidRPr="0053001F">
        <w:rPr>
          <w:rFonts w:hint="cs"/>
          <w:sz w:val="26"/>
          <w:szCs w:val="26"/>
          <w:rtl/>
        </w:rPr>
        <w:t xml:space="preserve">זכיר </w:t>
      </w:r>
      <w:r w:rsidR="0057228D" w:rsidRPr="0053001F">
        <w:rPr>
          <w:rFonts w:hint="cs"/>
          <w:sz w:val="26"/>
          <w:szCs w:val="26"/>
          <w:rtl/>
        </w:rPr>
        <w:t>את</w:t>
      </w:r>
      <w:r w:rsidR="009321F3" w:rsidRPr="0053001F">
        <w:rPr>
          <w:rFonts w:hint="cs"/>
          <w:sz w:val="26"/>
          <w:szCs w:val="26"/>
          <w:rtl/>
        </w:rPr>
        <w:t xml:space="preserve"> התיעוד הנרחב שליווה בו את מהדורתו</w:t>
      </w:r>
      <w:r w:rsidR="0057228D" w:rsidRPr="0053001F">
        <w:rPr>
          <w:rFonts w:hint="cs"/>
          <w:sz w:val="26"/>
          <w:szCs w:val="26"/>
          <w:rtl/>
        </w:rPr>
        <w:t>,</w:t>
      </w:r>
      <w:r w:rsidR="009321F3" w:rsidRPr="0053001F">
        <w:rPr>
          <w:rFonts w:hint="cs"/>
          <w:sz w:val="26"/>
          <w:szCs w:val="26"/>
          <w:rtl/>
        </w:rPr>
        <w:t xml:space="preserve"> </w:t>
      </w:r>
      <w:r w:rsidR="0057228D" w:rsidRPr="0053001F">
        <w:rPr>
          <w:rFonts w:hint="cs"/>
          <w:sz w:val="26"/>
          <w:szCs w:val="26"/>
          <w:rtl/>
        </w:rPr>
        <w:t>שלא</w:t>
      </w:r>
      <w:r w:rsidR="009321F3" w:rsidRPr="0053001F">
        <w:rPr>
          <w:rFonts w:hint="cs"/>
          <w:sz w:val="26"/>
          <w:szCs w:val="26"/>
          <w:rtl/>
        </w:rPr>
        <w:t xml:space="preserve"> </w:t>
      </w:r>
      <w:r w:rsidR="0057228D" w:rsidRPr="0053001F">
        <w:rPr>
          <w:rFonts w:hint="cs"/>
          <w:sz w:val="26"/>
          <w:szCs w:val="26"/>
          <w:rtl/>
        </w:rPr>
        <w:t>כ</w:t>
      </w:r>
      <w:r w:rsidR="009321F3" w:rsidRPr="0053001F">
        <w:rPr>
          <w:rFonts w:hint="cs"/>
          <w:sz w:val="26"/>
          <w:szCs w:val="26"/>
          <w:rtl/>
        </w:rPr>
        <w:t xml:space="preserve">מהדורות תנ"ך רבות </w:t>
      </w:r>
      <w:proofErr w:type="spellStart"/>
      <w:r w:rsidR="009321F3" w:rsidRPr="0053001F">
        <w:rPr>
          <w:rFonts w:hint="cs"/>
          <w:sz w:val="26"/>
          <w:szCs w:val="26"/>
          <w:rtl/>
        </w:rPr>
        <w:t>שמהדיריהן</w:t>
      </w:r>
      <w:proofErr w:type="spellEnd"/>
      <w:r w:rsidR="009321F3" w:rsidRPr="0053001F">
        <w:rPr>
          <w:rFonts w:hint="cs"/>
          <w:sz w:val="26"/>
          <w:szCs w:val="26"/>
          <w:rtl/>
        </w:rPr>
        <w:t xml:space="preserve"> לא העמידו תיעוד כזה; </w:t>
      </w:r>
      <w:r w:rsidR="008F3C0E" w:rsidRPr="0053001F">
        <w:rPr>
          <w:rFonts w:hint="cs"/>
          <w:sz w:val="26"/>
          <w:szCs w:val="26"/>
          <w:rtl/>
        </w:rPr>
        <w:t xml:space="preserve">אסקור </w:t>
      </w:r>
      <w:r w:rsidRPr="0053001F">
        <w:rPr>
          <w:rFonts w:hint="cs"/>
          <w:sz w:val="26"/>
          <w:szCs w:val="26"/>
          <w:rtl/>
        </w:rPr>
        <w:t>מאמרי</w:t>
      </w:r>
      <w:r w:rsidR="008F3C0E" w:rsidRPr="0053001F">
        <w:rPr>
          <w:rFonts w:hint="cs"/>
          <w:sz w:val="26"/>
          <w:szCs w:val="26"/>
          <w:rtl/>
        </w:rPr>
        <w:t>ם ו</w:t>
      </w:r>
      <w:r w:rsidR="00CA074E" w:rsidRPr="0053001F">
        <w:rPr>
          <w:rFonts w:hint="cs"/>
          <w:sz w:val="26"/>
          <w:szCs w:val="26"/>
          <w:rtl/>
        </w:rPr>
        <w:t>ספרים שכתב ב</w:t>
      </w:r>
      <w:r w:rsidRPr="0053001F">
        <w:rPr>
          <w:rFonts w:hint="cs"/>
          <w:sz w:val="26"/>
          <w:szCs w:val="26"/>
          <w:rtl/>
        </w:rPr>
        <w:t xml:space="preserve">תחום המסורה </w:t>
      </w:r>
      <w:r w:rsidR="00CA074E" w:rsidRPr="0053001F">
        <w:rPr>
          <w:rFonts w:hint="cs"/>
          <w:sz w:val="26"/>
          <w:szCs w:val="26"/>
          <w:rtl/>
        </w:rPr>
        <w:t>ו</w:t>
      </w:r>
      <w:r w:rsidR="008F3C0E" w:rsidRPr="0053001F">
        <w:rPr>
          <w:rFonts w:hint="cs"/>
          <w:sz w:val="26"/>
          <w:szCs w:val="26"/>
          <w:rtl/>
        </w:rPr>
        <w:t xml:space="preserve">אסביר את </w:t>
      </w:r>
      <w:r w:rsidR="00CA074E" w:rsidRPr="0053001F">
        <w:rPr>
          <w:rFonts w:hint="cs"/>
          <w:sz w:val="26"/>
          <w:szCs w:val="26"/>
          <w:rtl/>
        </w:rPr>
        <w:t xml:space="preserve">מקומו של הספר החדש בתוך כלל יצירתו </w:t>
      </w:r>
      <w:r w:rsidR="009321F3" w:rsidRPr="0053001F">
        <w:rPr>
          <w:rFonts w:hint="cs"/>
          <w:sz w:val="26"/>
          <w:szCs w:val="26"/>
          <w:rtl/>
        </w:rPr>
        <w:t>בתחום זה.</w:t>
      </w:r>
      <w:r w:rsidRPr="0053001F">
        <w:rPr>
          <w:rFonts w:hint="cs"/>
          <w:sz w:val="26"/>
          <w:szCs w:val="26"/>
          <w:rtl/>
        </w:rPr>
        <w:t xml:space="preserve"> </w:t>
      </w:r>
      <w:r w:rsidR="00CA074E" w:rsidRPr="0053001F">
        <w:rPr>
          <w:rFonts w:hint="cs"/>
          <w:sz w:val="26"/>
          <w:szCs w:val="26"/>
          <w:rtl/>
        </w:rPr>
        <w:t xml:space="preserve">עוד אטען </w:t>
      </w:r>
      <w:r w:rsidR="0057228D" w:rsidRPr="0053001F">
        <w:rPr>
          <w:rFonts w:hint="cs"/>
          <w:sz w:val="26"/>
          <w:szCs w:val="26"/>
          <w:rtl/>
        </w:rPr>
        <w:t>ש</w:t>
      </w:r>
      <w:r w:rsidR="00CA074E" w:rsidRPr="0053001F">
        <w:rPr>
          <w:rFonts w:hint="cs"/>
          <w:sz w:val="26"/>
          <w:szCs w:val="26"/>
          <w:rtl/>
        </w:rPr>
        <w:t xml:space="preserve">חידושו </w:t>
      </w:r>
      <w:r w:rsidR="0057228D" w:rsidRPr="0053001F">
        <w:rPr>
          <w:rFonts w:hint="cs"/>
          <w:sz w:val="26"/>
          <w:szCs w:val="26"/>
          <w:rtl/>
        </w:rPr>
        <w:t xml:space="preserve">העיקרי </w:t>
      </w:r>
      <w:r w:rsidR="00CA074E" w:rsidRPr="0053001F">
        <w:rPr>
          <w:rFonts w:hint="cs"/>
          <w:sz w:val="26"/>
          <w:szCs w:val="26"/>
          <w:rtl/>
        </w:rPr>
        <w:t>התקבל בקרב העוסקים במסורה, אף שהיו שחלקו על פרטים בשיטה שהציע</w:t>
      </w:r>
      <w:r w:rsidR="00667151" w:rsidRPr="0053001F">
        <w:rPr>
          <w:rFonts w:hint="cs"/>
          <w:sz w:val="26"/>
          <w:szCs w:val="26"/>
          <w:rtl/>
        </w:rPr>
        <w:t>.</w:t>
      </w:r>
    </w:p>
    <w:p w:rsidR="006A3B36" w:rsidRPr="0053001F" w:rsidRDefault="00A07908" w:rsidP="0053001F">
      <w:pPr>
        <w:spacing w:line="300" w:lineRule="exact"/>
        <w:ind w:firstLine="284"/>
        <w:jc w:val="both"/>
        <w:rPr>
          <w:rFonts w:hint="cs"/>
          <w:sz w:val="26"/>
          <w:szCs w:val="26"/>
          <w:rtl/>
        </w:rPr>
      </w:pPr>
      <w:r w:rsidRPr="0053001F">
        <w:rPr>
          <w:rFonts w:hint="cs"/>
          <w:sz w:val="26"/>
          <w:szCs w:val="26"/>
          <w:rtl/>
        </w:rPr>
        <w:t xml:space="preserve">כמה וכמה מהדורות תנ"ך חדשות ראו אור בדור האחרון, אולם דומה </w:t>
      </w:r>
      <w:r w:rsidR="0057228D" w:rsidRPr="0053001F">
        <w:rPr>
          <w:rFonts w:hint="cs"/>
          <w:sz w:val="26"/>
          <w:szCs w:val="26"/>
          <w:rtl/>
        </w:rPr>
        <w:t>ש</w:t>
      </w:r>
      <w:r w:rsidRPr="0053001F">
        <w:rPr>
          <w:rFonts w:hint="cs"/>
          <w:sz w:val="26"/>
          <w:szCs w:val="26"/>
          <w:rtl/>
        </w:rPr>
        <w:t xml:space="preserve">שום מהדיר לא ליווה את מהדורתו בתיעוד כה נרחב כמו שעשה ברויאר: </w:t>
      </w:r>
      <w:r w:rsidR="00393B06" w:rsidRPr="0053001F">
        <w:rPr>
          <w:rFonts w:hint="cs"/>
          <w:sz w:val="26"/>
          <w:szCs w:val="26"/>
          <w:rtl/>
        </w:rPr>
        <w:t xml:space="preserve">(א) </w:t>
      </w:r>
      <w:r w:rsidRPr="0053001F">
        <w:rPr>
          <w:rFonts w:hint="cs"/>
          <w:sz w:val="26"/>
          <w:szCs w:val="26"/>
          <w:rtl/>
        </w:rPr>
        <w:t>מהדורות התנ"ך שלו מל</w:t>
      </w:r>
      <w:r w:rsidR="0057228D" w:rsidRPr="0053001F">
        <w:rPr>
          <w:rFonts w:hint="cs"/>
          <w:sz w:val="26"/>
          <w:szCs w:val="26"/>
          <w:rtl/>
        </w:rPr>
        <w:t>ֻ</w:t>
      </w:r>
      <w:r w:rsidRPr="0053001F">
        <w:rPr>
          <w:rFonts w:hint="cs"/>
          <w:sz w:val="26"/>
          <w:szCs w:val="26"/>
          <w:rtl/>
        </w:rPr>
        <w:t xml:space="preserve">וות בנספח המתאר את עקרונות הנוסח </w:t>
      </w:r>
      <w:r w:rsidR="008D2B89" w:rsidRPr="0053001F">
        <w:rPr>
          <w:rFonts w:hint="cs"/>
          <w:sz w:val="26"/>
          <w:szCs w:val="26"/>
          <w:rtl/>
        </w:rPr>
        <w:t>ובנספח המביא את נוסח כתב-היד היסודי במקומות שהמהדורה הכריעה בניגוד לו</w:t>
      </w:r>
      <w:r w:rsidR="0057228D" w:rsidRPr="0053001F">
        <w:rPr>
          <w:rFonts w:hint="cs"/>
          <w:sz w:val="26"/>
          <w:szCs w:val="26"/>
          <w:rtl/>
        </w:rPr>
        <w:t>;</w:t>
      </w:r>
      <w:r w:rsidR="00393B06" w:rsidRPr="0053001F">
        <w:rPr>
          <w:rFonts w:hint="cs"/>
          <w:sz w:val="26"/>
          <w:szCs w:val="26"/>
          <w:rtl/>
        </w:rPr>
        <w:t xml:space="preserve"> (ב) </w:t>
      </w:r>
      <w:r w:rsidR="004562D6" w:rsidRPr="0053001F">
        <w:rPr>
          <w:rFonts w:hint="cs"/>
          <w:sz w:val="26"/>
          <w:szCs w:val="26"/>
          <w:rtl/>
        </w:rPr>
        <w:t>ספרו</w:t>
      </w:r>
      <w:r w:rsidRPr="0053001F">
        <w:rPr>
          <w:rFonts w:hint="cs"/>
          <w:sz w:val="26"/>
          <w:szCs w:val="26"/>
          <w:rtl/>
        </w:rPr>
        <w:t xml:space="preserve"> "כתר ארם צובה והנוסח המקובל של המקרא"</w:t>
      </w:r>
      <w:r w:rsidR="00393B06" w:rsidRPr="0053001F">
        <w:rPr>
          <w:rFonts w:hint="cs"/>
          <w:sz w:val="26"/>
          <w:szCs w:val="26"/>
          <w:rtl/>
        </w:rPr>
        <w:t xml:space="preserve"> (תשל"ז) דן בנוסח התורה </w:t>
      </w:r>
      <w:r w:rsidR="00E675B6" w:rsidRPr="0053001F">
        <w:rPr>
          <w:rFonts w:hint="cs"/>
          <w:sz w:val="26"/>
          <w:szCs w:val="26"/>
          <w:rtl/>
        </w:rPr>
        <w:t>(</w:t>
      </w:r>
      <w:r w:rsidR="00393B06" w:rsidRPr="0053001F">
        <w:rPr>
          <w:rFonts w:hint="cs"/>
          <w:sz w:val="26"/>
          <w:szCs w:val="26"/>
          <w:rtl/>
        </w:rPr>
        <w:t>ניקוד</w:t>
      </w:r>
      <w:r w:rsidR="00E675B6" w:rsidRPr="0053001F">
        <w:rPr>
          <w:rFonts w:hint="cs"/>
          <w:sz w:val="26"/>
          <w:szCs w:val="26"/>
          <w:rtl/>
        </w:rPr>
        <w:t>,</w:t>
      </w:r>
      <w:r w:rsidR="00393B06" w:rsidRPr="0053001F">
        <w:rPr>
          <w:rFonts w:hint="cs"/>
          <w:sz w:val="26"/>
          <w:szCs w:val="26"/>
          <w:rtl/>
        </w:rPr>
        <w:t xml:space="preserve"> טעמים וכתיב</w:t>
      </w:r>
      <w:r w:rsidR="00E675B6" w:rsidRPr="0053001F">
        <w:rPr>
          <w:rFonts w:hint="cs"/>
          <w:sz w:val="26"/>
          <w:szCs w:val="26"/>
          <w:rtl/>
        </w:rPr>
        <w:t>)</w:t>
      </w:r>
      <w:r w:rsidR="00393B06" w:rsidRPr="0053001F">
        <w:rPr>
          <w:rFonts w:hint="cs"/>
          <w:sz w:val="26"/>
          <w:szCs w:val="26"/>
          <w:rtl/>
        </w:rPr>
        <w:t xml:space="preserve">, בנוסח הכתיב של ספרי </w:t>
      </w:r>
      <w:r w:rsidR="00393B06" w:rsidRPr="0053001F">
        <w:rPr>
          <w:rFonts w:hint="cs"/>
          <w:sz w:val="26"/>
          <w:szCs w:val="26"/>
          <w:rtl/>
        </w:rPr>
        <w:lastRenderedPageBreak/>
        <w:t>נביאים, בצורת השירות על פי ההלכה ועל פי המסורה ובהערות המסורה ובדרכי התיאור שלה</w:t>
      </w:r>
      <w:r w:rsidR="0057228D" w:rsidRPr="0053001F">
        <w:rPr>
          <w:rFonts w:hint="cs"/>
          <w:sz w:val="26"/>
          <w:szCs w:val="26"/>
          <w:rtl/>
        </w:rPr>
        <w:t>;</w:t>
      </w:r>
      <w:r w:rsidR="00393B06" w:rsidRPr="0053001F">
        <w:rPr>
          <w:rFonts w:hint="cs"/>
          <w:sz w:val="26"/>
          <w:szCs w:val="26"/>
          <w:rtl/>
        </w:rPr>
        <w:t xml:space="preserve"> (ג) בראש כל ספר מספרי המקרא </w:t>
      </w:r>
      <w:r w:rsidR="003E6DCE" w:rsidRPr="0053001F">
        <w:rPr>
          <w:rFonts w:hint="cs"/>
          <w:sz w:val="26"/>
          <w:szCs w:val="26"/>
          <w:rtl/>
        </w:rPr>
        <w:t>ב</w:t>
      </w:r>
      <w:r w:rsidR="008D7A04" w:rsidRPr="0053001F">
        <w:rPr>
          <w:rFonts w:hint="cs"/>
          <w:sz w:val="26"/>
          <w:szCs w:val="26"/>
          <w:rtl/>
        </w:rPr>
        <w:t xml:space="preserve">סדרת </w:t>
      </w:r>
      <w:r w:rsidR="00E64562" w:rsidRPr="0053001F">
        <w:rPr>
          <w:rFonts w:hint="cs"/>
          <w:sz w:val="26"/>
          <w:szCs w:val="26"/>
          <w:rtl/>
        </w:rPr>
        <w:t>"</w:t>
      </w:r>
      <w:r w:rsidR="00393B06" w:rsidRPr="0053001F">
        <w:rPr>
          <w:rFonts w:hint="cs"/>
          <w:sz w:val="26"/>
          <w:szCs w:val="26"/>
          <w:rtl/>
        </w:rPr>
        <w:t>דעת מקרא</w:t>
      </w:r>
      <w:r w:rsidR="00E64562" w:rsidRPr="0053001F">
        <w:rPr>
          <w:rFonts w:hint="cs"/>
          <w:sz w:val="26"/>
          <w:szCs w:val="26"/>
          <w:rtl/>
        </w:rPr>
        <w:t>"</w:t>
      </w:r>
      <w:r w:rsidR="00393B06" w:rsidRPr="0053001F">
        <w:rPr>
          <w:rFonts w:hint="cs"/>
          <w:sz w:val="26"/>
          <w:szCs w:val="26"/>
          <w:rtl/>
        </w:rPr>
        <w:t xml:space="preserve"> הוסיף ברויאר </w:t>
      </w:r>
      <w:r w:rsidR="00392324" w:rsidRPr="0053001F">
        <w:rPr>
          <w:rFonts w:hint="cs"/>
          <w:sz w:val="26"/>
          <w:szCs w:val="26"/>
          <w:rtl/>
        </w:rPr>
        <w:t>מדור</w:t>
      </w:r>
      <w:r w:rsidR="00393B06" w:rsidRPr="0053001F">
        <w:rPr>
          <w:rFonts w:hint="cs"/>
          <w:sz w:val="26"/>
          <w:szCs w:val="26"/>
          <w:rtl/>
        </w:rPr>
        <w:t xml:space="preserve"> בשם "הנוסח ומקורותיו", ובו רשם את חילופי הנוסח שבאותו הספר </w:t>
      </w:r>
      <w:r w:rsidR="00393B06" w:rsidRPr="0053001F">
        <w:rPr>
          <w:sz w:val="26"/>
          <w:szCs w:val="26"/>
          <w:rtl/>
        </w:rPr>
        <w:t>–</w:t>
      </w:r>
      <w:r w:rsidR="00393B06" w:rsidRPr="0053001F">
        <w:rPr>
          <w:rFonts w:hint="cs"/>
          <w:sz w:val="26"/>
          <w:szCs w:val="26"/>
          <w:rtl/>
        </w:rPr>
        <w:t xml:space="preserve"> בענייני כתיב, ניקוד וטעמים</w:t>
      </w:r>
      <w:r w:rsidR="0057228D" w:rsidRPr="0053001F">
        <w:rPr>
          <w:rFonts w:hint="cs"/>
          <w:sz w:val="26"/>
          <w:szCs w:val="26"/>
          <w:rtl/>
        </w:rPr>
        <w:t>;</w:t>
      </w:r>
      <w:r w:rsidR="00393B06" w:rsidRPr="0053001F">
        <w:rPr>
          <w:rFonts w:hint="cs"/>
          <w:sz w:val="26"/>
          <w:szCs w:val="26"/>
          <w:rtl/>
        </w:rPr>
        <w:t xml:space="preserve"> (ד) מלבד אלה דן ברויאר בענייני נוסח בכמה מאמרים שפרסם.</w:t>
      </w:r>
      <w:r w:rsidR="00393B06" w:rsidRPr="0053001F">
        <w:rPr>
          <w:rStyle w:val="a4"/>
          <w:sz w:val="26"/>
          <w:szCs w:val="26"/>
          <w:rtl/>
        </w:rPr>
        <w:footnoteReference w:id="4"/>
      </w:r>
    </w:p>
    <w:p w:rsidR="00EE4962" w:rsidRPr="0053001F" w:rsidRDefault="002B766C" w:rsidP="0053001F">
      <w:pPr>
        <w:spacing w:line="300" w:lineRule="exact"/>
        <w:ind w:firstLine="284"/>
        <w:jc w:val="both"/>
        <w:rPr>
          <w:rFonts w:hint="cs"/>
          <w:sz w:val="26"/>
          <w:szCs w:val="26"/>
          <w:rtl/>
        </w:rPr>
      </w:pPr>
      <w:r w:rsidRPr="0053001F">
        <w:rPr>
          <w:rFonts w:hint="cs"/>
          <w:sz w:val="26"/>
          <w:szCs w:val="26"/>
          <w:rtl/>
        </w:rPr>
        <w:t xml:space="preserve">ובכל זאת לא הייתה המלאכה שלמה לפני פרסום הספר </w:t>
      </w:r>
      <w:r w:rsidR="00F9255B" w:rsidRPr="0053001F">
        <w:rPr>
          <w:rFonts w:hint="cs"/>
          <w:sz w:val="26"/>
          <w:szCs w:val="26"/>
          <w:rtl/>
        </w:rPr>
        <w:t xml:space="preserve">שלפנינו, </w:t>
      </w:r>
      <w:r w:rsidR="00EE4962" w:rsidRPr="0053001F">
        <w:rPr>
          <w:rFonts w:hint="cs"/>
          <w:sz w:val="26"/>
          <w:szCs w:val="26"/>
          <w:rtl/>
        </w:rPr>
        <w:t xml:space="preserve">שהרי רק בו </w:t>
      </w:r>
      <w:r w:rsidR="0057228D" w:rsidRPr="0053001F">
        <w:rPr>
          <w:rFonts w:hint="cs"/>
          <w:sz w:val="26"/>
          <w:szCs w:val="26"/>
          <w:rtl/>
        </w:rPr>
        <w:t>מובא</w:t>
      </w:r>
      <w:r w:rsidR="00EE4962" w:rsidRPr="0053001F">
        <w:rPr>
          <w:rFonts w:hint="cs"/>
          <w:sz w:val="26"/>
          <w:szCs w:val="26"/>
          <w:rtl/>
        </w:rPr>
        <w:t xml:space="preserve"> דיון מלא ומפורט בכל שאלות הכתיב והאותיות שעסק בהן ברויאר</w:t>
      </w:r>
      <w:r w:rsidR="0057228D" w:rsidRPr="0053001F">
        <w:rPr>
          <w:rFonts w:hint="cs"/>
          <w:sz w:val="26"/>
          <w:szCs w:val="26"/>
          <w:rtl/>
        </w:rPr>
        <w:t>.</w:t>
      </w:r>
      <w:r w:rsidR="00AC0BE9" w:rsidRPr="0053001F">
        <w:rPr>
          <w:rFonts w:hint="cs"/>
          <w:sz w:val="26"/>
          <w:szCs w:val="26"/>
          <w:rtl/>
        </w:rPr>
        <w:t xml:space="preserve"> ו</w:t>
      </w:r>
      <w:r w:rsidR="00EE4962" w:rsidRPr="0053001F">
        <w:rPr>
          <w:rFonts w:hint="cs"/>
          <w:sz w:val="26"/>
          <w:szCs w:val="26"/>
          <w:rtl/>
        </w:rPr>
        <w:t xml:space="preserve">דיון זה ערוך על סדר המקרא ומביא לפני הקורא את </w:t>
      </w:r>
      <w:r w:rsidR="00AC0BE9" w:rsidRPr="0053001F">
        <w:rPr>
          <w:rFonts w:hint="cs"/>
          <w:sz w:val="26"/>
          <w:szCs w:val="26"/>
          <w:rtl/>
        </w:rPr>
        <w:t>ה</w:t>
      </w:r>
      <w:r w:rsidR="00EE4962" w:rsidRPr="0053001F">
        <w:rPr>
          <w:rFonts w:hint="cs"/>
          <w:sz w:val="26"/>
          <w:szCs w:val="26"/>
          <w:rtl/>
        </w:rPr>
        <w:t>נימוקי</w:t>
      </w:r>
      <w:r w:rsidR="00AC0BE9" w:rsidRPr="0053001F">
        <w:rPr>
          <w:rFonts w:hint="cs"/>
          <w:sz w:val="26"/>
          <w:szCs w:val="26"/>
          <w:rtl/>
        </w:rPr>
        <w:t>ם</w:t>
      </w:r>
      <w:r w:rsidR="00EE4962" w:rsidRPr="0053001F">
        <w:rPr>
          <w:rFonts w:hint="cs"/>
          <w:sz w:val="26"/>
          <w:szCs w:val="26"/>
          <w:rtl/>
        </w:rPr>
        <w:t xml:space="preserve"> המלאים לכל הכרעה </w:t>
      </w:r>
      <w:r w:rsidR="00AC0BE9" w:rsidRPr="0053001F">
        <w:rPr>
          <w:rFonts w:hint="cs"/>
          <w:sz w:val="26"/>
          <w:szCs w:val="26"/>
          <w:rtl/>
        </w:rPr>
        <w:t xml:space="preserve">שהכריע </w:t>
      </w:r>
      <w:r w:rsidR="00EE4962" w:rsidRPr="0053001F">
        <w:rPr>
          <w:rFonts w:hint="cs"/>
          <w:sz w:val="26"/>
          <w:szCs w:val="26"/>
          <w:rtl/>
        </w:rPr>
        <w:t xml:space="preserve">בשאלות האלה. ועוד ברכה יתרה בספר הזה: לדיונים הפרטיים </w:t>
      </w:r>
      <w:r w:rsidR="00AC0BE9" w:rsidRPr="0053001F">
        <w:rPr>
          <w:rFonts w:hint="cs"/>
          <w:sz w:val="26"/>
          <w:szCs w:val="26"/>
          <w:rtl/>
        </w:rPr>
        <w:t xml:space="preserve">והנקודתיים </w:t>
      </w:r>
      <w:r w:rsidR="00EE4962" w:rsidRPr="0053001F">
        <w:rPr>
          <w:rFonts w:hint="cs"/>
          <w:sz w:val="26"/>
          <w:szCs w:val="26"/>
          <w:rtl/>
        </w:rPr>
        <w:t>הקדים ברויאר מבוא ארוך, ובו שני חלקים: בחלק הראשון הסביר את שיטתו בהכרעת הנוסח, ובחלק השני דן בסוגיות מסורה שעלו מעיונו בפרטי הנוסח. נתבררו בהם</w:t>
      </w:r>
      <w:r w:rsidR="00EE4962" w:rsidRPr="0053001F">
        <w:rPr>
          <w:rFonts w:hint="cs"/>
          <w:color w:val="F79646"/>
          <w:sz w:val="26"/>
          <w:szCs w:val="26"/>
          <w:rtl/>
        </w:rPr>
        <w:t xml:space="preserve"> </w:t>
      </w:r>
      <w:r w:rsidR="00EE4962" w:rsidRPr="0053001F">
        <w:rPr>
          <w:rFonts w:hint="cs"/>
          <w:sz w:val="26"/>
          <w:szCs w:val="26"/>
          <w:rtl/>
        </w:rPr>
        <w:t xml:space="preserve">דברים כלליים על דרכיהם של בעלי המסורה הקדמונים והוצעו בהם פתרונות מקוריים להערות מסורה קשות ולעתים סותרות. </w:t>
      </w:r>
    </w:p>
    <w:p w:rsidR="00AC0BE9" w:rsidRPr="0053001F" w:rsidRDefault="00EE4962" w:rsidP="0053001F">
      <w:pPr>
        <w:spacing w:line="300" w:lineRule="exact"/>
        <w:ind w:firstLine="284"/>
        <w:jc w:val="both"/>
        <w:rPr>
          <w:sz w:val="26"/>
          <w:szCs w:val="26"/>
          <w:rtl/>
        </w:rPr>
      </w:pPr>
      <w:r w:rsidRPr="0053001F">
        <w:rPr>
          <w:rFonts w:hint="cs"/>
          <w:sz w:val="26"/>
          <w:szCs w:val="26"/>
          <w:rtl/>
        </w:rPr>
        <w:t xml:space="preserve">מאז הופעתו </w:t>
      </w:r>
      <w:r w:rsidR="00F9255B" w:rsidRPr="0053001F">
        <w:rPr>
          <w:rFonts w:hint="cs"/>
          <w:sz w:val="26"/>
          <w:szCs w:val="26"/>
          <w:rtl/>
        </w:rPr>
        <w:t xml:space="preserve">התקבל </w:t>
      </w:r>
      <w:r w:rsidRPr="0053001F">
        <w:rPr>
          <w:rFonts w:hint="cs"/>
          <w:sz w:val="26"/>
          <w:szCs w:val="26"/>
          <w:rtl/>
        </w:rPr>
        <w:t xml:space="preserve">הספר </w:t>
      </w:r>
      <w:r w:rsidR="00F9255B" w:rsidRPr="0053001F">
        <w:rPr>
          <w:rFonts w:hint="cs"/>
          <w:sz w:val="26"/>
          <w:szCs w:val="26"/>
          <w:rtl/>
        </w:rPr>
        <w:t>בברכה אצל העוסקים בחקר נוסח המקרא ו</w:t>
      </w:r>
      <w:r w:rsidR="00232322" w:rsidRPr="0053001F">
        <w:rPr>
          <w:rFonts w:hint="cs"/>
          <w:sz w:val="26"/>
          <w:szCs w:val="26"/>
          <w:rtl/>
        </w:rPr>
        <w:t xml:space="preserve">כבר </w:t>
      </w:r>
      <w:r w:rsidR="00F9255B" w:rsidRPr="0053001F">
        <w:rPr>
          <w:rFonts w:hint="cs"/>
          <w:sz w:val="26"/>
          <w:szCs w:val="26"/>
          <w:rtl/>
        </w:rPr>
        <w:t>זכה לכינוי "הספר האדום" על שם עטיפתו</w:t>
      </w:r>
      <w:r w:rsidR="00A72645" w:rsidRPr="0053001F">
        <w:rPr>
          <w:rFonts w:hint="cs"/>
          <w:sz w:val="26"/>
          <w:szCs w:val="26"/>
          <w:rtl/>
        </w:rPr>
        <w:t xml:space="preserve">. זו </w:t>
      </w:r>
      <w:r w:rsidR="00F9255B" w:rsidRPr="0053001F">
        <w:rPr>
          <w:rFonts w:hint="cs"/>
          <w:sz w:val="26"/>
          <w:szCs w:val="26"/>
          <w:rtl/>
        </w:rPr>
        <w:t>עוצבה ב</w:t>
      </w:r>
      <w:r w:rsidR="00A72645" w:rsidRPr="0053001F">
        <w:rPr>
          <w:rFonts w:hint="cs"/>
          <w:sz w:val="26"/>
          <w:szCs w:val="26"/>
          <w:rtl/>
        </w:rPr>
        <w:t>צלמה וב</w:t>
      </w:r>
      <w:r w:rsidR="00F9255B" w:rsidRPr="0053001F">
        <w:rPr>
          <w:rFonts w:hint="cs"/>
          <w:sz w:val="26"/>
          <w:szCs w:val="26"/>
          <w:rtl/>
        </w:rPr>
        <w:t>דמותה של הוצאת התנ"</w:t>
      </w:r>
      <w:r w:rsidR="00A72645" w:rsidRPr="0053001F">
        <w:rPr>
          <w:rFonts w:hint="cs"/>
          <w:sz w:val="26"/>
          <w:szCs w:val="26"/>
          <w:rtl/>
        </w:rPr>
        <w:t>ך "כתר ירושלים", שהרי גם מש</w:t>
      </w:r>
      <w:r w:rsidR="005C749B" w:rsidRPr="0053001F">
        <w:rPr>
          <w:rFonts w:hint="cs"/>
          <w:sz w:val="26"/>
          <w:szCs w:val="26"/>
          <w:rtl/>
        </w:rPr>
        <w:t xml:space="preserve">מו של הספר </w:t>
      </w:r>
      <w:r w:rsidR="00A72645" w:rsidRPr="0053001F">
        <w:rPr>
          <w:rFonts w:hint="cs"/>
          <w:sz w:val="26"/>
          <w:szCs w:val="26"/>
          <w:rtl/>
        </w:rPr>
        <w:t xml:space="preserve">ניכר </w:t>
      </w:r>
      <w:r w:rsidR="00232322" w:rsidRPr="0053001F">
        <w:rPr>
          <w:rFonts w:hint="cs"/>
          <w:sz w:val="26"/>
          <w:szCs w:val="26"/>
          <w:rtl/>
        </w:rPr>
        <w:t>ש</w:t>
      </w:r>
      <w:r w:rsidR="00A72645" w:rsidRPr="0053001F">
        <w:rPr>
          <w:rFonts w:hint="cs"/>
          <w:sz w:val="26"/>
          <w:szCs w:val="26"/>
          <w:rtl/>
        </w:rPr>
        <w:t>את נוסח המהדורה הזאת היא באה לבאר.</w:t>
      </w:r>
      <w:r w:rsidR="00AC0BE9" w:rsidRPr="0053001F">
        <w:rPr>
          <w:rFonts w:hint="cs"/>
          <w:sz w:val="26"/>
          <w:szCs w:val="26"/>
          <w:rtl/>
        </w:rPr>
        <w:t xml:space="preserve"> וראוי לשֶבח מר נחום בן צבי, שבמפעלי הדפוס שלו יצא הספר לאור, על העיצוב הנאה והנקי של כל מעשה הספר. </w:t>
      </w:r>
    </w:p>
    <w:p w:rsidR="008F0BC5" w:rsidRPr="0053001F" w:rsidRDefault="008F0BC5" w:rsidP="0053001F">
      <w:pPr>
        <w:spacing w:line="300" w:lineRule="exact"/>
        <w:ind w:firstLine="284"/>
        <w:jc w:val="both"/>
        <w:rPr>
          <w:rFonts w:hint="cs"/>
          <w:sz w:val="26"/>
          <w:szCs w:val="26"/>
          <w:rtl/>
        </w:rPr>
      </w:pPr>
    </w:p>
    <w:p w:rsidR="008F0BC5" w:rsidRPr="0053001F" w:rsidRDefault="008F0BC5" w:rsidP="0053001F">
      <w:pPr>
        <w:spacing w:line="300" w:lineRule="exact"/>
        <w:jc w:val="both"/>
        <w:rPr>
          <w:rFonts w:hint="cs"/>
          <w:b/>
          <w:bCs/>
          <w:sz w:val="26"/>
          <w:szCs w:val="26"/>
          <w:rtl/>
        </w:rPr>
      </w:pPr>
      <w:r w:rsidRPr="0053001F">
        <w:rPr>
          <w:rFonts w:hint="cs"/>
          <w:b/>
          <w:bCs/>
          <w:sz w:val="26"/>
          <w:szCs w:val="26"/>
          <w:rtl/>
        </w:rPr>
        <w:t>יסודו של הספר</w:t>
      </w:r>
    </w:p>
    <w:p w:rsidR="00232322" w:rsidRDefault="00232322" w:rsidP="000C471D">
      <w:pPr>
        <w:spacing w:line="300" w:lineRule="exact"/>
        <w:jc w:val="both"/>
        <w:rPr>
          <w:sz w:val="26"/>
          <w:szCs w:val="26"/>
        </w:rPr>
      </w:pPr>
      <w:r w:rsidRPr="0053001F">
        <w:rPr>
          <w:rFonts w:hint="cs"/>
          <w:sz w:val="26"/>
          <w:szCs w:val="26"/>
          <w:rtl/>
        </w:rPr>
        <w:t>ו</w:t>
      </w:r>
      <w:r w:rsidR="00AC0BE9" w:rsidRPr="0053001F">
        <w:rPr>
          <w:rFonts w:hint="cs"/>
          <w:sz w:val="26"/>
          <w:szCs w:val="26"/>
          <w:rtl/>
        </w:rPr>
        <w:t xml:space="preserve">אולם </w:t>
      </w:r>
      <w:r w:rsidR="00E675B6" w:rsidRPr="0053001F">
        <w:rPr>
          <w:rFonts w:hint="cs"/>
          <w:sz w:val="26"/>
          <w:szCs w:val="26"/>
          <w:rtl/>
        </w:rPr>
        <w:t>א</w:t>
      </w:r>
      <w:r w:rsidR="00D921C9" w:rsidRPr="0053001F">
        <w:rPr>
          <w:rFonts w:hint="cs"/>
          <w:sz w:val="26"/>
          <w:szCs w:val="26"/>
          <w:rtl/>
        </w:rPr>
        <w:t>ף על פי שהספר נקשר בשמו למהדורה החדשה הקרויה "כתר ירושלים", יסודו של הספר קדום יותר, כפי שעולה מ"פתח דבר" שבראשו:</w:t>
      </w:r>
    </w:p>
    <w:p w:rsidR="000C471D" w:rsidRPr="0053001F" w:rsidRDefault="000C471D" w:rsidP="000C471D">
      <w:pPr>
        <w:spacing w:line="300" w:lineRule="exact"/>
        <w:jc w:val="both"/>
        <w:rPr>
          <w:sz w:val="26"/>
          <w:szCs w:val="26"/>
          <w:rtl/>
        </w:rPr>
      </w:pPr>
    </w:p>
    <w:p w:rsidR="000C471D" w:rsidRDefault="00D921C9" w:rsidP="000C471D">
      <w:pPr>
        <w:spacing w:line="300" w:lineRule="exact"/>
        <w:ind w:left="720"/>
        <w:jc w:val="both"/>
        <w:rPr>
          <w:sz w:val="26"/>
          <w:szCs w:val="26"/>
        </w:rPr>
      </w:pPr>
      <w:r w:rsidRPr="0053001F">
        <w:rPr>
          <w:rFonts w:hint="cs"/>
          <w:sz w:val="26"/>
          <w:szCs w:val="26"/>
          <w:rtl/>
        </w:rPr>
        <w:t>ספר זה מבוסס על רשימות שערכתי לפני כשלושים שנה כאשר עסקתי בהכנות להוצאת מהדורה חדשה של המקרא. [...] הרשימות האלה מונחות אצלי זה עשרות בשנים.</w:t>
      </w:r>
    </w:p>
    <w:p w:rsidR="00232322" w:rsidRPr="0053001F" w:rsidRDefault="00D921C9" w:rsidP="000C471D">
      <w:pPr>
        <w:spacing w:line="300" w:lineRule="exact"/>
        <w:ind w:left="720"/>
        <w:jc w:val="both"/>
        <w:rPr>
          <w:rFonts w:hint="cs"/>
          <w:sz w:val="26"/>
          <w:szCs w:val="26"/>
          <w:rtl/>
        </w:rPr>
      </w:pPr>
      <w:r w:rsidRPr="0053001F">
        <w:rPr>
          <w:rFonts w:hint="cs"/>
          <w:sz w:val="26"/>
          <w:szCs w:val="26"/>
          <w:rtl/>
        </w:rPr>
        <w:t xml:space="preserve"> </w:t>
      </w:r>
    </w:p>
    <w:p w:rsidR="000C471D" w:rsidRDefault="00D921C9" w:rsidP="000C471D">
      <w:pPr>
        <w:spacing w:line="300" w:lineRule="exact"/>
        <w:jc w:val="both"/>
        <w:rPr>
          <w:sz w:val="26"/>
          <w:szCs w:val="26"/>
        </w:rPr>
      </w:pPr>
      <w:r w:rsidRPr="0053001F">
        <w:rPr>
          <w:rFonts w:hint="cs"/>
          <w:sz w:val="26"/>
          <w:szCs w:val="26"/>
          <w:rtl/>
        </w:rPr>
        <w:t>ואכן כבר בשנת תשל"ז הודיע ברויאר על כוונתו להוציא את הספר לאור, וכתב:</w:t>
      </w:r>
    </w:p>
    <w:p w:rsidR="00232322" w:rsidRPr="0053001F" w:rsidRDefault="00D921C9" w:rsidP="000C471D">
      <w:pPr>
        <w:spacing w:line="300" w:lineRule="exact"/>
        <w:jc w:val="both"/>
        <w:rPr>
          <w:rFonts w:hint="cs"/>
          <w:sz w:val="26"/>
          <w:szCs w:val="26"/>
          <w:rtl/>
        </w:rPr>
      </w:pPr>
      <w:r w:rsidRPr="0053001F">
        <w:rPr>
          <w:rFonts w:hint="cs"/>
          <w:sz w:val="26"/>
          <w:szCs w:val="26"/>
          <w:rtl/>
        </w:rPr>
        <w:t xml:space="preserve"> </w:t>
      </w:r>
    </w:p>
    <w:p w:rsidR="00D921C9" w:rsidRDefault="00D921C9" w:rsidP="000C471D">
      <w:pPr>
        <w:pStyle w:val="JSIJ"/>
      </w:pPr>
      <w:r w:rsidRPr="0053001F">
        <w:rPr>
          <w:rFonts w:hint="cs"/>
          <w:rtl/>
        </w:rPr>
        <w:t>יש בידי רשימה של כל המקומות, שהמסירות חלוקות בהם ביחס לכתיב, לניקוד ולטעמים. בע"ה אפרסם רשימה זו בספר לעצמו.</w:t>
      </w:r>
      <w:r w:rsidRPr="0053001F">
        <w:rPr>
          <w:rStyle w:val="a4"/>
          <w:rtl/>
        </w:rPr>
        <w:footnoteReference w:id="5"/>
      </w:r>
      <w:r w:rsidRPr="0053001F">
        <w:rPr>
          <w:rFonts w:hint="cs"/>
          <w:rtl/>
        </w:rPr>
        <w:t xml:space="preserve"> </w:t>
      </w:r>
    </w:p>
    <w:p w:rsidR="000C471D" w:rsidRDefault="000C471D" w:rsidP="000C471D">
      <w:pPr>
        <w:spacing w:line="300" w:lineRule="exact"/>
        <w:jc w:val="both"/>
        <w:rPr>
          <w:rFonts w:eastAsia="Times New Roman"/>
          <w:sz w:val="26"/>
          <w:szCs w:val="26"/>
          <w:lang w:eastAsia="he-IL"/>
        </w:rPr>
      </w:pPr>
    </w:p>
    <w:p w:rsidR="00D1419C" w:rsidRPr="0053001F" w:rsidRDefault="002708B6" w:rsidP="000C471D">
      <w:pPr>
        <w:spacing w:line="300" w:lineRule="exact"/>
        <w:jc w:val="both"/>
        <w:rPr>
          <w:rFonts w:hint="cs"/>
          <w:sz w:val="26"/>
          <w:szCs w:val="26"/>
          <w:rtl/>
        </w:rPr>
      </w:pPr>
      <w:r w:rsidRPr="0053001F">
        <w:rPr>
          <w:rFonts w:hint="cs"/>
          <w:sz w:val="26"/>
          <w:szCs w:val="26"/>
          <w:rtl/>
        </w:rPr>
        <w:t>ל</w:t>
      </w:r>
      <w:r w:rsidR="0033608A" w:rsidRPr="0053001F">
        <w:rPr>
          <w:rFonts w:hint="cs"/>
          <w:sz w:val="26"/>
          <w:szCs w:val="26"/>
          <w:rtl/>
        </w:rPr>
        <w:t>בסו</w:t>
      </w:r>
      <w:r w:rsidRPr="0053001F">
        <w:rPr>
          <w:rFonts w:hint="cs"/>
          <w:sz w:val="26"/>
          <w:szCs w:val="26"/>
          <w:rtl/>
        </w:rPr>
        <w:t>ף</w:t>
      </w:r>
      <w:r w:rsidR="0033608A" w:rsidRPr="0053001F">
        <w:rPr>
          <w:rFonts w:hint="cs"/>
          <w:sz w:val="26"/>
          <w:szCs w:val="26"/>
          <w:rtl/>
        </w:rPr>
        <w:t xml:space="preserve"> החליט ברויאר לוותר על הדיון בשאלות הניקוד והטעמים ולהסתפק רק בשאלות הנוגעות לכתיב ולאותיות.</w:t>
      </w:r>
      <w:r w:rsidR="0033608A" w:rsidRPr="0053001F">
        <w:rPr>
          <w:rStyle w:val="a4"/>
          <w:sz w:val="26"/>
          <w:szCs w:val="26"/>
          <w:rtl/>
        </w:rPr>
        <w:footnoteReference w:id="6"/>
      </w:r>
      <w:r w:rsidR="0033608A" w:rsidRPr="0053001F">
        <w:rPr>
          <w:rFonts w:hint="cs"/>
          <w:sz w:val="26"/>
          <w:szCs w:val="26"/>
          <w:rtl/>
        </w:rPr>
        <w:t xml:space="preserve"> </w:t>
      </w:r>
      <w:r w:rsidR="00D1419C" w:rsidRPr="0053001F">
        <w:rPr>
          <w:rFonts w:hint="cs"/>
          <w:sz w:val="26"/>
          <w:szCs w:val="26"/>
          <w:rtl/>
        </w:rPr>
        <w:t xml:space="preserve">עיקרו של הספר מפרט לפי סדר המקרא את כל המחלוקות </w:t>
      </w:r>
      <w:r w:rsidR="00D1419C" w:rsidRPr="0053001F">
        <w:rPr>
          <w:rFonts w:hint="cs"/>
          <w:sz w:val="26"/>
          <w:szCs w:val="26"/>
          <w:rtl/>
        </w:rPr>
        <w:lastRenderedPageBreak/>
        <w:t>בשאלות האלה ב</w:t>
      </w:r>
      <w:r w:rsidR="001F6830" w:rsidRPr="0053001F">
        <w:rPr>
          <w:rFonts w:hint="cs"/>
          <w:sz w:val="26"/>
          <w:szCs w:val="26"/>
          <w:rtl/>
        </w:rPr>
        <w:t xml:space="preserve">קרב </w:t>
      </w:r>
      <w:r w:rsidR="00D1419C" w:rsidRPr="0053001F">
        <w:rPr>
          <w:rFonts w:hint="cs"/>
          <w:sz w:val="26"/>
          <w:szCs w:val="26"/>
          <w:rtl/>
        </w:rPr>
        <w:t>כתבי</w:t>
      </w:r>
      <w:r w:rsidR="00233909" w:rsidRPr="0053001F">
        <w:rPr>
          <w:rFonts w:hint="cs"/>
          <w:sz w:val="26"/>
          <w:szCs w:val="26"/>
          <w:rtl/>
        </w:rPr>
        <w:t>-</w:t>
      </w:r>
      <w:r w:rsidR="00D1419C" w:rsidRPr="0053001F">
        <w:rPr>
          <w:rFonts w:hint="cs"/>
          <w:sz w:val="26"/>
          <w:szCs w:val="26"/>
          <w:rtl/>
        </w:rPr>
        <w:t xml:space="preserve">היד </w:t>
      </w:r>
      <w:r w:rsidR="001F6830" w:rsidRPr="0053001F">
        <w:rPr>
          <w:rFonts w:hint="cs"/>
          <w:sz w:val="26"/>
          <w:szCs w:val="26"/>
          <w:rtl/>
        </w:rPr>
        <w:t>ו</w:t>
      </w:r>
      <w:r w:rsidR="00D1419C" w:rsidRPr="0053001F">
        <w:rPr>
          <w:rFonts w:hint="cs"/>
          <w:sz w:val="26"/>
          <w:szCs w:val="26"/>
          <w:rtl/>
        </w:rPr>
        <w:t>דפוס מקראות גדולות, ו</w:t>
      </w:r>
      <w:r w:rsidR="00D0597A" w:rsidRPr="0053001F">
        <w:rPr>
          <w:rFonts w:hint="cs"/>
          <w:sz w:val="26"/>
          <w:szCs w:val="26"/>
          <w:rtl/>
        </w:rPr>
        <w:t xml:space="preserve">לצד כל מחלוקת מובאות </w:t>
      </w:r>
      <w:r w:rsidR="00D1419C" w:rsidRPr="0053001F">
        <w:rPr>
          <w:rFonts w:hint="cs"/>
          <w:sz w:val="26"/>
          <w:szCs w:val="26"/>
          <w:rtl/>
        </w:rPr>
        <w:t>הערות המסורה ו</w:t>
      </w:r>
      <w:r w:rsidR="00D0597A" w:rsidRPr="0053001F">
        <w:rPr>
          <w:rFonts w:hint="cs"/>
          <w:sz w:val="26"/>
          <w:szCs w:val="26"/>
          <w:rtl/>
        </w:rPr>
        <w:t xml:space="preserve">נרשמו </w:t>
      </w:r>
      <w:r w:rsidR="00D1419C" w:rsidRPr="0053001F">
        <w:rPr>
          <w:rFonts w:hint="cs"/>
          <w:sz w:val="26"/>
          <w:szCs w:val="26"/>
          <w:rtl/>
        </w:rPr>
        <w:t>שאר הנתונים והנימוקים שסמך עליהם ברויאר בהכרעותיו.</w:t>
      </w:r>
      <w:r w:rsidR="00033269" w:rsidRPr="0053001F">
        <w:rPr>
          <w:rFonts w:hint="cs"/>
          <w:sz w:val="26"/>
          <w:szCs w:val="26"/>
          <w:rtl/>
        </w:rPr>
        <w:t xml:space="preserve"> </w:t>
      </w:r>
    </w:p>
    <w:p w:rsidR="000C471D" w:rsidRDefault="0033608A" w:rsidP="0053001F">
      <w:pPr>
        <w:spacing w:line="300" w:lineRule="exact"/>
        <w:ind w:firstLine="284"/>
        <w:jc w:val="both"/>
        <w:rPr>
          <w:sz w:val="26"/>
          <w:szCs w:val="26"/>
        </w:rPr>
      </w:pPr>
      <w:r w:rsidRPr="0053001F">
        <w:rPr>
          <w:rFonts w:hint="cs"/>
          <w:sz w:val="26"/>
          <w:szCs w:val="26"/>
          <w:rtl/>
        </w:rPr>
        <w:t xml:space="preserve">את החלטתו </w:t>
      </w:r>
      <w:r w:rsidR="00D0597A" w:rsidRPr="0053001F">
        <w:rPr>
          <w:rFonts w:hint="cs"/>
          <w:sz w:val="26"/>
          <w:szCs w:val="26"/>
          <w:rtl/>
        </w:rPr>
        <w:t xml:space="preserve">להקדיש את הספר רק לענייני האותיות </w:t>
      </w:r>
      <w:r w:rsidRPr="0053001F">
        <w:rPr>
          <w:rFonts w:hint="cs"/>
          <w:sz w:val="26"/>
          <w:szCs w:val="26"/>
          <w:rtl/>
        </w:rPr>
        <w:t xml:space="preserve">נימק </w:t>
      </w:r>
      <w:r w:rsidR="00D0597A" w:rsidRPr="0053001F">
        <w:rPr>
          <w:rFonts w:hint="cs"/>
          <w:sz w:val="26"/>
          <w:szCs w:val="26"/>
          <w:rtl/>
        </w:rPr>
        <w:t xml:space="preserve">ברויאר </w:t>
      </w:r>
      <w:r w:rsidRPr="0053001F">
        <w:rPr>
          <w:rFonts w:hint="cs"/>
          <w:sz w:val="26"/>
          <w:szCs w:val="26"/>
          <w:rtl/>
        </w:rPr>
        <w:t>ב"פתח דבר":</w:t>
      </w:r>
    </w:p>
    <w:p w:rsidR="00232322" w:rsidRPr="0053001F" w:rsidRDefault="0033608A" w:rsidP="0053001F">
      <w:pPr>
        <w:spacing w:line="300" w:lineRule="exact"/>
        <w:ind w:firstLine="284"/>
        <w:jc w:val="both"/>
        <w:rPr>
          <w:rFonts w:hint="cs"/>
          <w:sz w:val="26"/>
          <w:szCs w:val="26"/>
          <w:rtl/>
        </w:rPr>
      </w:pPr>
      <w:r w:rsidRPr="0053001F">
        <w:rPr>
          <w:rFonts w:hint="cs"/>
          <w:sz w:val="26"/>
          <w:szCs w:val="26"/>
          <w:rtl/>
        </w:rPr>
        <w:t xml:space="preserve"> </w:t>
      </w:r>
    </w:p>
    <w:p w:rsidR="00232322" w:rsidRPr="0053001F" w:rsidRDefault="0033608A" w:rsidP="000C471D">
      <w:pPr>
        <w:pStyle w:val="JSIJ"/>
        <w:rPr>
          <w:rFonts w:hint="cs"/>
          <w:rtl/>
        </w:rPr>
      </w:pPr>
      <w:r w:rsidRPr="0053001F">
        <w:rPr>
          <w:rFonts w:hint="cs"/>
          <w:rtl/>
        </w:rPr>
        <w:t xml:space="preserve">הרוב המכריע של הערות המסורה דן </w:t>
      </w:r>
      <w:r w:rsidR="008B41B8">
        <w:rPr>
          <w:rFonts w:hint="cs"/>
          <w:rtl/>
        </w:rPr>
        <w:t xml:space="preserve">רק </w:t>
      </w:r>
      <w:r w:rsidRPr="0053001F">
        <w:rPr>
          <w:rFonts w:hint="cs"/>
          <w:rtl/>
        </w:rPr>
        <w:t xml:space="preserve">בענייני כתיב. [...] כנגד </w:t>
      </w:r>
      <w:r w:rsidR="00281EB1" w:rsidRPr="0053001F">
        <w:rPr>
          <w:rFonts w:hint="cs"/>
          <w:rtl/>
        </w:rPr>
        <w:t>זה מו</w:t>
      </w:r>
      <w:r w:rsidRPr="0053001F">
        <w:rPr>
          <w:rFonts w:hint="cs"/>
          <w:rtl/>
        </w:rPr>
        <w:t>ע</w:t>
      </w:r>
      <w:r w:rsidR="00281EB1" w:rsidRPr="0053001F">
        <w:rPr>
          <w:rFonts w:hint="cs"/>
          <w:rtl/>
        </w:rPr>
        <w:t>ט</w:t>
      </w:r>
      <w:r w:rsidRPr="0053001F">
        <w:rPr>
          <w:rFonts w:hint="cs"/>
          <w:rtl/>
        </w:rPr>
        <w:t xml:space="preserve">ות מאד הן הערות המסורה העוסקות בניקוד ובטעמים [...] וכאשר ישאל הקורא, מה ראה המהדיר לנקד כך, ולא אחרת, הרי תשובתו בצידו: כך מנוקד בכתר </w:t>
      </w:r>
      <w:r w:rsidRPr="0053001F">
        <w:rPr>
          <w:rtl/>
        </w:rPr>
        <w:t>–</w:t>
      </w:r>
      <w:r w:rsidRPr="0053001F">
        <w:rPr>
          <w:rFonts w:hint="cs"/>
          <w:rtl/>
        </w:rPr>
        <w:t xml:space="preserve"> וכדאי הוא הכתר לסמוך עליו. </w:t>
      </w:r>
    </w:p>
    <w:p w:rsidR="000C471D" w:rsidRDefault="000C471D" w:rsidP="000C471D">
      <w:pPr>
        <w:spacing w:line="300" w:lineRule="exact"/>
        <w:jc w:val="both"/>
        <w:rPr>
          <w:sz w:val="26"/>
          <w:szCs w:val="26"/>
        </w:rPr>
      </w:pPr>
    </w:p>
    <w:p w:rsidR="0033608A" w:rsidRPr="0053001F" w:rsidRDefault="0033608A" w:rsidP="000C471D">
      <w:pPr>
        <w:spacing w:line="300" w:lineRule="exact"/>
        <w:jc w:val="both"/>
        <w:rPr>
          <w:rFonts w:hint="cs"/>
          <w:sz w:val="26"/>
          <w:szCs w:val="26"/>
          <w:rtl/>
        </w:rPr>
      </w:pPr>
      <w:r w:rsidRPr="0053001F">
        <w:rPr>
          <w:rFonts w:hint="cs"/>
          <w:sz w:val="26"/>
          <w:szCs w:val="26"/>
          <w:rtl/>
        </w:rPr>
        <w:t xml:space="preserve">מי שרוצה בכל זאת לבחון את </w:t>
      </w:r>
      <w:r w:rsidR="0050643A" w:rsidRPr="0053001F">
        <w:rPr>
          <w:rFonts w:hint="cs"/>
          <w:sz w:val="26"/>
          <w:szCs w:val="26"/>
          <w:rtl/>
        </w:rPr>
        <w:t xml:space="preserve">הנתונים שסמך עליהם </w:t>
      </w:r>
      <w:r w:rsidRPr="0053001F">
        <w:rPr>
          <w:rFonts w:hint="cs"/>
          <w:sz w:val="26"/>
          <w:szCs w:val="26"/>
          <w:rtl/>
        </w:rPr>
        <w:t>ברויאר בהכרעותיו בשאלות ניקוד וטעמים, ימצאם במדור "הנוסח ומקורותיו" בסדרת "דעת מקרא".</w:t>
      </w:r>
    </w:p>
    <w:p w:rsidR="000C471D" w:rsidRDefault="000C471D" w:rsidP="000C471D">
      <w:pPr>
        <w:spacing w:line="300" w:lineRule="exact"/>
        <w:jc w:val="both"/>
        <w:rPr>
          <w:b/>
          <w:bCs/>
          <w:sz w:val="26"/>
          <w:szCs w:val="26"/>
        </w:rPr>
      </w:pPr>
    </w:p>
    <w:p w:rsidR="009E4190" w:rsidRPr="0053001F" w:rsidRDefault="0076286F" w:rsidP="000C471D">
      <w:pPr>
        <w:spacing w:line="300" w:lineRule="exact"/>
        <w:jc w:val="both"/>
        <w:rPr>
          <w:rFonts w:hint="cs"/>
          <w:b/>
          <w:bCs/>
          <w:sz w:val="26"/>
          <w:szCs w:val="26"/>
          <w:rtl/>
        </w:rPr>
      </w:pPr>
      <w:r w:rsidRPr="0053001F">
        <w:rPr>
          <w:rFonts w:hint="cs"/>
          <w:b/>
          <w:bCs/>
          <w:sz w:val="26"/>
          <w:szCs w:val="26"/>
          <w:rtl/>
        </w:rPr>
        <w:t>שיטת ההכרעה</w:t>
      </w:r>
    </w:p>
    <w:p w:rsidR="00D31157" w:rsidRPr="0053001F" w:rsidRDefault="00D31157" w:rsidP="008C1767">
      <w:pPr>
        <w:spacing w:line="300" w:lineRule="exact"/>
        <w:jc w:val="both"/>
        <w:rPr>
          <w:rFonts w:hint="cs"/>
          <w:sz w:val="26"/>
          <w:szCs w:val="26"/>
          <w:rtl/>
        </w:rPr>
      </w:pPr>
      <w:r w:rsidRPr="0053001F">
        <w:rPr>
          <w:rFonts w:hint="cs"/>
          <w:sz w:val="26"/>
          <w:szCs w:val="26"/>
          <w:rtl/>
        </w:rPr>
        <w:t xml:space="preserve">במוקד המבוא לספר "כתר ארם צובה והנוסח המקובל של המקרא" עומד פולמוס חריף עם חוקרים שטענו כי "נוסח שהוא על פי </w:t>
      </w:r>
      <w:r w:rsidRPr="0053001F">
        <w:rPr>
          <w:rFonts w:hint="cs"/>
          <w:b/>
          <w:bCs/>
          <w:sz w:val="26"/>
          <w:szCs w:val="26"/>
          <w:rtl/>
        </w:rPr>
        <w:t>ה</w:t>
      </w:r>
      <w:r w:rsidRPr="0053001F">
        <w:rPr>
          <w:rFonts w:hint="cs"/>
          <w:sz w:val="26"/>
          <w:szCs w:val="26"/>
          <w:rtl/>
        </w:rPr>
        <w:t xml:space="preserve">מסורה לא היה ולא נברא. כי </w:t>
      </w:r>
      <w:r w:rsidRPr="0053001F">
        <w:rPr>
          <w:rFonts w:hint="cs"/>
          <w:b/>
          <w:bCs/>
          <w:sz w:val="26"/>
          <w:szCs w:val="26"/>
          <w:rtl/>
        </w:rPr>
        <w:t>ה</w:t>
      </w:r>
      <w:r w:rsidR="009E4190" w:rsidRPr="0053001F">
        <w:rPr>
          <w:rFonts w:hint="cs"/>
          <w:sz w:val="26"/>
          <w:szCs w:val="26"/>
          <w:rtl/>
        </w:rPr>
        <w:t>מס</w:t>
      </w:r>
      <w:r w:rsidRPr="0053001F">
        <w:rPr>
          <w:rFonts w:hint="cs"/>
          <w:sz w:val="26"/>
          <w:szCs w:val="26"/>
          <w:rtl/>
        </w:rPr>
        <w:t xml:space="preserve">ורה עצמה </w:t>
      </w:r>
      <w:r w:rsidRPr="0053001F">
        <w:rPr>
          <w:sz w:val="26"/>
          <w:szCs w:val="26"/>
          <w:rtl/>
        </w:rPr>
        <w:t>–</w:t>
      </w:r>
      <w:r w:rsidRPr="0053001F">
        <w:rPr>
          <w:rFonts w:hint="cs"/>
          <w:sz w:val="26"/>
          <w:szCs w:val="26"/>
          <w:rtl/>
        </w:rPr>
        <w:t xml:space="preserve"> כיצירה אחת ואחידה </w:t>
      </w:r>
      <w:r w:rsidR="008C1767">
        <w:rPr>
          <w:rFonts w:hint="cs"/>
          <w:sz w:val="26"/>
          <w:szCs w:val="26"/>
          <w:rtl/>
        </w:rPr>
        <w:t>–</w:t>
      </w:r>
      <w:r w:rsidR="008B41B8">
        <w:rPr>
          <w:rFonts w:hint="cs"/>
          <w:sz w:val="26"/>
          <w:szCs w:val="26"/>
          <w:rtl/>
        </w:rPr>
        <w:t xml:space="preserve"> </w:t>
      </w:r>
      <w:r w:rsidRPr="0053001F">
        <w:rPr>
          <w:rFonts w:hint="cs"/>
          <w:sz w:val="26"/>
          <w:szCs w:val="26"/>
          <w:rtl/>
        </w:rPr>
        <w:t xml:space="preserve">לא הייתה קיימת מעולם. אלא יש זרמים שונים שכל אחד מהם ראוי להיקרא "מסורה": מסורה </w:t>
      </w:r>
      <w:proofErr w:type="spellStart"/>
      <w:r w:rsidRPr="0053001F">
        <w:rPr>
          <w:rFonts w:hint="cs"/>
          <w:sz w:val="26"/>
          <w:szCs w:val="26"/>
          <w:rtl/>
        </w:rPr>
        <w:t>מסורה</w:t>
      </w:r>
      <w:proofErr w:type="spellEnd"/>
      <w:r w:rsidRPr="0053001F">
        <w:rPr>
          <w:rFonts w:hint="cs"/>
          <w:sz w:val="26"/>
          <w:szCs w:val="26"/>
          <w:rtl/>
        </w:rPr>
        <w:t xml:space="preserve"> </w:t>
      </w:r>
      <w:r w:rsidRPr="0053001F">
        <w:rPr>
          <w:sz w:val="26"/>
          <w:szCs w:val="26"/>
          <w:rtl/>
        </w:rPr>
        <w:t>–</w:t>
      </w:r>
      <w:r w:rsidRPr="0053001F">
        <w:rPr>
          <w:rFonts w:hint="cs"/>
          <w:sz w:val="26"/>
          <w:szCs w:val="26"/>
          <w:rtl/>
        </w:rPr>
        <w:t xml:space="preserve"> ונוסח המקרא המתאים לה" </w:t>
      </w:r>
      <w:r w:rsidR="009E4190" w:rsidRPr="0053001F">
        <w:rPr>
          <w:rFonts w:hint="cs"/>
          <w:sz w:val="26"/>
          <w:szCs w:val="26"/>
          <w:rtl/>
        </w:rPr>
        <w:t>(</w:t>
      </w:r>
      <w:proofErr w:type="spellStart"/>
      <w:r w:rsidR="009E4190" w:rsidRPr="0053001F">
        <w:rPr>
          <w:rFonts w:hint="cs"/>
          <w:sz w:val="26"/>
          <w:szCs w:val="26"/>
          <w:rtl/>
        </w:rPr>
        <w:t>כא"צ</w:t>
      </w:r>
      <w:proofErr w:type="spellEnd"/>
      <w:r w:rsidR="009E4190" w:rsidRPr="0053001F">
        <w:rPr>
          <w:rFonts w:hint="cs"/>
          <w:sz w:val="26"/>
          <w:szCs w:val="26"/>
          <w:rtl/>
        </w:rPr>
        <w:t xml:space="preserve">, עמ' 7). </w:t>
      </w:r>
      <w:r w:rsidRPr="0053001F">
        <w:rPr>
          <w:rFonts w:hint="cs"/>
          <w:sz w:val="26"/>
          <w:szCs w:val="26"/>
          <w:rtl/>
        </w:rPr>
        <w:t>ברויאר השווה חמישה כתבי-יד קדומים של בעלי המסורה</w:t>
      </w:r>
      <w:r w:rsidR="00546005" w:rsidRPr="0053001F">
        <w:rPr>
          <w:rFonts w:hint="cs"/>
          <w:sz w:val="26"/>
          <w:szCs w:val="26"/>
          <w:rtl/>
        </w:rPr>
        <w:t xml:space="preserve"> זה </w:t>
      </w:r>
      <w:r w:rsidR="00FE5F29" w:rsidRPr="0053001F">
        <w:rPr>
          <w:rFonts w:hint="cs"/>
          <w:sz w:val="26"/>
          <w:szCs w:val="26"/>
          <w:rtl/>
        </w:rPr>
        <w:t>לזה</w:t>
      </w:r>
      <w:r w:rsidRPr="0053001F">
        <w:rPr>
          <w:rFonts w:hint="cs"/>
          <w:sz w:val="26"/>
          <w:szCs w:val="26"/>
          <w:rtl/>
        </w:rPr>
        <w:t xml:space="preserve"> והגיע למסקנה ש"כמעט כל מחלוקות הכתיב הן מחלוקות בלתי שקולות </w:t>
      </w:r>
      <w:r w:rsidRPr="0053001F">
        <w:rPr>
          <w:sz w:val="26"/>
          <w:szCs w:val="26"/>
          <w:rtl/>
        </w:rPr>
        <w:t>–</w:t>
      </w:r>
      <w:r w:rsidRPr="0053001F">
        <w:rPr>
          <w:rFonts w:hint="cs"/>
          <w:sz w:val="26"/>
          <w:szCs w:val="26"/>
          <w:rtl/>
        </w:rPr>
        <w:t xml:space="preserve"> בין יחיד לבין הרוב המכריע"</w:t>
      </w:r>
      <w:r w:rsidR="00546005" w:rsidRPr="0053001F">
        <w:rPr>
          <w:rFonts w:hint="cs"/>
          <w:sz w:val="26"/>
          <w:szCs w:val="26"/>
          <w:rtl/>
        </w:rPr>
        <w:t>,</w:t>
      </w:r>
      <w:r w:rsidRPr="0053001F">
        <w:rPr>
          <w:rFonts w:hint="cs"/>
          <w:sz w:val="26"/>
          <w:szCs w:val="26"/>
          <w:rtl/>
        </w:rPr>
        <w:t xml:space="preserve"> וכן "כמעט כל הערת מסורה המצויה בכתב יד אחד </w:t>
      </w:r>
      <w:r w:rsidRPr="0053001F">
        <w:rPr>
          <w:sz w:val="26"/>
          <w:szCs w:val="26"/>
          <w:rtl/>
        </w:rPr>
        <w:t>–</w:t>
      </w:r>
      <w:r w:rsidRPr="0053001F">
        <w:rPr>
          <w:rFonts w:hint="cs"/>
          <w:sz w:val="26"/>
          <w:szCs w:val="26"/>
          <w:rtl/>
        </w:rPr>
        <w:t xml:space="preserve"> יש כדוגמתה גם בכתבי יד אחרים. המקור האחד המשותף של המסורה הוא גלוי ובולט לעין</w:t>
      </w:r>
      <w:r w:rsidR="00546005" w:rsidRPr="0053001F">
        <w:rPr>
          <w:rFonts w:hint="cs"/>
          <w:sz w:val="26"/>
          <w:szCs w:val="26"/>
          <w:rtl/>
        </w:rPr>
        <w:t xml:space="preserve">... </w:t>
      </w:r>
      <w:r w:rsidRPr="0053001F">
        <w:rPr>
          <w:rFonts w:hint="cs"/>
          <w:sz w:val="26"/>
          <w:szCs w:val="26"/>
          <w:rtl/>
        </w:rPr>
        <w:t>מסרני כתבי היד אינם תלויים זה בזה במישרין; אלא כולם ינקו מן המסורה הטברנית המשותפת" (</w:t>
      </w:r>
      <w:r w:rsidR="009E4190" w:rsidRPr="0053001F">
        <w:rPr>
          <w:rFonts w:hint="cs"/>
          <w:sz w:val="26"/>
          <w:szCs w:val="26"/>
          <w:rtl/>
        </w:rPr>
        <w:t xml:space="preserve">שם, </w:t>
      </w:r>
      <w:r w:rsidRPr="0053001F">
        <w:rPr>
          <w:rFonts w:hint="cs"/>
          <w:sz w:val="26"/>
          <w:szCs w:val="26"/>
          <w:rtl/>
        </w:rPr>
        <w:t>עמ' 15-14).</w:t>
      </w:r>
    </w:p>
    <w:p w:rsidR="009E4190" w:rsidRPr="0053001F" w:rsidRDefault="009E4190" w:rsidP="008B41B8">
      <w:pPr>
        <w:spacing w:line="300" w:lineRule="exact"/>
        <w:ind w:firstLine="284"/>
        <w:jc w:val="both"/>
        <w:rPr>
          <w:rFonts w:hint="cs"/>
          <w:sz w:val="26"/>
          <w:szCs w:val="26"/>
          <w:rtl/>
        </w:rPr>
      </w:pPr>
      <w:r w:rsidRPr="0053001F">
        <w:rPr>
          <w:rFonts w:hint="cs"/>
          <w:sz w:val="26"/>
          <w:szCs w:val="26"/>
          <w:rtl/>
        </w:rPr>
        <w:t xml:space="preserve">אמנם "יש הערות מסורה הנראות כאילו הן חלוקות זו על זו. אולם רוב המחלוקות האלה אינן אלא מחלוקות מדומות; כל עצמן רק תוצאה של שיבושי מסרנים; ויש רק מקומות מועטים שבהם חכמים או מסרנים חלוקים זה עם זה. הבדלה זו בין שיבושים </w:t>
      </w:r>
      <w:r w:rsidR="008B41B8">
        <w:rPr>
          <w:rFonts w:hint="cs"/>
          <w:sz w:val="26"/>
          <w:szCs w:val="26"/>
          <w:rtl/>
        </w:rPr>
        <w:t>ל</w:t>
      </w:r>
      <w:r w:rsidR="008B41B8" w:rsidRPr="0053001F">
        <w:rPr>
          <w:rFonts w:hint="cs"/>
          <w:sz w:val="26"/>
          <w:szCs w:val="26"/>
          <w:rtl/>
        </w:rPr>
        <w:t xml:space="preserve">בין </w:t>
      </w:r>
      <w:r w:rsidRPr="0053001F">
        <w:rPr>
          <w:rFonts w:hint="cs"/>
          <w:sz w:val="26"/>
          <w:szCs w:val="26"/>
          <w:rtl/>
        </w:rPr>
        <w:t>מחלוקות טעונה זהירות מרובה" (שם, עמ' 11).</w:t>
      </w:r>
    </w:p>
    <w:p w:rsidR="00B278E9" w:rsidRPr="0053001F" w:rsidRDefault="00646AF8" w:rsidP="0053001F">
      <w:pPr>
        <w:spacing w:line="300" w:lineRule="exact"/>
        <w:ind w:firstLine="284"/>
        <w:jc w:val="both"/>
        <w:rPr>
          <w:rFonts w:hint="cs"/>
          <w:sz w:val="26"/>
          <w:szCs w:val="26"/>
          <w:rtl/>
        </w:rPr>
      </w:pPr>
      <w:r w:rsidRPr="0053001F">
        <w:rPr>
          <w:rFonts w:hint="cs"/>
          <w:sz w:val="26"/>
          <w:szCs w:val="26"/>
          <w:rtl/>
        </w:rPr>
        <w:t xml:space="preserve">הטענה </w:t>
      </w:r>
      <w:r w:rsidR="00546005" w:rsidRPr="0053001F">
        <w:rPr>
          <w:rFonts w:hint="cs"/>
          <w:sz w:val="26"/>
          <w:szCs w:val="26"/>
          <w:rtl/>
        </w:rPr>
        <w:t>ש</w:t>
      </w:r>
      <w:r w:rsidRPr="0053001F">
        <w:rPr>
          <w:rFonts w:hint="cs"/>
          <w:sz w:val="26"/>
          <w:szCs w:val="26"/>
          <w:rtl/>
        </w:rPr>
        <w:t xml:space="preserve">"המסורה" בכללותה מייצגת נוסח אחיד של המקרא </w:t>
      </w:r>
      <w:r w:rsidR="000516CF" w:rsidRPr="0053001F">
        <w:rPr>
          <w:rFonts w:hint="cs"/>
          <w:sz w:val="26"/>
          <w:szCs w:val="26"/>
          <w:rtl/>
        </w:rPr>
        <w:t>הייתה חידושו ה</w:t>
      </w:r>
      <w:r w:rsidR="00546005" w:rsidRPr="0053001F">
        <w:rPr>
          <w:rFonts w:hint="cs"/>
          <w:sz w:val="26"/>
          <w:szCs w:val="26"/>
          <w:rtl/>
        </w:rPr>
        <w:t>עיקרי</w:t>
      </w:r>
      <w:r w:rsidR="000516CF" w:rsidRPr="0053001F">
        <w:rPr>
          <w:rFonts w:hint="cs"/>
          <w:sz w:val="26"/>
          <w:szCs w:val="26"/>
          <w:rtl/>
        </w:rPr>
        <w:t xml:space="preserve"> של ברויאר, </w:t>
      </w:r>
      <w:r w:rsidRPr="0053001F">
        <w:rPr>
          <w:rFonts w:hint="cs"/>
          <w:sz w:val="26"/>
          <w:szCs w:val="26"/>
          <w:rtl/>
        </w:rPr>
        <w:t xml:space="preserve">וכדי לחזק את הטענה הזאת ניסה ברויאר ליישב הערות מסורה סותרות ולהסביר </w:t>
      </w:r>
      <w:r w:rsidR="00546005" w:rsidRPr="0053001F">
        <w:rPr>
          <w:rFonts w:hint="cs"/>
          <w:sz w:val="26"/>
          <w:szCs w:val="26"/>
          <w:rtl/>
        </w:rPr>
        <w:t>ש</w:t>
      </w:r>
      <w:r w:rsidRPr="0053001F">
        <w:rPr>
          <w:rFonts w:hint="cs"/>
          <w:sz w:val="26"/>
          <w:szCs w:val="26"/>
          <w:rtl/>
        </w:rPr>
        <w:t xml:space="preserve">לא בנוסח המקרא </w:t>
      </w:r>
      <w:r w:rsidR="000516CF" w:rsidRPr="0053001F">
        <w:rPr>
          <w:rFonts w:hint="cs"/>
          <w:sz w:val="26"/>
          <w:szCs w:val="26"/>
          <w:rtl/>
        </w:rPr>
        <w:t>נחלקו אלא בדרכי מסירתו. ל</w:t>
      </w:r>
      <w:r w:rsidR="00546005" w:rsidRPr="0053001F">
        <w:rPr>
          <w:rFonts w:hint="cs"/>
          <w:sz w:val="26"/>
          <w:szCs w:val="26"/>
          <w:rtl/>
        </w:rPr>
        <w:t>שם כך</w:t>
      </w:r>
      <w:r w:rsidRPr="0053001F">
        <w:rPr>
          <w:rFonts w:hint="cs"/>
          <w:sz w:val="26"/>
          <w:szCs w:val="26"/>
          <w:rtl/>
        </w:rPr>
        <w:t xml:space="preserve"> הבחין בין "המסורה עצמה", שהיא מפעלם של חכמי המסורה שספרו את אותיותיה של תורה וקבעו את הכללים ואת המניינים השומרים את נוסח המקרא, ובין "המסרנים" שעיבדו את הכללים האלה על פי סגנונם, ולעתים טעו בפירושיהם ובניסוחיהם (</w:t>
      </w:r>
      <w:r w:rsidR="00345A69" w:rsidRPr="0053001F">
        <w:rPr>
          <w:rFonts w:hint="cs"/>
          <w:sz w:val="26"/>
          <w:szCs w:val="26"/>
          <w:rtl/>
        </w:rPr>
        <w:t xml:space="preserve">שם, </w:t>
      </w:r>
      <w:r w:rsidRPr="0053001F">
        <w:rPr>
          <w:rFonts w:hint="cs"/>
          <w:sz w:val="26"/>
          <w:szCs w:val="26"/>
          <w:rtl/>
        </w:rPr>
        <w:t>עמ' 193).</w:t>
      </w:r>
      <w:r w:rsidR="0043340C" w:rsidRPr="0053001F">
        <w:rPr>
          <w:rFonts w:hint="cs"/>
          <w:sz w:val="26"/>
          <w:szCs w:val="26"/>
          <w:rtl/>
        </w:rPr>
        <w:t xml:space="preserve"> </w:t>
      </w:r>
      <w:r w:rsidR="00345A69" w:rsidRPr="0053001F">
        <w:rPr>
          <w:rFonts w:hint="cs"/>
          <w:sz w:val="26"/>
          <w:szCs w:val="26"/>
          <w:rtl/>
        </w:rPr>
        <w:t>המחלוקות המשתקפות בהערות המסורה נחלקות לשלושה סוגים</w:t>
      </w:r>
      <w:r w:rsidR="00E514B4" w:rsidRPr="0053001F">
        <w:rPr>
          <w:rFonts w:hint="cs"/>
          <w:sz w:val="26"/>
          <w:szCs w:val="26"/>
          <w:rtl/>
        </w:rPr>
        <w:t>:</w:t>
      </w:r>
      <w:r w:rsidR="00345A69" w:rsidRPr="0053001F">
        <w:rPr>
          <w:rFonts w:hint="cs"/>
          <w:sz w:val="26"/>
          <w:szCs w:val="26"/>
          <w:rtl/>
        </w:rPr>
        <w:t xml:space="preserve"> </w:t>
      </w:r>
      <w:r w:rsidR="00E514B4" w:rsidRPr="0053001F">
        <w:rPr>
          <w:rFonts w:hint="cs"/>
          <w:sz w:val="26"/>
          <w:szCs w:val="26"/>
          <w:rtl/>
        </w:rPr>
        <w:t xml:space="preserve">יש בהן </w:t>
      </w:r>
      <w:r w:rsidR="00345A69" w:rsidRPr="0053001F">
        <w:rPr>
          <w:rFonts w:hint="cs"/>
          <w:sz w:val="26"/>
          <w:szCs w:val="26"/>
          <w:rtl/>
        </w:rPr>
        <w:t>מחלוקות מדומות</w:t>
      </w:r>
      <w:r w:rsidR="00E514B4" w:rsidRPr="0053001F">
        <w:rPr>
          <w:rFonts w:hint="cs"/>
          <w:sz w:val="26"/>
          <w:szCs w:val="26"/>
          <w:rtl/>
        </w:rPr>
        <w:t>, שאינן אלא טעויות מסרנים; יש מחלוקות של חכמים ומסרנים מאוחרים, ה</w:t>
      </w:r>
      <w:r w:rsidR="00546005" w:rsidRPr="0053001F">
        <w:rPr>
          <w:rFonts w:hint="cs"/>
          <w:sz w:val="26"/>
          <w:szCs w:val="26"/>
          <w:rtl/>
        </w:rPr>
        <w:t xml:space="preserve">נוגעות </w:t>
      </w:r>
      <w:r w:rsidR="00E514B4" w:rsidRPr="0053001F">
        <w:rPr>
          <w:rFonts w:hint="cs"/>
          <w:sz w:val="26"/>
          <w:szCs w:val="26"/>
          <w:rtl/>
        </w:rPr>
        <w:t>למסורה המקובלת; ויש מחלוקות קדומות ששורשיהן במסורה עצמה (שם, עמ' 201). הרוב הגדול של המחלוקות הוא משני הסוגים הראשונים</w:t>
      </w:r>
      <w:r w:rsidR="00546005" w:rsidRPr="0053001F">
        <w:rPr>
          <w:rFonts w:hint="cs"/>
          <w:sz w:val="26"/>
          <w:szCs w:val="26"/>
          <w:rtl/>
        </w:rPr>
        <w:t>.</w:t>
      </w:r>
      <w:r w:rsidR="00E514B4" w:rsidRPr="0053001F">
        <w:rPr>
          <w:rFonts w:hint="cs"/>
          <w:sz w:val="26"/>
          <w:szCs w:val="26"/>
          <w:rtl/>
        </w:rPr>
        <w:t xml:space="preserve"> ואף מחלוקות קדומות ששורשיהן </w:t>
      </w:r>
      <w:r w:rsidR="00E514B4" w:rsidRPr="0053001F">
        <w:rPr>
          <w:rFonts w:hint="cs"/>
          <w:sz w:val="26"/>
          <w:szCs w:val="26"/>
          <w:rtl/>
        </w:rPr>
        <w:lastRenderedPageBreak/>
        <w:t>במסורה עצמה ניתנות בדרך כלל להכרעה, שהרי ב</w:t>
      </w:r>
      <w:r w:rsidR="00546005" w:rsidRPr="0053001F">
        <w:rPr>
          <w:rFonts w:hint="cs"/>
          <w:sz w:val="26"/>
          <w:szCs w:val="26"/>
          <w:rtl/>
        </w:rPr>
        <w:t>ימי</w:t>
      </w:r>
      <w:r w:rsidR="00E514B4" w:rsidRPr="0053001F">
        <w:rPr>
          <w:rFonts w:hint="cs"/>
          <w:sz w:val="26"/>
          <w:szCs w:val="26"/>
          <w:rtl/>
        </w:rPr>
        <w:t xml:space="preserve"> המסרנים כבר הייתה ההלכה רווחת ביניהם, אף על פי שעדיין היו זוכרים את המחלוקות העתיקות </w:t>
      </w:r>
      <w:r w:rsidR="0043340C" w:rsidRPr="0053001F">
        <w:rPr>
          <w:rFonts w:hint="cs"/>
          <w:sz w:val="26"/>
          <w:szCs w:val="26"/>
          <w:rtl/>
        </w:rPr>
        <w:t xml:space="preserve">(עמ' </w:t>
      </w:r>
      <w:r w:rsidR="00906868" w:rsidRPr="0053001F">
        <w:rPr>
          <w:rFonts w:hint="cs"/>
          <w:sz w:val="26"/>
          <w:szCs w:val="26"/>
          <w:rtl/>
        </w:rPr>
        <w:t>203</w:t>
      </w:r>
      <w:r w:rsidR="0043340C" w:rsidRPr="0053001F">
        <w:rPr>
          <w:rFonts w:hint="cs"/>
          <w:sz w:val="26"/>
          <w:szCs w:val="26"/>
          <w:rtl/>
        </w:rPr>
        <w:t>)</w:t>
      </w:r>
      <w:r w:rsidR="000516CF" w:rsidRPr="0053001F">
        <w:rPr>
          <w:rFonts w:hint="cs"/>
          <w:sz w:val="26"/>
          <w:szCs w:val="26"/>
          <w:rtl/>
        </w:rPr>
        <w:t>.</w:t>
      </w:r>
    </w:p>
    <w:p w:rsidR="00B278E9" w:rsidRPr="0053001F" w:rsidRDefault="00B278E9" w:rsidP="0053001F">
      <w:pPr>
        <w:spacing w:line="300" w:lineRule="exact"/>
        <w:ind w:firstLine="284"/>
        <w:jc w:val="both"/>
        <w:rPr>
          <w:rFonts w:hint="cs"/>
          <w:sz w:val="26"/>
          <w:szCs w:val="26"/>
          <w:rtl/>
        </w:rPr>
      </w:pPr>
      <w:r w:rsidRPr="0053001F">
        <w:rPr>
          <w:rFonts w:hint="cs"/>
          <w:sz w:val="26"/>
          <w:szCs w:val="26"/>
          <w:rtl/>
        </w:rPr>
        <w:t xml:space="preserve">מכל זה עולה המסקנה המעשית החשובה: </w:t>
      </w:r>
      <w:r w:rsidR="00546005" w:rsidRPr="0053001F">
        <w:rPr>
          <w:rFonts w:hint="cs"/>
          <w:sz w:val="26"/>
          <w:szCs w:val="26"/>
          <w:rtl/>
        </w:rPr>
        <w:t>אפשר</w:t>
      </w:r>
      <w:r w:rsidRPr="0053001F">
        <w:rPr>
          <w:rFonts w:hint="cs"/>
          <w:sz w:val="26"/>
          <w:szCs w:val="26"/>
          <w:rtl/>
        </w:rPr>
        <w:t xml:space="preserve"> לקבוע את נוסח האותיות של המקרא </w:t>
      </w:r>
      <w:r w:rsidRPr="0053001F">
        <w:rPr>
          <w:rFonts w:hint="cs"/>
          <w:b/>
          <w:bCs/>
          <w:sz w:val="26"/>
          <w:szCs w:val="26"/>
          <w:rtl/>
        </w:rPr>
        <w:t>על פי המסורה</w:t>
      </w:r>
      <w:r w:rsidRPr="0053001F">
        <w:rPr>
          <w:rFonts w:hint="cs"/>
          <w:sz w:val="26"/>
          <w:szCs w:val="26"/>
          <w:rtl/>
        </w:rPr>
        <w:t xml:space="preserve"> ולא רק להעתיק את נוסחו של כתב-יד</w:t>
      </w:r>
      <w:r w:rsidR="008534A2" w:rsidRPr="0053001F">
        <w:rPr>
          <w:rFonts w:hint="cs"/>
          <w:sz w:val="26"/>
          <w:szCs w:val="26"/>
          <w:rtl/>
        </w:rPr>
        <w:t xml:space="preserve"> קדום כמות שהוא</w:t>
      </w:r>
      <w:r w:rsidR="0073682C" w:rsidRPr="0053001F">
        <w:rPr>
          <w:rFonts w:hint="cs"/>
          <w:sz w:val="26"/>
          <w:szCs w:val="26"/>
          <w:rtl/>
        </w:rPr>
        <w:t>.</w:t>
      </w:r>
      <w:r w:rsidR="0073682C" w:rsidRPr="0053001F">
        <w:rPr>
          <w:rStyle w:val="a4"/>
          <w:sz w:val="26"/>
          <w:szCs w:val="26"/>
          <w:rtl/>
        </w:rPr>
        <w:footnoteReference w:id="7"/>
      </w:r>
      <w:r w:rsidRPr="0053001F">
        <w:rPr>
          <w:rFonts w:hint="cs"/>
          <w:sz w:val="26"/>
          <w:szCs w:val="26"/>
          <w:rtl/>
        </w:rPr>
        <w:t xml:space="preserve"> דומה שמסקנתו העקרונית של ברויאר התקבלה אצל חוקרי המסורה החשובים בלא ערעור.</w:t>
      </w:r>
      <w:r w:rsidR="008534A2" w:rsidRPr="0053001F">
        <w:rPr>
          <w:rStyle w:val="a4"/>
          <w:sz w:val="26"/>
          <w:szCs w:val="26"/>
          <w:rtl/>
        </w:rPr>
        <w:footnoteReference w:id="8"/>
      </w:r>
      <w:r w:rsidRPr="0053001F">
        <w:rPr>
          <w:rFonts w:hint="cs"/>
          <w:sz w:val="26"/>
          <w:szCs w:val="26"/>
          <w:rtl/>
        </w:rPr>
        <w:t xml:space="preserve"> </w:t>
      </w:r>
    </w:p>
    <w:p w:rsidR="00A41F8F" w:rsidRPr="0053001F" w:rsidRDefault="000516CF" w:rsidP="0053001F">
      <w:pPr>
        <w:spacing w:line="300" w:lineRule="exact"/>
        <w:ind w:firstLine="284"/>
        <w:jc w:val="both"/>
        <w:rPr>
          <w:rFonts w:hint="cs"/>
          <w:sz w:val="26"/>
          <w:szCs w:val="26"/>
          <w:rtl/>
        </w:rPr>
      </w:pPr>
      <w:r w:rsidRPr="0053001F">
        <w:rPr>
          <w:rFonts w:hint="cs"/>
          <w:sz w:val="26"/>
          <w:szCs w:val="26"/>
          <w:rtl/>
        </w:rPr>
        <w:t>ה</w:t>
      </w:r>
      <w:r w:rsidR="0076286F" w:rsidRPr="0053001F">
        <w:rPr>
          <w:rFonts w:hint="cs"/>
          <w:sz w:val="26"/>
          <w:szCs w:val="26"/>
          <w:rtl/>
        </w:rPr>
        <w:t xml:space="preserve">תפיסה </w:t>
      </w:r>
      <w:r w:rsidRPr="0053001F">
        <w:rPr>
          <w:rFonts w:hint="cs"/>
          <w:sz w:val="26"/>
          <w:szCs w:val="26"/>
          <w:rtl/>
        </w:rPr>
        <w:t xml:space="preserve">האחדותית של המסורה </w:t>
      </w:r>
      <w:r w:rsidR="0076286F" w:rsidRPr="0053001F">
        <w:rPr>
          <w:rFonts w:hint="cs"/>
          <w:sz w:val="26"/>
          <w:szCs w:val="26"/>
          <w:rtl/>
        </w:rPr>
        <w:t xml:space="preserve">באה </w:t>
      </w:r>
      <w:r w:rsidR="0051440A" w:rsidRPr="0053001F">
        <w:rPr>
          <w:rFonts w:hint="cs"/>
          <w:sz w:val="26"/>
          <w:szCs w:val="26"/>
          <w:rtl/>
        </w:rPr>
        <w:t xml:space="preserve">בספר שלפנינו </w:t>
      </w:r>
      <w:r w:rsidR="0076286F" w:rsidRPr="0053001F">
        <w:rPr>
          <w:rFonts w:hint="cs"/>
          <w:sz w:val="26"/>
          <w:szCs w:val="26"/>
          <w:rtl/>
        </w:rPr>
        <w:t xml:space="preserve">לידי ביטוי </w:t>
      </w:r>
      <w:r w:rsidRPr="0053001F">
        <w:rPr>
          <w:rFonts w:hint="cs"/>
          <w:sz w:val="26"/>
          <w:szCs w:val="26"/>
          <w:rtl/>
        </w:rPr>
        <w:t xml:space="preserve">גרפי: לצד </w:t>
      </w:r>
      <w:r w:rsidR="00405AEA" w:rsidRPr="0053001F">
        <w:rPr>
          <w:rFonts w:hint="cs"/>
          <w:sz w:val="26"/>
          <w:szCs w:val="26"/>
          <w:rtl/>
        </w:rPr>
        <w:t xml:space="preserve">הטור המביא את הכרעת </w:t>
      </w:r>
      <w:r w:rsidRPr="0053001F">
        <w:rPr>
          <w:rFonts w:hint="cs"/>
          <w:sz w:val="26"/>
          <w:szCs w:val="26"/>
          <w:rtl/>
        </w:rPr>
        <w:t xml:space="preserve">הנוסח </w:t>
      </w:r>
      <w:r w:rsidR="00405AEA" w:rsidRPr="0053001F">
        <w:rPr>
          <w:rFonts w:hint="cs"/>
          <w:sz w:val="26"/>
          <w:szCs w:val="26"/>
          <w:rtl/>
        </w:rPr>
        <w:t>של ברויאר בא טור רחב ובו מפורטים כתבי</w:t>
      </w:r>
      <w:r w:rsidR="00233909" w:rsidRPr="0053001F">
        <w:rPr>
          <w:rFonts w:hint="cs"/>
          <w:sz w:val="26"/>
          <w:szCs w:val="26"/>
          <w:rtl/>
        </w:rPr>
        <w:t>-</w:t>
      </w:r>
      <w:r w:rsidR="00405AEA" w:rsidRPr="0053001F">
        <w:rPr>
          <w:rFonts w:hint="cs"/>
          <w:sz w:val="26"/>
          <w:szCs w:val="26"/>
          <w:rtl/>
        </w:rPr>
        <w:t>היד הנוקטים את הנוסח הזה והערות המסורה המסייעות לו. הטור השמאלי בעמוד הוא טור צר, ובו הובא הנוסח המנוגד וכתבי</w:t>
      </w:r>
      <w:r w:rsidR="00233909" w:rsidRPr="0053001F">
        <w:rPr>
          <w:rFonts w:hint="cs"/>
          <w:sz w:val="26"/>
          <w:szCs w:val="26"/>
          <w:rtl/>
        </w:rPr>
        <w:t>-</w:t>
      </w:r>
      <w:r w:rsidR="00405AEA" w:rsidRPr="0053001F">
        <w:rPr>
          <w:rFonts w:hint="cs"/>
          <w:sz w:val="26"/>
          <w:szCs w:val="26"/>
          <w:rtl/>
        </w:rPr>
        <w:t>היד הנוקטים אותו. להערות מסורה המסייעות לנוסח הדחוי</w:t>
      </w:r>
      <w:r w:rsidR="00906868" w:rsidRPr="0053001F">
        <w:rPr>
          <w:rFonts w:hint="cs"/>
          <w:sz w:val="26"/>
          <w:szCs w:val="26"/>
          <w:rtl/>
        </w:rPr>
        <w:t xml:space="preserve"> לא יוחד שום טור</w:t>
      </w:r>
      <w:r w:rsidR="00405AEA" w:rsidRPr="0053001F">
        <w:rPr>
          <w:rFonts w:hint="cs"/>
          <w:sz w:val="26"/>
          <w:szCs w:val="26"/>
          <w:rtl/>
        </w:rPr>
        <w:t xml:space="preserve">, משום שרק במקרים יוצאי דופן </w:t>
      </w:r>
      <w:r w:rsidR="00EE08EB" w:rsidRPr="0053001F">
        <w:rPr>
          <w:rFonts w:hint="cs"/>
          <w:sz w:val="26"/>
          <w:szCs w:val="26"/>
          <w:rtl/>
        </w:rPr>
        <w:t xml:space="preserve">יש </w:t>
      </w:r>
      <w:r w:rsidR="00405AEA" w:rsidRPr="0053001F">
        <w:rPr>
          <w:rFonts w:hint="cs"/>
          <w:sz w:val="26"/>
          <w:szCs w:val="26"/>
          <w:rtl/>
        </w:rPr>
        <w:t>הערות מסורה כאלה</w:t>
      </w:r>
      <w:r w:rsidR="00EE08EB" w:rsidRPr="0053001F">
        <w:rPr>
          <w:rFonts w:hint="cs"/>
          <w:sz w:val="26"/>
          <w:szCs w:val="26"/>
          <w:rtl/>
        </w:rPr>
        <w:t>,</w:t>
      </w:r>
      <w:r w:rsidR="00405AEA" w:rsidRPr="0053001F">
        <w:rPr>
          <w:rFonts w:hint="cs"/>
          <w:sz w:val="26"/>
          <w:szCs w:val="26"/>
          <w:rtl/>
        </w:rPr>
        <w:t xml:space="preserve"> </w:t>
      </w:r>
      <w:r w:rsidR="00EE08EB" w:rsidRPr="0053001F">
        <w:rPr>
          <w:rFonts w:hint="cs"/>
          <w:sz w:val="26"/>
          <w:szCs w:val="26"/>
          <w:rtl/>
        </w:rPr>
        <w:t>ואז</w:t>
      </w:r>
      <w:r w:rsidR="00405AEA" w:rsidRPr="0053001F">
        <w:rPr>
          <w:rFonts w:hint="cs"/>
          <w:sz w:val="26"/>
          <w:szCs w:val="26"/>
          <w:rtl/>
        </w:rPr>
        <w:t xml:space="preserve"> הובאו הערות המסורה ב</w:t>
      </w:r>
      <w:r w:rsidR="0051440A" w:rsidRPr="0053001F">
        <w:rPr>
          <w:rFonts w:hint="cs"/>
          <w:sz w:val="26"/>
          <w:szCs w:val="26"/>
          <w:rtl/>
        </w:rPr>
        <w:t xml:space="preserve">הערות השוליים, ומתלווה להן הערכה: </w:t>
      </w:r>
      <w:r w:rsidR="00EE08EB" w:rsidRPr="0053001F">
        <w:rPr>
          <w:rFonts w:hint="cs"/>
          <w:sz w:val="26"/>
          <w:szCs w:val="26"/>
          <w:rtl/>
        </w:rPr>
        <w:t>בדרך כלל</w:t>
      </w:r>
      <w:r w:rsidR="0051440A" w:rsidRPr="0053001F">
        <w:rPr>
          <w:rFonts w:hint="cs"/>
          <w:sz w:val="26"/>
          <w:szCs w:val="26"/>
          <w:rtl/>
        </w:rPr>
        <w:t xml:space="preserve"> ברויאר מציין </w:t>
      </w:r>
      <w:r w:rsidR="00EE08EB" w:rsidRPr="0053001F">
        <w:rPr>
          <w:rFonts w:hint="cs"/>
          <w:sz w:val="26"/>
          <w:szCs w:val="26"/>
          <w:rtl/>
        </w:rPr>
        <w:t>ש</w:t>
      </w:r>
      <w:r w:rsidR="0051440A" w:rsidRPr="0053001F">
        <w:rPr>
          <w:rFonts w:hint="cs"/>
          <w:sz w:val="26"/>
          <w:szCs w:val="26"/>
          <w:rtl/>
        </w:rPr>
        <w:t xml:space="preserve">הערת מסורה פלונית "נראית כמסייעת" לנוסח הדחוי, אך טוען שייתכן שהיא משובשת; </w:t>
      </w:r>
      <w:r w:rsidR="00EE08EB" w:rsidRPr="0053001F">
        <w:rPr>
          <w:rFonts w:hint="cs"/>
          <w:sz w:val="26"/>
          <w:szCs w:val="26"/>
          <w:rtl/>
        </w:rPr>
        <w:t>יש</w:t>
      </w:r>
      <w:r w:rsidR="0051440A" w:rsidRPr="0053001F">
        <w:rPr>
          <w:rFonts w:hint="cs"/>
          <w:sz w:val="26"/>
          <w:szCs w:val="26"/>
          <w:rtl/>
        </w:rPr>
        <w:t xml:space="preserve"> </w:t>
      </w:r>
      <w:r w:rsidR="00EE08EB" w:rsidRPr="0053001F">
        <w:rPr>
          <w:rFonts w:hint="cs"/>
          <w:sz w:val="26"/>
          <w:szCs w:val="26"/>
          <w:rtl/>
        </w:rPr>
        <w:t>ש</w:t>
      </w:r>
      <w:r w:rsidR="0051440A" w:rsidRPr="0053001F">
        <w:rPr>
          <w:rFonts w:hint="cs"/>
          <w:sz w:val="26"/>
          <w:szCs w:val="26"/>
          <w:rtl/>
        </w:rPr>
        <w:t xml:space="preserve">הוא מעיר </w:t>
      </w:r>
      <w:r w:rsidR="00EE08EB" w:rsidRPr="0053001F">
        <w:rPr>
          <w:rFonts w:hint="cs"/>
          <w:sz w:val="26"/>
          <w:szCs w:val="26"/>
          <w:rtl/>
        </w:rPr>
        <w:t>ש</w:t>
      </w:r>
      <w:r w:rsidR="0051440A" w:rsidRPr="0053001F">
        <w:rPr>
          <w:rFonts w:hint="cs"/>
          <w:sz w:val="26"/>
          <w:szCs w:val="26"/>
          <w:rtl/>
        </w:rPr>
        <w:t xml:space="preserve">הערת מסורה </w:t>
      </w:r>
      <w:r w:rsidR="00EE08EB" w:rsidRPr="0053001F">
        <w:rPr>
          <w:rFonts w:hint="cs"/>
          <w:sz w:val="26"/>
          <w:szCs w:val="26"/>
          <w:rtl/>
        </w:rPr>
        <w:t>אחת</w:t>
      </w:r>
      <w:r w:rsidR="0051440A" w:rsidRPr="0053001F">
        <w:rPr>
          <w:rFonts w:hint="cs"/>
          <w:sz w:val="26"/>
          <w:szCs w:val="26"/>
          <w:rtl/>
        </w:rPr>
        <w:t xml:space="preserve"> "מתאימה לנוסח" המיעוט; ובמיעוט </w:t>
      </w:r>
      <w:r w:rsidR="0051440A" w:rsidRPr="0053001F">
        <w:rPr>
          <w:rFonts w:hint="cs"/>
          <w:sz w:val="26"/>
          <w:szCs w:val="26"/>
          <w:rtl/>
        </w:rPr>
        <w:lastRenderedPageBreak/>
        <w:t xml:space="preserve">המקרים הוא מודה כי "כתיב תיבה זו תלוי במחלוקת", כלומר </w:t>
      </w:r>
      <w:r w:rsidR="00481065" w:rsidRPr="0053001F">
        <w:rPr>
          <w:rFonts w:hint="cs"/>
          <w:sz w:val="26"/>
          <w:szCs w:val="26"/>
          <w:rtl/>
        </w:rPr>
        <w:t>כתבי-היד חלוקים ביניהם</w:t>
      </w:r>
      <w:r w:rsidR="0051440A" w:rsidRPr="0053001F">
        <w:rPr>
          <w:rFonts w:hint="cs"/>
          <w:sz w:val="26"/>
          <w:szCs w:val="26"/>
          <w:rtl/>
        </w:rPr>
        <w:t xml:space="preserve">, ולכל אחת מן הדעות החלוקות נמצא </w:t>
      </w:r>
      <w:r w:rsidR="00EE08EB" w:rsidRPr="0053001F">
        <w:rPr>
          <w:rFonts w:hint="cs"/>
          <w:sz w:val="26"/>
          <w:szCs w:val="26"/>
          <w:rtl/>
        </w:rPr>
        <w:t xml:space="preserve">יסוד </w:t>
      </w:r>
      <w:r w:rsidR="00A41F8F" w:rsidRPr="0053001F">
        <w:rPr>
          <w:rFonts w:hint="cs"/>
          <w:sz w:val="26"/>
          <w:szCs w:val="26"/>
          <w:rtl/>
        </w:rPr>
        <w:t xml:space="preserve">ברור </w:t>
      </w:r>
      <w:r w:rsidR="0051440A" w:rsidRPr="0053001F">
        <w:rPr>
          <w:rFonts w:hint="cs"/>
          <w:sz w:val="26"/>
          <w:szCs w:val="26"/>
          <w:rtl/>
        </w:rPr>
        <w:t xml:space="preserve">בהערות המסורה. </w:t>
      </w:r>
    </w:p>
    <w:p w:rsidR="000C471D" w:rsidRDefault="000C471D" w:rsidP="000C471D">
      <w:pPr>
        <w:spacing w:line="300" w:lineRule="exact"/>
        <w:jc w:val="both"/>
        <w:rPr>
          <w:b/>
          <w:bCs/>
          <w:sz w:val="26"/>
          <w:szCs w:val="26"/>
        </w:rPr>
      </w:pPr>
    </w:p>
    <w:p w:rsidR="0044395B" w:rsidRPr="0053001F" w:rsidRDefault="0044395B" w:rsidP="000C471D">
      <w:pPr>
        <w:spacing w:line="300" w:lineRule="exact"/>
        <w:jc w:val="both"/>
        <w:rPr>
          <w:rFonts w:hint="cs"/>
          <w:b/>
          <w:bCs/>
          <w:sz w:val="26"/>
          <w:szCs w:val="26"/>
          <w:rtl/>
        </w:rPr>
      </w:pPr>
      <w:r w:rsidRPr="0053001F">
        <w:rPr>
          <w:rFonts w:hint="cs"/>
          <w:b/>
          <w:bCs/>
          <w:sz w:val="26"/>
          <w:szCs w:val="26"/>
          <w:rtl/>
        </w:rPr>
        <w:t>עדות מכוונת של שלושה עדים</w:t>
      </w:r>
    </w:p>
    <w:p w:rsidR="009E0DD7" w:rsidRPr="0053001F" w:rsidRDefault="00DB53A2" w:rsidP="000C471D">
      <w:pPr>
        <w:spacing w:line="300" w:lineRule="exact"/>
        <w:jc w:val="both"/>
        <w:rPr>
          <w:rFonts w:hint="cs"/>
          <w:sz w:val="26"/>
          <w:szCs w:val="26"/>
          <w:rtl/>
        </w:rPr>
      </w:pPr>
      <w:r w:rsidRPr="0053001F">
        <w:rPr>
          <w:rFonts w:hint="cs"/>
          <w:sz w:val="26"/>
          <w:szCs w:val="26"/>
          <w:rtl/>
        </w:rPr>
        <w:t>בחלקו הראשון של המבוא לספר (עמ' ט-</w:t>
      </w:r>
      <w:proofErr w:type="spellStart"/>
      <w:r w:rsidRPr="0053001F">
        <w:rPr>
          <w:rFonts w:hint="cs"/>
          <w:sz w:val="26"/>
          <w:szCs w:val="26"/>
          <w:rtl/>
        </w:rPr>
        <w:t>יב</w:t>
      </w:r>
      <w:proofErr w:type="spellEnd"/>
      <w:r w:rsidRPr="0053001F">
        <w:rPr>
          <w:rFonts w:hint="cs"/>
          <w:sz w:val="26"/>
          <w:szCs w:val="26"/>
          <w:rtl/>
        </w:rPr>
        <w:t xml:space="preserve">) מגדיר ברויאר את שיטת ההכרעה שלו בנוסח המקרא ומציג אותה </w:t>
      </w:r>
      <w:r w:rsidR="00EE08EB" w:rsidRPr="0053001F">
        <w:rPr>
          <w:rFonts w:hint="cs"/>
          <w:sz w:val="26"/>
          <w:szCs w:val="26"/>
          <w:rtl/>
        </w:rPr>
        <w:t xml:space="preserve">בניסוח </w:t>
      </w:r>
      <w:r w:rsidRPr="0053001F">
        <w:rPr>
          <w:rFonts w:hint="cs"/>
          <w:sz w:val="26"/>
          <w:szCs w:val="26"/>
          <w:rtl/>
        </w:rPr>
        <w:t xml:space="preserve">מעולה ובהיר ומתומצת: </w:t>
      </w:r>
      <w:r w:rsidR="009E0DD7" w:rsidRPr="0053001F">
        <w:rPr>
          <w:rFonts w:hint="cs"/>
          <w:sz w:val="26"/>
          <w:szCs w:val="26"/>
          <w:rtl/>
        </w:rPr>
        <w:t>שלושה עדים הם לנוסח המקרא: עדות הרוב המכריע של המסירות (כתבי-היד המקראיים העתיקים ודפוס מקראות גדולות), עדותן של הערות המסורה ועדות הנוסח של כתר ארם צובה. נאמנות שלושת העדים האלה מוכחת על ידי שעדותם</w:t>
      </w:r>
      <w:r w:rsidR="004F4D04" w:rsidRPr="0053001F">
        <w:rPr>
          <w:rFonts w:hint="cs"/>
          <w:sz w:val="26"/>
          <w:szCs w:val="26"/>
          <w:rtl/>
        </w:rPr>
        <w:t xml:space="preserve"> היא תמיד מכוונת, היינו במקום ששלושתם קיימים אין ביניהם מחלוקת!</w:t>
      </w:r>
    </w:p>
    <w:p w:rsidR="00302BCE" w:rsidRPr="0053001F" w:rsidRDefault="009E0DD7" w:rsidP="0053001F">
      <w:pPr>
        <w:spacing w:line="300" w:lineRule="exact"/>
        <w:ind w:firstLine="284"/>
        <w:jc w:val="both"/>
        <w:rPr>
          <w:rFonts w:hint="cs"/>
          <w:sz w:val="26"/>
          <w:szCs w:val="26"/>
          <w:rtl/>
        </w:rPr>
      </w:pPr>
      <w:r w:rsidRPr="0053001F">
        <w:rPr>
          <w:rFonts w:hint="cs"/>
          <w:sz w:val="26"/>
          <w:szCs w:val="26"/>
          <w:rtl/>
        </w:rPr>
        <w:t xml:space="preserve">על יסוד הגילוי האמפירי המופלא הזה </w:t>
      </w:r>
      <w:r w:rsidR="003F6933" w:rsidRPr="0053001F">
        <w:rPr>
          <w:rFonts w:hint="cs"/>
          <w:sz w:val="26"/>
          <w:szCs w:val="26"/>
          <w:rtl/>
        </w:rPr>
        <w:t>ה</w:t>
      </w:r>
      <w:r w:rsidRPr="0053001F">
        <w:rPr>
          <w:rFonts w:hint="cs"/>
          <w:sz w:val="26"/>
          <w:szCs w:val="26"/>
          <w:rtl/>
        </w:rPr>
        <w:t>תווה ברויאר דרך להכרעת הנוסח גם במקום שלא נותרו בו אלא שניים משלושת העדים או אפילו אחד מהם</w:t>
      </w:r>
      <w:r w:rsidR="00EE08EB" w:rsidRPr="0053001F">
        <w:rPr>
          <w:rFonts w:hint="cs"/>
          <w:sz w:val="26"/>
          <w:szCs w:val="26"/>
          <w:rtl/>
        </w:rPr>
        <w:t>,</w:t>
      </w:r>
      <w:r w:rsidRPr="0053001F">
        <w:rPr>
          <w:rFonts w:hint="cs"/>
          <w:sz w:val="26"/>
          <w:szCs w:val="26"/>
          <w:rtl/>
        </w:rPr>
        <w:t xml:space="preserve"> שהרי יש מקומות במקרא שכתבי-היד חלוקים בנוסחם, ויש מקומות שאין בהם הכרעה ברורה של הערות המסורה</w:t>
      </w:r>
      <w:r w:rsidR="008534A2" w:rsidRPr="0053001F">
        <w:rPr>
          <w:rFonts w:hint="cs"/>
          <w:sz w:val="26"/>
          <w:szCs w:val="26"/>
          <w:rtl/>
        </w:rPr>
        <w:t>,</w:t>
      </w:r>
      <w:r w:rsidRPr="0053001F">
        <w:rPr>
          <w:rFonts w:hint="cs"/>
          <w:sz w:val="26"/>
          <w:szCs w:val="26"/>
          <w:rtl/>
        </w:rPr>
        <w:t xml:space="preserve"> ואף יש מקומ</w:t>
      </w:r>
      <w:r w:rsidR="008534A2" w:rsidRPr="0053001F">
        <w:rPr>
          <w:rFonts w:hint="cs"/>
          <w:sz w:val="26"/>
          <w:szCs w:val="26"/>
          <w:rtl/>
        </w:rPr>
        <w:t>ות שכתר ארם צובה לא שרד בהם ו</w:t>
      </w:r>
      <w:r w:rsidRPr="0053001F">
        <w:rPr>
          <w:rFonts w:hint="cs"/>
          <w:sz w:val="26"/>
          <w:szCs w:val="26"/>
          <w:rtl/>
        </w:rPr>
        <w:t xml:space="preserve">אין בידינו עדות </w:t>
      </w:r>
      <w:r w:rsidR="008534A2" w:rsidRPr="0053001F">
        <w:rPr>
          <w:rFonts w:hint="cs"/>
          <w:sz w:val="26"/>
          <w:szCs w:val="26"/>
          <w:rtl/>
        </w:rPr>
        <w:t xml:space="preserve">חיצונית </w:t>
      </w:r>
      <w:r w:rsidRPr="0053001F">
        <w:rPr>
          <w:rFonts w:hint="cs"/>
          <w:sz w:val="26"/>
          <w:szCs w:val="26"/>
          <w:rtl/>
        </w:rPr>
        <w:t>על נוסח הכתר</w:t>
      </w:r>
      <w:r w:rsidR="008534A2" w:rsidRPr="0053001F">
        <w:rPr>
          <w:rFonts w:hint="cs"/>
          <w:sz w:val="26"/>
          <w:szCs w:val="26"/>
          <w:rtl/>
        </w:rPr>
        <w:t xml:space="preserve"> בהם</w:t>
      </w:r>
      <w:r w:rsidRPr="0053001F">
        <w:rPr>
          <w:rFonts w:hint="cs"/>
          <w:sz w:val="26"/>
          <w:szCs w:val="26"/>
          <w:rtl/>
        </w:rPr>
        <w:t xml:space="preserve">. במקומות האלה </w:t>
      </w:r>
      <w:r w:rsidR="003F6933" w:rsidRPr="0053001F">
        <w:rPr>
          <w:rFonts w:hint="cs"/>
          <w:sz w:val="26"/>
          <w:szCs w:val="26"/>
          <w:rtl/>
        </w:rPr>
        <w:t>ה</w:t>
      </w:r>
      <w:r w:rsidRPr="0053001F">
        <w:rPr>
          <w:rFonts w:hint="cs"/>
          <w:sz w:val="26"/>
          <w:szCs w:val="26"/>
          <w:rtl/>
        </w:rPr>
        <w:t>וכרע הנוסח</w:t>
      </w:r>
      <w:r w:rsidRPr="0053001F">
        <w:rPr>
          <w:rFonts w:hint="cs"/>
          <w:color w:val="F79646"/>
          <w:sz w:val="26"/>
          <w:szCs w:val="26"/>
          <w:rtl/>
        </w:rPr>
        <w:t xml:space="preserve"> </w:t>
      </w:r>
      <w:r w:rsidRPr="0053001F">
        <w:rPr>
          <w:rFonts w:hint="cs"/>
          <w:sz w:val="26"/>
          <w:szCs w:val="26"/>
          <w:rtl/>
        </w:rPr>
        <w:t>על פי העדים הנותרים</w:t>
      </w:r>
      <w:r w:rsidR="00302BCE" w:rsidRPr="0053001F">
        <w:rPr>
          <w:rFonts w:hint="cs"/>
          <w:sz w:val="26"/>
          <w:szCs w:val="26"/>
          <w:rtl/>
        </w:rPr>
        <w:t>. רק במקומות ספורים במקרא כולו</w:t>
      </w:r>
      <w:r w:rsidR="00EE08EB" w:rsidRPr="0053001F">
        <w:rPr>
          <w:rFonts w:hint="cs"/>
          <w:sz w:val="26"/>
          <w:szCs w:val="26"/>
          <w:rtl/>
        </w:rPr>
        <w:t>,</w:t>
      </w:r>
      <w:r w:rsidR="00302BCE" w:rsidRPr="0053001F">
        <w:rPr>
          <w:rFonts w:hint="cs"/>
          <w:sz w:val="26"/>
          <w:szCs w:val="26"/>
          <w:rtl/>
        </w:rPr>
        <w:t xml:space="preserve"> כ</w:t>
      </w:r>
      <w:r w:rsidR="00EE08EB" w:rsidRPr="0053001F">
        <w:rPr>
          <w:rFonts w:hint="cs"/>
          <w:sz w:val="26"/>
          <w:szCs w:val="26"/>
          <w:rtl/>
        </w:rPr>
        <w:t>-20</w:t>
      </w:r>
      <w:r w:rsidR="00302BCE" w:rsidRPr="0053001F">
        <w:rPr>
          <w:rFonts w:hint="cs"/>
          <w:sz w:val="26"/>
          <w:szCs w:val="26"/>
          <w:rtl/>
        </w:rPr>
        <w:t xml:space="preserve"> תיבות בסוף הכתובים</w:t>
      </w:r>
      <w:r w:rsidR="00EE08EB" w:rsidRPr="0053001F">
        <w:rPr>
          <w:rFonts w:hint="cs"/>
          <w:sz w:val="26"/>
          <w:szCs w:val="26"/>
          <w:rtl/>
        </w:rPr>
        <w:t>,</w:t>
      </w:r>
      <w:r w:rsidR="00302BCE" w:rsidRPr="0053001F">
        <w:rPr>
          <w:rFonts w:hint="cs"/>
          <w:sz w:val="26"/>
          <w:szCs w:val="26"/>
          <w:rtl/>
        </w:rPr>
        <w:t xml:space="preserve"> </w:t>
      </w:r>
      <w:r w:rsidR="003F6933" w:rsidRPr="0053001F">
        <w:rPr>
          <w:rFonts w:hint="cs"/>
          <w:sz w:val="26"/>
          <w:szCs w:val="26"/>
          <w:rtl/>
        </w:rPr>
        <w:t xml:space="preserve">אין בידינו </w:t>
      </w:r>
      <w:r w:rsidR="00302BCE" w:rsidRPr="0053001F">
        <w:rPr>
          <w:rFonts w:hint="cs"/>
          <w:sz w:val="26"/>
          <w:szCs w:val="26"/>
          <w:rtl/>
        </w:rPr>
        <w:t>א</w:t>
      </w:r>
      <w:r w:rsidR="00EE08EB" w:rsidRPr="0053001F">
        <w:rPr>
          <w:rFonts w:hint="cs"/>
          <w:sz w:val="26"/>
          <w:szCs w:val="26"/>
          <w:rtl/>
        </w:rPr>
        <w:t>פילו</w:t>
      </w:r>
      <w:r w:rsidR="00302BCE" w:rsidRPr="0053001F">
        <w:rPr>
          <w:rFonts w:hint="cs"/>
          <w:sz w:val="26"/>
          <w:szCs w:val="26"/>
          <w:rtl/>
        </w:rPr>
        <w:t xml:space="preserve"> אחד משלושת העדים, ותיבות אלה הוכרעו בדרך שתיאר ברויאר בעמ' </w:t>
      </w:r>
      <w:proofErr w:type="spellStart"/>
      <w:r w:rsidR="00302BCE" w:rsidRPr="0053001F">
        <w:rPr>
          <w:rFonts w:hint="cs"/>
          <w:sz w:val="26"/>
          <w:szCs w:val="26"/>
          <w:rtl/>
        </w:rPr>
        <w:t>יב</w:t>
      </w:r>
      <w:proofErr w:type="spellEnd"/>
      <w:r w:rsidR="00302BCE" w:rsidRPr="0053001F">
        <w:rPr>
          <w:rFonts w:hint="cs"/>
          <w:sz w:val="26"/>
          <w:szCs w:val="26"/>
          <w:rtl/>
        </w:rPr>
        <w:t xml:space="preserve"> של המבוא.</w:t>
      </w:r>
      <w:r w:rsidR="0099044B" w:rsidRPr="0053001F">
        <w:rPr>
          <w:rStyle w:val="a4"/>
          <w:sz w:val="26"/>
          <w:szCs w:val="26"/>
          <w:rtl/>
        </w:rPr>
        <w:footnoteReference w:id="9"/>
      </w:r>
    </w:p>
    <w:p w:rsidR="00047F73" w:rsidRDefault="00F4278B" w:rsidP="0053001F">
      <w:pPr>
        <w:spacing w:line="300" w:lineRule="exact"/>
        <w:ind w:firstLine="284"/>
        <w:jc w:val="both"/>
        <w:rPr>
          <w:rFonts w:hint="cs"/>
          <w:sz w:val="26"/>
          <w:szCs w:val="26"/>
          <w:rtl/>
        </w:rPr>
      </w:pPr>
      <w:r w:rsidRPr="0053001F">
        <w:rPr>
          <w:rFonts w:hint="cs"/>
          <w:sz w:val="26"/>
          <w:szCs w:val="26"/>
          <w:rtl/>
        </w:rPr>
        <w:t>ו</w:t>
      </w:r>
      <w:r w:rsidR="002D3C0D" w:rsidRPr="0053001F">
        <w:rPr>
          <w:rFonts w:hint="cs"/>
          <w:sz w:val="26"/>
          <w:szCs w:val="26"/>
          <w:rtl/>
        </w:rPr>
        <w:t xml:space="preserve">אולם יש לדייק בדברים האלה שנאמרו בדרך הכללה: לעתים </w:t>
      </w:r>
      <w:r w:rsidRPr="0053001F">
        <w:rPr>
          <w:rFonts w:hint="cs"/>
          <w:sz w:val="26"/>
          <w:szCs w:val="26"/>
          <w:rtl/>
        </w:rPr>
        <w:t xml:space="preserve">לא </w:t>
      </w:r>
      <w:r w:rsidR="002D3C0D" w:rsidRPr="0053001F">
        <w:rPr>
          <w:rFonts w:hint="cs"/>
          <w:sz w:val="26"/>
          <w:szCs w:val="26"/>
          <w:rtl/>
        </w:rPr>
        <w:t xml:space="preserve">מצא ברויאר </w:t>
      </w:r>
      <w:r w:rsidRPr="0053001F">
        <w:rPr>
          <w:rFonts w:hint="cs"/>
          <w:sz w:val="26"/>
          <w:szCs w:val="26"/>
          <w:rtl/>
        </w:rPr>
        <w:t>אלא</w:t>
      </w:r>
      <w:r w:rsidR="002D3C0D" w:rsidRPr="0053001F">
        <w:rPr>
          <w:rFonts w:hint="cs"/>
          <w:sz w:val="26"/>
          <w:szCs w:val="26"/>
          <w:rtl/>
        </w:rPr>
        <w:t xml:space="preserve"> הערת מסורה </w:t>
      </w:r>
      <w:r w:rsidRPr="0053001F">
        <w:rPr>
          <w:rFonts w:hint="cs"/>
          <w:sz w:val="26"/>
          <w:szCs w:val="26"/>
          <w:rtl/>
        </w:rPr>
        <w:t>אחת</w:t>
      </w:r>
      <w:r w:rsidR="002D3C0D" w:rsidRPr="0053001F">
        <w:rPr>
          <w:rFonts w:hint="cs"/>
          <w:sz w:val="26"/>
          <w:szCs w:val="26"/>
          <w:rtl/>
        </w:rPr>
        <w:t xml:space="preserve"> ש</w:t>
      </w:r>
      <w:r w:rsidRPr="0053001F">
        <w:rPr>
          <w:rFonts w:hint="cs"/>
          <w:sz w:val="26"/>
          <w:szCs w:val="26"/>
          <w:rtl/>
        </w:rPr>
        <w:t>אפשר</w:t>
      </w:r>
      <w:r w:rsidR="002D3C0D" w:rsidRPr="0053001F">
        <w:rPr>
          <w:rFonts w:hint="cs"/>
          <w:sz w:val="26"/>
          <w:szCs w:val="26"/>
          <w:rtl/>
        </w:rPr>
        <w:t xml:space="preserve"> להכריע על פיה את הנוסח, </w:t>
      </w:r>
      <w:r w:rsidRPr="0053001F">
        <w:rPr>
          <w:rFonts w:hint="cs"/>
          <w:sz w:val="26"/>
          <w:szCs w:val="26"/>
          <w:rtl/>
        </w:rPr>
        <w:t>ו</w:t>
      </w:r>
      <w:r w:rsidR="002D3C0D" w:rsidRPr="0053001F">
        <w:rPr>
          <w:rFonts w:hint="cs"/>
          <w:sz w:val="26"/>
          <w:szCs w:val="26"/>
          <w:rtl/>
        </w:rPr>
        <w:t xml:space="preserve">הערה זו תומכת בנוסח כתב-יד </w:t>
      </w:r>
      <w:r w:rsidRPr="0053001F">
        <w:rPr>
          <w:rFonts w:hint="cs"/>
          <w:sz w:val="26"/>
          <w:szCs w:val="26"/>
          <w:rtl/>
        </w:rPr>
        <w:t>אחד</w:t>
      </w:r>
      <w:r w:rsidR="002D3C0D" w:rsidRPr="0053001F">
        <w:rPr>
          <w:rFonts w:hint="cs"/>
          <w:sz w:val="26"/>
          <w:szCs w:val="26"/>
          <w:rtl/>
        </w:rPr>
        <w:t xml:space="preserve">, ומנגד עומדים רוב כתבי-היד ובתוכם הכתר. </w:t>
      </w:r>
      <w:r w:rsidR="00063DB4" w:rsidRPr="0053001F">
        <w:rPr>
          <w:rFonts w:hint="cs"/>
          <w:sz w:val="26"/>
          <w:szCs w:val="26"/>
          <w:rtl/>
        </w:rPr>
        <w:t xml:space="preserve">במקרים האלה הכריע ברויאר על פי כתבי-היד ובניגוד למסורה. </w:t>
      </w:r>
      <w:r w:rsidR="00047F73" w:rsidRPr="0053001F">
        <w:rPr>
          <w:rFonts w:hint="cs"/>
          <w:sz w:val="26"/>
          <w:szCs w:val="26"/>
          <w:rtl/>
        </w:rPr>
        <w:t>לדוגמה:</w:t>
      </w:r>
    </w:p>
    <w:p w:rsidR="00BB4644" w:rsidRPr="0053001F" w:rsidRDefault="00BB4644" w:rsidP="0053001F">
      <w:pPr>
        <w:spacing w:line="300" w:lineRule="exact"/>
        <w:ind w:firstLine="284"/>
        <w:jc w:val="both"/>
        <w:rPr>
          <w:rFonts w:hint="cs"/>
          <w:sz w:val="26"/>
          <w:szCs w:val="26"/>
          <w:rtl/>
        </w:rPr>
      </w:pPr>
    </w:p>
    <w:p w:rsidR="001E7108" w:rsidRPr="0053001F" w:rsidRDefault="001E7108" w:rsidP="0053001F">
      <w:pPr>
        <w:spacing w:line="300" w:lineRule="exact"/>
        <w:ind w:firstLine="284"/>
        <w:jc w:val="both"/>
        <w:rPr>
          <w:rFonts w:hint="cs"/>
          <w:sz w:val="26"/>
          <w:szCs w:val="26"/>
          <w:rtl/>
        </w:rPr>
      </w:pPr>
      <w:r w:rsidRPr="0053001F">
        <w:rPr>
          <w:rFonts w:hint="cs"/>
          <w:sz w:val="26"/>
          <w:szCs w:val="26"/>
          <w:rtl/>
        </w:rPr>
        <w:t xml:space="preserve">דב' לג, ג: </w:t>
      </w:r>
      <w:proofErr w:type="spellStart"/>
      <w:r w:rsidRPr="0053001F">
        <w:rPr>
          <w:rFonts w:hint="cs"/>
          <w:sz w:val="26"/>
          <w:szCs w:val="26"/>
          <w:rtl/>
        </w:rPr>
        <w:t>מִדַּבְּר</w:t>
      </w:r>
      <w:r w:rsidR="00293F20" w:rsidRPr="00293F20">
        <w:rPr>
          <w:rFonts w:cs="FrankRuehl" w:hint="cs"/>
          <w:sz w:val="26"/>
          <w:szCs w:val="26"/>
          <w:rtl/>
        </w:rPr>
        <w:t>ֹ</w:t>
      </w:r>
      <w:r w:rsidRPr="0053001F">
        <w:rPr>
          <w:rFonts w:hint="cs"/>
          <w:sz w:val="26"/>
          <w:szCs w:val="26"/>
          <w:rtl/>
        </w:rPr>
        <w:t>תֶיך</w:t>
      </w:r>
      <w:proofErr w:type="spellEnd"/>
      <w:r w:rsidRPr="0053001F">
        <w:rPr>
          <w:rFonts w:hint="cs"/>
          <w:sz w:val="26"/>
          <w:szCs w:val="26"/>
          <w:rtl/>
        </w:rPr>
        <w:t>ָ</w:t>
      </w:r>
      <w:r w:rsidR="00D43823" w:rsidRPr="0053001F">
        <w:rPr>
          <w:rFonts w:hint="cs"/>
          <w:sz w:val="26"/>
          <w:szCs w:val="26"/>
          <w:rtl/>
        </w:rPr>
        <w:t xml:space="preserve">: </w:t>
      </w:r>
      <w:r w:rsidR="00D43823" w:rsidRPr="0053001F">
        <w:rPr>
          <w:rFonts w:hint="cs"/>
          <w:b/>
          <w:bCs/>
          <w:sz w:val="26"/>
          <w:szCs w:val="26"/>
          <w:rtl/>
        </w:rPr>
        <w:t>א</w:t>
      </w:r>
      <w:r w:rsidR="00E64562" w:rsidRPr="0053001F">
        <w:rPr>
          <w:rFonts w:hint="cs"/>
          <w:b/>
          <w:bCs/>
          <w:sz w:val="26"/>
          <w:szCs w:val="26"/>
          <w:rtl/>
        </w:rPr>
        <w:t>,</w:t>
      </w:r>
      <w:r w:rsidR="00D43823" w:rsidRPr="0053001F">
        <w:rPr>
          <w:rFonts w:hint="cs"/>
          <w:b/>
          <w:bCs/>
          <w:sz w:val="26"/>
          <w:szCs w:val="26"/>
          <w:rtl/>
        </w:rPr>
        <w:t>ל</w:t>
      </w:r>
      <w:r w:rsidR="00E64562" w:rsidRPr="0053001F">
        <w:rPr>
          <w:rFonts w:hint="cs"/>
          <w:b/>
          <w:bCs/>
          <w:sz w:val="26"/>
          <w:szCs w:val="26"/>
          <w:rtl/>
        </w:rPr>
        <w:t>,</w:t>
      </w:r>
      <w:r w:rsidR="00CD59EC" w:rsidRPr="0053001F">
        <w:rPr>
          <w:rFonts w:hint="cs"/>
          <w:b/>
          <w:bCs/>
          <w:sz w:val="26"/>
          <w:szCs w:val="26"/>
          <w:rtl/>
        </w:rPr>
        <w:t>ש</w:t>
      </w:r>
      <w:r w:rsidR="00CD59EC" w:rsidRPr="0053001F">
        <w:rPr>
          <w:rFonts w:hint="cs"/>
          <w:b/>
          <w:bCs/>
          <w:sz w:val="26"/>
          <w:szCs w:val="26"/>
          <w:vertAlign w:val="superscript"/>
          <w:rtl/>
        </w:rPr>
        <w:t>1</w:t>
      </w:r>
      <w:r w:rsidR="00E64562" w:rsidRPr="0053001F">
        <w:rPr>
          <w:rFonts w:hint="cs"/>
          <w:b/>
          <w:bCs/>
          <w:sz w:val="26"/>
          <w:szCs w:val="26"/>
          <w:rtl/>
        </w:rPr>
        <w:t>,ד</w:t>
      </w:r>
      <w:r w:rsidR="00D43823" w:rsidRPr="0053001F">
        <w:rPr>
          <w:rFonts w:hint="cs"/>
          <w:sz w:val="26"/>
          <w:szCs w:val="26"/>
          <w:rtl/>
        </w:rPr>
        <w:t>, רמ"ה;</w:t>
      </w:r>
      <w:r w:rsidR="00033269" w:rsidRPr="0053001F">
        <w:rPr>
          <w:rFonts w:hint="cs"/>
          <w:sz w:val="26"/>
          <w:szCs w:val="26"/>
          <w:rtl/>
        </w:rPr>
        <w:t xml:space="preserve"> </w:t>
      </w:r>
      <w:r w:rsidR="00D43823" w:rsidRPr="0053001F">
        <w:rPr>
          <w:rFonts w:hint="cs"/>
          <w:sz w:val="26"/>
          <w:szCs w:val="26"/>
          <w:rtl/>
        </w:rPr>
        <w:t>מִדַּבְּר</w:t>
      </w:r>
      <w:r w:rsidR="00293F20" w:rsidRPr="00293F20">
        <w:rPr>
          <w:rFonts w:cs="FrankRuehl" w:hint="cs"/>
          <w:sz w:val="26"/>
          <w:szCs w:val="26"/>
          <w:rtl/>
        </w:rPr>
        <w:t>ֹ</w:t>
      </w:r>
      <w:r w:rsidR="00D43823" w:rsidRPr="0053001F">
        <w:rPr>
          <w:rFonts w:hint="cs"/>
          <w:sz w:val="26"/>
          <w:szCs w:val="26"/>
          <w:rtl/>
        </w:rPr>
        <w:t>תֶךָ</w:t>
      </w:r>
      <w:r w:rsidRPr="0053001F">
        <w:rPr>
          <w:rFonts w:hint="cs"/>
          <w:sz w:val="26"/>
          <w:szCs w:val="26"/>
          <w:rtl/>
        </w:rPr>
        <w:t xml:space="preserve">: </w:t>
      </w:r>
      <w:r w:rsidR="00D43823" w:rsidRPr="0053001F">
        <w:rPr>
          <w:rFonts w:hint="cs"/>
          <w:b/>
          <w:bCs/>
          <w:sz w:val="26"/>
          <w:szCs w:val="26"/>
          <w:rtl/>
        </w:rPr>
        <w:t>ש</w:t>
      </w:r>
      <w:r w:rsidR="00D43823" w:rsidRPr="0053001F">
        <w:rPr>
          <w:rFonts w:hint="cs"/>
          <w:sz w:val="26"/>
          <w:szCs w:val="26"/>
          <w:rtl/>
        </w:rPr>
        <w:t xml:space="preserve"> + </w:t>
      </w:r>
      <w:r w:rsidRPr="0053001F">
        <w:rPr>
          <w:rFonts w:hint="cs"/>
          <w:sz w:val="26"/>
          <w:szCs w:val="26"/>
          <w:rtl/>
        </w:rPr>
        <w:t>מ"ק-</w:t>
      </w:r>
      <w:r w:rsidRPr="0053001F">
        <w:rPr>
          <w:rFonts w:hint="cs"/>
          <w:b/>
          <w:bCs/>
          <w:sz w:val="26"/>
          <w:szCs w:val="26"/>
          <w:rtl/>
        </w:rPr>
        <w:t>ש</w:t>
      </w:r>
    </w:p>
    <w:p w:rsidR="00047F73" w:rsidRPr="0053001F" w:rsidRDefault="00047F73" w:rsidP="0053001F">
      <w:pPr>
        <w:spacing w:line="300" w:lineRule="exact"/>
        <w:ind w:firstLine="284"/>
        <w:jc w:val="both"/>
        <w:rPr>
          <w:rFonts w:hint="cs"/>
          <w:sz w:val="26"/>
          <w:szCs w:val="26"/>
          <w:rtl/>
        </w:rPr>
      </w:pPr>
      <w:proofErr w:type="spellStart"/>
      <w:r w:rsidRPr="0053001F">
        <w:rPr>
          <w:rFonts w:hint="cs"/>
          <w:sz w:val="26"/>
          <w:szCs w:val="26"/>
          <w:rtl/>
        </w:rPr>
        <w:t>שופ</w:t>
      </w:r>
      <w:proofErr w:type="spellEnd"/>
      <w:r w:rsidRPr="0053001F">
        <w:rPr>
          <w:rFonts w:hint="cs"/>
          <w:sz w:val="26"/>
          <w:szCs w:val="26"/>
          <w:rtl/>
        </w:rPr>
        <w:t xml:space="preserve">' ד, </w:t>
      </w:r>
      <w:proofErr w:type="spellStart"/>
      <w:r w:rsidRPr="0053001F">
        <w:rPr>
          <w:rFonts w:hint="cs"/>
          <w:sz w:val="26"/>
          <w:szCs w:val="26"/>
          <w:rtl/>
        </w:rPr>
        <w:t>יט</w:t>
      </w:r>
      <w:proofErr w:type="spellEnd"/>
      <w:r w:rsidRPr="0053001F">
        <w:rPr>
          <w:rFonts w:hint="cs"/>
          <w:sz w:val="26"/>
          <w:szCs w:val="26"/>
          <w:rtl/>
        </w:rPr>
        <w:t>: צ</w:t>
      </w:r>
      <w:r w:rsidR="006C2242" w:rsidRPr="0053001F">
        <w:rPr>
          <w:rFonts w:hint="cs"/>
          <w:sz w:val="26"/>
          <w:szCs w:val="26"/>
          <w:rtl/>
        </w:rPr>
        <w:t>ָ</w:t>
      </w:r>
      <w:r w:rsidRPr="0053001F">
        <w:rPr>
          <w:rFonts w:hint="cs"/>
          <w:sz w:val="26"/>
          <w:szCs w:val="26"/>
          <w:rtl/>
        </w:rPr>
        <w:t>מ</w:t>
      </w:r>
      <w:r w:rsidR="006C2242" w:rsidRPr="0053001F">
        <w:rPr>
          <w:rFonts w:hint="cs"/>
          <w:sz w:val="26"/>
          <w:szCs w:val="26"/>
          <w:rtl/>
        </w:rPr>
        <w:t>ֵ</w:t>
      </w:r>
      <w:r w:rsidRPr="0053001F">
        <w:rPr>
          <w:rFonts w:hint="cs"/>
          <w:sz w:val="26"/>
          <w:szCs w:val="26"/>
          <w:rtl/>
        </w:rPr>
        <w:t>את</w:t>
      </w:r>
      <w:r w:rsidR="006C2242" w:rsidRPr="0053001F">
        <w:rPr>
          <w:rFonts w:hint="cs"/>
          <w:sz w:val="26"/>
          <w:szCs w:val="26"/>
          <w:rtl/>
        </w:rPr>
        <w:t>ִ</w:t>
      </w:r>
      <w:r w:rsidRPr="0053001F">
        <w:rPr>
          <w:rFonts w:hint="cs"/>
          <w:sz w:val="26"/>
          <w:szCs w:val="26"/>
          <w:rtl/>
        </w:rPr>
        <w:t xml:space="preserve">י: </w:t>
      </w:r>
      <w:r w:rsidRPr="0053001F">
        <w:rPr>
          <w:rFonts w:hint="cs"/>
          <w:b/>
          <w:bCs/>
          <w:sz w:val="26"/>
          <w:szCs w:val="26"/>
          <w:rtl/>
        </w:rPr>
        <w:t>א</w:t>
      </w:r>
      <w:r w:rsidR="00E64562" w:rsidRPr="0053001F">
        <w:rPr>
          <w:rFonts w:hint="cs"/>
          <w:b/>
          <w:bCs/>
          <w:sz w:val="26"/>
          <w:szCs w:val="26"/>
          <w:rtl/>
        </w:rPr>
        <w:t>,</w:t>
      </w:r>
      <w:r w:rsidRPr="0053001F">
        <w:rPr>
          <w:rFonts w:hint="cs"/>
          <w:b/>
          <w:bCs/>
          <w:sz w:val="26"/>
          <w:szCs w:val="26"/>
          <w:rtl/>
        </w:rPr>
        <w:t>ל</w:t>
      </w:r>
      <w:r w:rsidR="00E64562" w:rsidRPr="0053001F">
        <w:rPr>
          <w:rFonts w:hint="cs"/>
          <w:b/>
          <w:bCs/>
          <w:sz w:val="26"/>
          <w:szCs w:val="26"/>
          <w:rtl/>
        </w:rPr>
        <w:t>,</w:t>
      </w:r>
      <w:r w:rsidRPr="0053001F">
        <w:rPr>
          <w:rFonts w:hint="cs"/>
          <w:b/>
          <w:bCs/>
          <w:sz w:val="26"/>
          <w:szCs w:val="26"/>
          <w:rtl/>
        </w:rPr>
        <w:t>ק</w:t>
      </w:r>
      <w:r w:rsidR="00E64562" w:rsidRPr="0053001F">
        <w:rPr>
          <w:rFonts w:hint="cs"/>
          <w:b/>
          <w:bCs/>
          <w:sz w:val="26"/>
          <w:szCs w:val="26"/>
          <w:rtl/>
        </w:rPr>
        <w:t>,</w:t>
      </w:r>
      <w:r w:rsidR="00CD59EC" w:rsidRPr="0053001F">
        <w:rPr>
          <w:rFonts w:hint="cs"/>
          <w:b/>
          <w:bCs/>
          <w:sz w:val="26"/>
          <w:szCs w:val="26"/>
          <w:rtl/>
        </w:rPr>
        <w:t>ש</w:t>
      </w:r>
      <w:r w:rsidR="00CD59EC" w:rsidRPr="0053001F">
        <w:rPr>
          <w:rFonts w:hint="cs"/>
          <w:b/>
          <w:bCs/>
          <w:sz w:val="26"/>
          <w:szCs w:val="26"/>
          <w:vertAlign w:val="superscript"/>
          <w:rtl/>
        </w:rPr>
        <w:t>1</w:t>
      </w:r>
      <w:r w:rsidRPr="0053001F">
        <w:rPr>
          <w:rFonts w:hint="cs"/>
          <w:sz w:val="26"/>
          <w:szCs w:val="26"/>
          <w:rtl/>
        </w:rPr>
        <w:t>;</w:t>
      </w:r>
      <w:r w:rsidR="00033269" w:rsidRPr="0053001F">
        <w:rPr>
          <w:rFonts w:hint="cs"/>
          <w:sz w:val="26"/>
          <w:szCs w:val="26"/>
          <w:rtl/>
        </w:rPr>
        <w:t xml:space="preserve"> </w:t>
      </w:r>
      <w:r w:rsidRPr="0053001F">
        <w:rPr>
          <w:rFonts w:hint="cs"/>
          <w:sz w:val="26"/>
          <w:szCs w:val="26"/>
          <w:rtl/>
        </w:rPr>
        <w:t>צ</w:t>
      </w:r>
      <w:r w:rsidR="006C2242" w:rsidRPr="0053001F">
        <w:rPr>
          <w:rFonts w:hint="cs"/>
          <w:sz w:val="26"/>
          <w:szCs w:val="26"/>
          <w:rtl/>
        </w:rPr>
        <w:t>ָ</w:t>
      </w:r>
      <w:r w:rsidRPr="0053001F">
        <w:rPr>
          <w:rFonts w:hint="cs"/>
          <w:sz w:val="26"/>
          <w:szCs w:val="26"/>
          <w:rtl/>
        </w:rPr>
        <w:t>מ</w:t>
      </w:r>
      <w:r w:rsidR="006C2242" w:rsidRPr="0053001F">
        <w:rPr>
          <w:rFonts w:hint="cs"/>
          <w:sz w:val="26"/>
          <w:szCs w:val="26"/>
          <w:rtl/>
        </w:rPr>
        <w:t>ֵ</w:t>
      </w:r>
      <w:r w:rsidRPr="0053001F">
        <w:rPr>
          <w:rFonts w:hint="cs"/>
          <w:sz w:val="26"/>
          <w:szCs w:val="26"/>
          <w:rtl/>
        </w:rPr>
        <w:t>ת</w:t>
      </w:r>
      <w:r w:rsidR="006C2242" w:rsidRPr="0053001F">
        <w:rPr>
          <w:rFonts w:hint="cs"/>
          <w:sz w:val="26"/>
          <w:szCs w:val="26"/>
          <w:rtl/>
        </w:rPr>
        <w:t>ִ</w:t>
      </w:r>
      <w:r w:rsidRPr="0053001F">
        <w:rPr>
          <w:rFonts w:hint="cs"/>
          <w:sz w:val="26"/>
          <w:szCs w:val="26"/>
          <w:rtl/>
        </w:rPr>
        <w:t xml:space="preserve">י: </w:t>
      </w:r>
      <w:r w:rsidRPr="0053001F">
        <w:rPr>
          <w:rFonts w:hint="cs"/>
          <w:b/>
          <w:bCs/>
          <w:sz w:val="26"/>
          <w:szCs w:val="26"/>
          <w:rtl/>
        </w:rPr>
        <w:t>ד</w:t>
      </w:r>
      <w:r w:rsidRPr="0053001F">
        <w:rPr>
          <w:rFonts w:hint="cs"/>
          <w:sz w:val="26"/>
          <w:szCs w:val="26"/>
          <w:rtl/>
        </w:rPr>
        <w:t xml:space="preserve"> +מ"ק-</w:t>
      </w:r>
      <w:r w:rsidRPr="0053001F">
        <w:rPr>
          <w:rFonts w:hint="cs"/>
          <w:b/>
          <w:bCs/>
          <w:sz w:val="26"/>
          <w:szCs w:val="26"/>
          <w:rtl/>
        </w:rPr>
        <w:t>ד</w:t>
      </w:r>
    </w:p>
    <w:p w:rsidR="00047F73" w:rsidRPr="0053001F" w:rsidRDefault="00047F73" w:rsidP="0053001F">
      <w:pPr>
        <w:spacing w:line="300" w:lineRule="exact"/>
        <w:ind w:firstLine="284"/>
        <w:jc w:val="both"/>
        <w:rPr>
          <w:rFonts w:hint="cs"/>
          <w:sz w:val="26"/>
          <w:szCs w:val="26"/>
          <w:rtl/>
        </w:rPr>
      </w:pPr>
      <w:r w:rsidRPr="0053001F">
        <w:rPr>
          <w:rFonts w:hint="cs"/>
          <w:sz w:val="26"/>
          <w:szCs w:val="26"/>
          <w:rtl/>
        </w:rPr>
        <w:t>שמ"א כ, טו: ת</w:t>
      </w:r>
      <w:r w:rsidR="006C2242" w:rsidRPr="0053001F">
        <w:rPr>
          <w:rFonts w:hint="cs"/>
          <w:sz w:val="26"/>
          <w:szCs w:val="26"/>
          <w:rtl/>
        </w:rPr>
        <w:t>ַ</w:t>
      </w:r>
      <w:r w:rsidRPr="0053001F">
        <w:rPr>
          <w:rFonts w:hint="cs"/>
          <w:sz w:val="26"/>
          <w:szCs w:val="26"/>
          <w:rtl/>
        </w:rPr>
        <w:t>כ</w:t>
      </w:r>
      <w:r w:rsidR="006C2242" w:rsidRPr="0053001F">
        <w:rPr>
          <w:rFonts w:hint="cs"/>
          <w:sz w:val="26"/>
          <w:szCs w:val="26"/>
          <w:rtl/>
        </w:rPr>
        <w:t>ְ</w:t>
      </w:r>
      <w:r w:rsidRPr="0053001F">
        <w:rPr>
          <w:rFonts w:hint="cs"/>
          <w:sz w:val="26"/>
          <w:szCs w:val="26"/>
          <w:rtl/>
        </w:rPr>
        <w:t>ר</w:t>
      </w:r>
      <w:r w:rsidR="006C2242" w:rsidRPr="0053001F">
        <w:rPr>
          <w:rFonts w:hint="cs"/>
          <w:sz w:val="26"/>
          <w:szCs w:val="26"/>
          <w:rtl/>
        </w:rPr>
        <w:t>ִ</w:t>
      </w:r>
      <w:r w:rsidRPr="0053001F">
        <w:rPr>
          <w:rFonts w:hint="cs"/>
          <w:sz w:val="26"/>
          <w:szCs w:val="26"/>
          <w:rtl/>
        </w:rPr>
        <w:t xml:space="preserve">ית: </w:t>
      </w:r>
      <w:r w:rsidRPr="0053001F">
        <w:rPr>
          <w:rFonts w:hint="cs"/>
          <w:b/>
          <w:bCs/>
          <w:sz w:val="26"/>
          <w:szCs w:val="26"/>
          <w:rtl/>
        </w:rPr>
        <w:t>א</w:t>
      </w:r>
      <w:r w:rsidR="00E64562" w:rsidRPr="0053001F">
        <w:rPr>
          <w:rFonts w:hint="cs"/>
          <w:b/>
          <w:bCs/>
          <w:sz w:val="26"/>
          <w:szCs w:val="26"/>
          <w:rtl/>
        </w:rPr>
        <w:t>,</w:t>
      </w:r>
      <w:r w:rsidR="00CD59EC" w:rsidRPr="0053001F">
        <w:rPr>
          <w:rFonts w:hint="cs"/>
          <w:b/>
          <w:bCs/>
          <w:sz w:val="26"/>
          <w:szCs w:val="26"/>
          <w:rtl/>
        </w:rPr>
        <w:t>ש</w:t>
      </w:r>
      <w:r w:rsidR="00CD59EC" w:rsidRPr="0053001F">
        <w:rPr>
          <w:rFonts w:hint="cs"/>
          <w:b/>
          <w:bCs/>
          <w:sz w:val="26"/>
          <w:szCs w:val="26"/>
          <w:vertAlign w:val="superscript"/>
          <w:rtl/>
        </w:rPr>
        <w:t>1</w:t>
      </w:r>
      <w:r w:rsidR="00E64562" w:rsidRPr="0053001F">
        <w:rPr>
          <w:rFonts w:hint="cs"/>
          <w:b/>
          <w:bCs/>
          <w:sz w:val="26"/>
          <w:szCs w:val="26"/>
          <w:rtl/>
        </w:rPr>
        <w:t>,ד</w:t>
      </w:r>
      <w:r w:rsidRPr="0053001F">
        <w:rPr>
          <w:rFonts w:hint="cs"/>
          <w:sz w:val="26"/>
          <w:szCs w:val="26"/>
          <w:rtl/>
        </w:rPr>
        <w:t>;</w:t>
      </w:r>
      <w:r w:rsidR="00033269" w:rsidRPr="0053001F">
        <w:rPr>
          <w:rFonts w:hint="cs"/>
          <w:sz w:val="26"/>
          <w:szCs w:val="26"/>
          <w:rtl/>
        </w:rPr>
        <w:t xml:space="preserve"> </w:t>
      </w:r>
      <w:proofErr w:type="spellStart"/>
      <w:r w:rsidRPr="0053001F">
        <w:rPr>
          <w:rFonts w:hint="cs"/>
          <w:sz w:val="26"/>
          <w:szCs w:val="26"/>
          <w:rtl/>
        </w:rPr>
        <w:t>ת</w:t>
      </w:r>
      <w:r w:rsidR="006C2242" w:rsidRPr="0053001F">
        <w:rPr>
          <w:rFonts w:hint="cs"/>
          <w:sz w:val="26"/>
          <w:szCs w:val="26"/>
          <w:rtl/>
        </w:rPr>
        <w:t>ַ</w:t>
      </w:r>
      <w:r w:rsidRPr="0053001F">
        <w:rPr>
          <w:rFonts w:hint="cs"/>
          <w:sz w:val="26"/>
          <w:szCs w:val="26"/>
          <w:rtl/>
        </w:rPr>
        <w:t>כ</w:t>
      </w:r>
      <w:r w:rsidR="006C2242" w:rsidRPr="0053001F">
        <w:rPr>
          <w:rFonts w:hint="cs"/>
          <w:sz w:val="26"/>
          <w:szCs w:val="26"/>
          <w:rtl/>
        </w:rPr>
        <w:t>ְ</w:t>
      </w:r>
      <w:r w:rsidRPr="0053001F">
        <w:rPr>
          <w:rFonts w:hint="cs"/>
          <w:sz w:val="26"/>
          <w:szCs w:val="26"/>
          <w:rtl/>
        </w:rPr>
        <w:t>ר</w:t>
      </w:r>
      <w:r w:rsidR="006C2242" w:rsidRPr="0053001F">
        <w:rPr>
          <w:rFonts w:hint="cs"/>
          <w:sz w:val="26"/>
          <w:szCs w:val="26"/>
          <w:rtl/>
        </w:rPr>
        <w:t>ִ</w:t>
      </w:r>
      <w:r w:rsidRPr="0053001F">
        <w:rPr>
          <w:rFonts w:hint="cs"/>
          <w:sz w:val="26"/>
          <w:szCs w:val="26"/>
          <w:rtl/>
        </w:rPr>
        <w:t>ת</w:t>
      </w:r>
      <w:proofErr w:type="spellEnd"/>
      <w:r w:rsidRPr="0053001F">
        <w:rPr>
          <w:rFonts w:hint="cs"/>
          <w:sz w:val="26"/>
          <w:szCs w:val="26"/>
          <w:rtl/>
        </w:rPr>
        <w:t xml:space="preserve">: </w:t>
      </w:r>
      <w:r w:rsidRPr="0053001F">
        <w:rPr>
          <w:rFonts w:hint="cs"/>
          <w:b/>
          <w:bCs/>
          <w:sz w:val="26"/>
          <w:szCs w:val="26"/>
          <w:rtl/>
        </w:rPr>
        <w:t>ל</w:t>
      </w:r>
      <w:r w:rsidRPr="0053001F">
        <w:rPr>
          <w:rStyle w:val="a4"/>
          <w:sz w:val="26"/>
          <w:szCs w:val="26"/>
          <w:rtl/>
        </w:rPr>
        <w:footnoteReference w:id="10"/>
      </w:r>
      <w:r w:rsidR="006B6013" w:rsidRPr="0053001F">
        <w:rPr>
          <w:rFonts w:hint="cs"/>
          <w:sz w:val="26"/>
          <w:szCs w:val="26"/>
          <w:rtl/>
        </w:rPr>
        <w:t>,ק</w:t>
      </w:r>
      <w:r w:rsidRPr="0053001F">
        <w:rPr>
          <w:rFonts w:hint="cs"/>
          <w:sz w:val="26"/>
          <w:szCs w:val="26"/>
          <w:rtl/>
        </w:rPr>
        <w:t xml:space="preserve"> + מ"ק-</w:t>
      </w:r>
      <w:r w:rsidRPr="0053001F">
        <w:rPr>
          <w:rFonts w:hint="cs"/>
          <w:b/>
          <w:bCs/>
          <w:sz w:val="26"/>
          <w:szCs w:val="26"/>
          <w:rtl/>
        </w:rPr>
        <w:t>ק</w:t>
      </w:r>
    </w:p>
    <w:p w:rsidR="00047F73" w:rsidRPr="0053001F" w:rsidRDefault="00047F73" w:rsidP="0053001F">
      <w:pPr>
        <w:spacing w:line="300" w:lineRule="exact"/>
        <w:ind w:firstLine="284"/>
        <w:jc w:val="both"/>
        <w:rPr>
          <w:rFonts w:hint="cs"/>
          <w:sz w:val="26"/>
          <w:szCs w:val="26"/>
          <w:rtl/>
        </w:rPr>
      </w:pPr>
      <w:r w:rsidRPr="0053001F">
        <w:rPr>
          <w:rFonts w:hint="cs"/>
          <w:sz w:val="26"/>
          <w:szCs w:val="26"/>
          <w:rtl/>
        </w:rPr>
        <w:t xml:space="preserve">שמ"ב </w:t>
      </w:r>
      <w:proofErr w:type="spellStart"/>
      <w:r w:rsidRPr="0053001F">
        <w:rPr>
          <w:rFonts w:hint="cs"/>
          <w:sz w:val="26"/>
          <w:szCs w:val="26"/>
          <w:rtl/>
        </w:rPr>
        <w:t>כא</w:t>
      </w:r>
      <w:proofErr w:type="spellEnd"/>
      <w:r w:rsidRPr="0053001F">
        <w:rPr>
          <w:rFonts w:hint="cs"/>
          <w:sz w:val="26"/>
          <w:szCs w:val="26"/>
          <w:rtl/>
        </w:rPr>
        <w:t xml:space="preserve">, ב: </w:t>
      </w:r>
      <w:proofErr w:type="spellStart"/>
      <w:r w:rsidRPr="0053001F">
        <w:rPr>
          <w:rFonts w:hint="cs"/>
          <w:sz w:val="26"/>
          <w:szCs w:val="26"/>
          <w:rtl/>
        </w:rPr>
        <w:t>לְהַכּ</w:t>
      </w:r>
      <w:r w:rsidR="00293F20" w:rsidRPr="00293F20">
        <w:rPr>
          <w:rFonts w:cs="FrankRuehl" w:hint="cs"/>
          <w:sz w:val="26"/>
          <w:szCs w:val="26"/>
          <w:rtl/>
        </w:rPr>
        <w:t>ֹ</w:t>
      </w:r>
      <w:r w:rsidRPr="0053001F">
        <w:rPr>
          <w:rFonts w:hint="cs"/>
          <w:sz w:val="26"/>
          <w:szCs w:val="26"/>
          <w:rtl/>
        </w:rPr>
        <w:t>תָם</w:t>
      </w:r>
      <w:proofErr w:type="spellEnd"/>
      <w:r w:rsidRPr="0053001F">
        <w:rPr>
          <w:rFonts w:hint="cs"/>
          <w:sz w:val="26"/>
          <w:szCs w:val="26"/>
          <w:rtl/>
        </w:rPr>
        <w:t xml:space="preserve">: </w:t>
      </w:r>
      <w:r w:rsidRPr="0053001F">
        <w:rPr>
          <w:rFonts w:hint="cs"/>
          <w:b/>
          <w:bCs/>
          <w:sz w:val="26"/>
          <w:szCs w:val="26"/>
          <w:rtl/>
        </w:rPr>
        <w:t>א</w:t>
      </w:r>
      <w:r w:rsidR="00E64562" w:rsidRPr="0053001F">
        <w:rPr>
          <w:rFonts w:hint="cs"/>
          <w:b/>
          <w:bCs/>
          <w:sz w:val="26"/>
          <w:szCs w:val="26"/>
          <w:rtl/>
        </w:rPr>
        <w:t>,</w:t>
      </w:r>
      <w:r w:rsidRPr="0053001F">
        <w:rPr>
          <w:rFonts w:hint="cs"/>
          <w:b/>
          <w:bCs/>
          <w:sz w:val="26"/>
          <w:szCs w:val="26"/>
          <w:rtl/>
        </w:rPr>
        <w:t>ל</w:t>
      </w:r>
      <w:r w:rsidR="00E64562" w:rsidRPr="0053001F">
        <w:rPr>
          <w:rFonts w:hint="cs"/>
          <w:b/>
          <w:bCs/>
          <w:sz w:val="26"/>
          <w:szCs w:val="26"/>
          <w:rtl/>
        </w:rPr>
        <w:t>,</w:t>
      </w:r>
      <w:r w:rsidRPr="0053001F">
        <w:rPr>
          <w:rFonts w:hint="cs"/>
          <w:b/>
          <w:bCs/>
          <w:sz w:val="26"/>
          <w:szCs w:val="26"/>
          <w:rtl/>
        </w:rPr>
        <w:t>ק</w:t>
      </w:r>
      <w:r w:rsidR="00E64562" w:rsidRPr="0053001F">
        <w:rPr>
          <w:rFonts w:hint="cs"/>
          <w:b/>
          <w:bCs/>
          <w:sz w:val="26"/>
          <w:szCs w:val="26"/>
          <w:rtl/>
        </w:rPr>
        <w:t>,</w:t>
      </w:r>
      <w:r w:rsidRPr="0053001F">
        <w:rPr>
          <w:rFonts w:hint="cs"/>
          <w:b/>
          <w:bCs/>
          <w:sz w:val="26"/>
          <w:szCs w:val="26"/>
          <w:rtl/>
        </w:rPr>
        <w:t>ד</w:t>
      </w:r>
      <w:r w:rsidRPr="0053001F">
        <w:rPr>
          <w:rFonts w:hint="cs"/>
          <w:sz w:val="26"/>
          <w:szCs w:val="26"/>
          <w:rtl/>
        </w:rPr>
        <w:t>;</w:t>
      </w:r>
      <w:r w:rsidR="00033269" w:rsidRPr="0053001F">
        <w:rPr>
          <w:rFonts w:hint="cs"/>
          <w:sz w:val="26"/>
          <w:szCs w:val="26"/>
          <w:rtl/>
        </w:rPr>
        <w:t xml:space="preserve"> </w:t>
      </w:r>
      <w:r w:rsidRPr="0053001F">
        <w:rPr>
          <w:rFonts w:hint="cs"/>
          <w:sz w:val="26"/>
          <w:szCs w:val="26"/>
          <w:rtl/>
        </w:rPr>
        <w:t>לְהַכּו</w:t>
      </w:r>
      <w:r w:rsidR="00293F20" w:rsidRPr="00293F20">
        <w:rPr>
          <w:rFonts w:cs="FrankRuehl" w:hint="cs"/>
          <w:sz w:val="26"/>
          <w:szCs w:val="26"/>
          <w:rtl/>
        </w:rPr>
        <w:t>ֹ</w:t>
      </w:r>
      <w:r w:rsidRPr="0053001F">
        <w:rPr>
          <w:rFonts w:hint="cs"/>
          <w:sz w:val="26"/>
          <w:szCs w:val="26"/>
          <w:rtl/>
        </w:rPr>
        <w:t xml:space="preserve">תָם: </w:t>
      </w:r>
      <w:r w:rsidR="00CD59EC" w:rsidRPr="0053001F">
        <w:rPr>
          <w:rFonts w:hint="cs"/>
          <w:b/>
          <w:bCs/>
          <w:sz w:val="26"/>
          <w:szCs w:val="26"/>
          <w:rtl/>
        </w:rPr>
        <w:t>ש</w:t>
      </w:r>
      <w:r w:rsidR="00CD59EC" w:rsidRPr="0053001F">
        <w:rPr>
          <w:rFonts w:hint="cs"/>
          <w:b/>
          <w:bCs/>
          <w:sz w:val="26"/>
          <w:szCs w:val="26"/>
          <w:vertAlign w:val="superscript"/>
          <w:rtl/>
        </w:rPr>
        <w:t>1</w:t>
      </w:r>
      <w:r w:rsidRPr="0053001F">
        <w:rPr>
          <w:rFonts w:hint="cs"/>
          <w:sz w:val="26"/>
          <w:szCs w:val="26"/>
          <w:rtl/>
        </w:rPr>
        <w:t xml:space="preserve"> + מ"ק-</w:t>
      </w:r>
      <w:r w:rsidR="00CD59EC" w:rsidRPr="0053001F">
        <w:rPr>
          <w:rFonts w:hint="cs"/>
          <w:b/>
          <w:bCs/>
          <w:sz w:val="26"/>
          <w:szCs w:val="26"/>
          <w:rtl/>
        </w:rPr>
        <w:t>ש</w:t>
      </w:r>
      <w:r w:rsidR="00CD59EC" w:rsidRPr="0053001F">
        <w:rPr>
          <w:rFonts w:hint="cs"/>
          <w:b/>
          <w:bCs/>
          <w:sz w:val="26"/>
          <w:szCs w:val="26"/>
          <w:vertAlign w:val="superscript"/>
          <w:rtl/>
        </w:rPr>
        <w:t>1</w:t>
      </w:r>
    </w:p>
    <w:p w:rsidR="00047F73" w:rsidRPr="0053001F" w:rsidRDefault="00047F73" w:rsidP="0053001F">
      <w:pPr>
        <w:spacing w:line="300" w:lineRule="exact"/>
        <w:ind w:firstLine="284"/>
        <w:jc w:val="both"/>
        <w:rPr>
          <w:rFonts w:hint="cs"/>
          <w:sz w:val="26"/>
          <w:szCs w:val="26"/>
          <w:rtl/>
        </w:rPr>
      </w:pPr>
      <w:r w:rsidRPr="0053001F">
        <w:rPr>
          <w:rFonts w:hint="cs"/>
          <w:sz w:val="26"/>
          <w:szCs w:val="26"/>
          <w:rtl/>
        </w:rPr>
        <w:t xml:space="preserve">מל"ב י, </w:t>
      </w:r>
      <w:proofErr w:type="spellStart"/>
      <w:r w:rsidRPr="0053001F">
        <w:rPr>
          <w:rFonts w:hint="cs"/>
          <w:sz w:val="26"/>
          <w:szCs w:val="26"/>
          <w:rtl/>
        </w:rPr>
        <w:t>כב</w:t>
      </w:r>
      <w:proofErr w:type="spellEnd"/>
      <w:r w:rsidRPr="0053001F">
        <w:rPr>
          <w:rFonts w:hint="cs"/>
          <w:sz w:val="26"/>
          <w:szCs w:val="26"/>
          <w:rtl/>
        </w:rPr>
        <w:t xml:space="preserve">: הַמַּלְבּוּשׁ: </w:t>
      </w:r>
      <w:r w:rsidRPr="0053001F">
        <w:rPr>
          <w:rFonts w:hint="cs"/>
          <w:b/>
          <w:bCs/>
          <w:sz w:val="26"/>
          <w:szCs w:val="26"/>
          <w:rtl/>
        </w:rPr>
        <w:t>א</w:t>
      </w:r>
      <w:r w:rsidR="00E64562" w:rsidRPr="0053001F">
        <w:rPr>
          <w:rFonts w:hint="cs"/>
          <w:b/>
          <w:bCs/>
          <w:sz w:val="26"/>
          <w:szCs w:val="26"/>
          <w:rtl/>
        </w:rPr>
        <w:t>,</w:t>
      </w:r>
      <w:r w:rsidRPr="0053001F">
        <w:rPr>
          <w:rFonts w:hint="cs"/>
          <w:b/>
          <w:bCs/>
          <w:sz w:val="26"/>
          <w:szCs w:val="26"/>
          <w:rtl/>
        </w:rPr>
        <w:t>ל</w:t>
      </w:r>
      <w:r w:rsidR="00E64562" w:rsidRPr="0053001F">
        <w:rPr>
          <w:rFonts w:hint="cs"/>
          <w:b/>
          <w:bCs/>
          <w:sz w:val="26"/>
          <w:szCs w:val="26"/>
          <w:rtl/>
        </w:rPr>
        <w:t>,</w:t>
      </w:r>
      <w:r w:rsidRPr="0053001F">
        <w:rPr>
          <w:rFonts w:hint="cs"/>
          <w:b/>
          <w:bCs/>
          <w:sz w:val="26"/>
          <w:szCs w:val="26"/>
          <w:rtl/>
        </w:rPr>
        <w:t>ק</w:t>
      </w:r>
      <w:r w:rsidR="00E64562" w:rsidRPr="0053001F">
        <w:rPr>
          <w:rFonts w:hint="cs"/>
          <w:b/>
          <w:bCs/>
          <w:sz w:val="26"/>
          <w:szCs w:val="26"/>
          <w:rtl/>
        </w:rPr>
        <w:t>,</w:t>
      </w:r>
      <w:r w:rsidRPr="0053001F">
        <w:rPr>
          <w:rFonts w:hint="cs"/>
          <w:b/>
          <w:bCs/>
          <w:sz w:val="26"/>
          <w:szCs w:val="26"/>
          <w:rtl/>
        </w:rPr>
        <w:t>ד</w:t>
      </w:r>
      <w:r w:rsidRPr="0053001F">
        <w:rPr>
          <w:rFonts w:hint="cs"/>
          <w:sz w:val="26"/>
          <w:szCs w:val="26"/>
          <w:rtl/>
        </w:rPr>
        <w:t>;</w:t>
      </w:r>
      <w:r w:rsidR="00033269" w:rsidRPr="0053001F">
        <w:rPr>
          <w:rFonts w:hint="cs"/>
          <w:sz w:val="26"/>
          <w:szCs w:val="26"/>
          <w:rtl/>
        </w:rPr>
        <w:t xml:space="preserve"> </w:t>
      </w:r>
      <w:proofErr w:type="spellStart"/>
      <w:r w:rsidRPr="0053001F">
        <w:rPr>
          <w:rFonts w:hint="cs"/>
          <w:sz w:val="26"/>
          <w:szCs w:val="26"/>
          <w:rtl/>
        </w:rPr>
        <w:t>הַמַּלְבֻּש</w:t>
      </w:r>
      <w:proofErr w:type="spellEnd"/>
      <w:r w:rsidRPr="0053001F">
        <w:rPr>
          <w:rFonts w:hint="cs"/>
          <w:sz w:val="26"/>
          <w:szCs w:val="26"/>
          <w:rtl/>
        </w:rPr>
        <w:t xml:space="preserve">ׁ: </w:t>
      </w:r>
      <w:r w:rsidR="00CD59EC" w:rsidRPr="0053001F">
        <w:rPr>
          <w:rFonts w:hint="cs"/>
          <w:b/>
          <w:bCs/>
          <w:sz w:val="26"/>
          <w:szCs w:val="26"/>
          <w:rtl/>
        </w:rPr>
        <w:t>ש</w:t>
      </w:r>
      <w:r w:rsidR="00CD59EC" w:rsidRPr="0053001F">
        <w:rPr>
          <w:rFonts w:hint="cs"/>
          <w:b/>
          <w:bCs/>
          <w:sz w:val="26"/>
          <w:szCs w:val="26"/>
          <w:vertAlign w:val="superscript"/>
          <w:rtl/>
        </w:rPr>
        <w:t>1</w:t>
      </w:r>
      <w:r w:rsidRPr="0053001F">
        <w:rPr>
          <w:rFonts w:hint="cs"/>
          <w:sz w:val="26"/>
          <w:szCs w:val="26"/>
          <w:rtl/>
        </w:rPr>
        <w:t xml:space="preserve"> + מ"ק-</w:t>
      </w:r>
      <w:r w:rsidR="00CD59EC" w:rsidRPr="0053001F">
        <w:rPr>
          <w:rFonts w:hint="cs"/>
          <w:b/>
          <w:bCs/>
          <w:sz w:val="26"/>
          <w:szCs w:val="26"/>
          <w:rtl/>
        </w:rPr>
        <w:t>ש</w:t>
      </w:r>
      <w:r w:rsidR="00CD59EC" w:rsidRPr="0053001F">
        <w:rPr>
          <w:rFonts w:hint="cs"/>
          <w:b/>
          <w:bCs/>
          <w:sz w:val="26"/>
          <w:szCs w:val="26"/>
          <w:vertAlign w:val="superscript"/>
          <w:rtl/>
        </w:rPr>
        <w:t>1</w:t>
      </w:r>
    </w:p>
    <w:p w:rsidR="000C471D" w:rsidRDefault="000C471D" w:rsidP="000C471D">
      <w:pPr>
        <w:spacing w:line="300" w:lineRule="exact"/>
        <w:jc w:val="both"/>
        <w:rPr>
          <w:sz w:val="26"/>
          <w:szCs w:val="26"/>
        </w:rPr>
      </w:pPr>
    </w:p>
    <w:p w:rsidR="00047F73" w:rsidRPr="0053001F" w:rsidRDefault="006C2242" w:rsidP="000C471D">
      <w:pPr>
        <w:spacing w:line="300" w:lineRule="exact"/>
        <w:jc w:val="both"/>
        <w:rPr>
          <w:rFonts w:hint="cs"/>
          <w:sz w:val="26"/>
          <w:szCs w:val="26"/>
          <w:rtl/>
        </w:rPr>
      </w:pPr>
      <w:r w:rsidRPr="0053001F">
        <w:rPr>
          <w:rFonts w:hint="cs"/>
          <w:sz w:val="26"/>
          <w:szCs w:val="26"/>
          <w:rtl/>
        </w:rPr>
        <w:t xml:space="preserve">עיון בספרו הראשון של ברויאר מלמד </w:t>
      </w:r>
      <w:r w:rsidR="003D68CC" w:rsidRPr="0053001F">
        <w:rPr>
          <w:rFonts w:hint="cs"/>
          <w:sz w:val="26"/>
          <w:szCs w:val="26"/>
          <w:rtl/>
        </w:rPr>
        <w:t>ש</w:t>
      </w:r>
      <w:r w:rsidRPr="0053001F">
        <w:rPr>
          <w:rFonts w:hint="cs"/>
          <w:sz w:val="26"/>
          <w:szCs w:val="26"/>
          <w:rtl/>
        </w:rPr>
        <w:t xml:space="preserve">רק הערת מסורה המצויה </w:t>
      </w:r>
      <w:r w:rsidRPr="0053001F">
        <w:rPr>
          <w:rFonts w:hint="cs"/>
          <w:sz w:val="26"/>
          <w:szCs w:val="26"/>
          <w:u w:val="single"/>
          <w:rtl/>
        </w:rPr>
        <w:t>ביותר מכתב-יד אחד</w:t>
      </w:r>
      <w:r w:rsidRPr="0053001F">
        <w:rPr>
          <w:rFonts w:hint="cs"/>
          <w:sz w:val="26"/>
          <w:szCs w:val="26"/>
          <w:rtl/>
        </w:rPr>
        <w:t xml:space="preserve"> נחשבת אצלו ל"עדות ברורה של המסורה".</w:t>
      </w:r>
      <w:r w:rsidR="001E7108" w:rsidRPr="0053001F">
        <w:rPr>
          <w:rStyle w:val="a4"/>
          <w:sz w:val="26"/>
          <w:szCs w:val="26"/>
          <w:rtl/>
        </w:rPr>
        <w:footnoteReference w:id="11"/>
      </w:r>
      <w:r w:rsidRPr="0053001F">
        <w:rPr>
          <w:rFonts w:hint="cs"/>
          <w:sz w:val="26"/>
          <w:szCs w:val="26"/>
          <w:rtl/>
        </w:rPr>
        <w:t xml:space="preserve"> בדיונו בספרי נביאים נמנו שישה מקרים שבהם עדות ברורה כזאת מסייעת לכתר ארם צובה כנגד שלושה כתבי-יד (</w:t>
      </w:r>
      <w:r w:rsidRPr="0053001F">
        <w:rPr>
          <w:rFonts w:hint="cs"/>
          <w:b/>
          <w:bCs/>
          <w:sz w:val="26"/>
          <w:szCs w:val="26"/>
          <w:rtl/>
        </w:rPr>
        <w:t>ל</w:t>
      </w:r>
      <w:r w:rsidR="00CD59EC" w:rsidRPr="0053001F">
        <w:rPr>
          <w:rFonts w:hint="cs"/>
          <w:b/>
          <w:bCs/>
          <w:sz w:val="26"/>
          <w:szCs w:val="26"/>
          <w:rtl/>
        </w:rPr>
        <w:t>,</w:t>
      </w:r>
      <w:r w:rsidRPr="0053001F">
        <w:rPr>
          <w:rFonts w:hint="cs"/>
          <w:b/>
          <w:bCs/>
          <w:sz w:val="26"/>
          <w:szCs w:val="26"/>
          <w:rtl/>
        </w:rPr>
        <w:t>ק</w:t>
      </w:r>
      <w:r w:rsidR="00CD59EC" w:rsidRPr="0053001F">
        <w:rPr>
          <w:rFonts w:hint="cs"/>
          <w:b/>
          <w:bCs/>
          <w:sz w:val="26"/>
          <w:szCs w:val="26"/>
          <w:rtl/>
        </w:rPr>
        <w:t>,ש</w:t>
      </w:r>
      <w:r w:rsidR="00CD59EC" w:rsidRPr="0053001F">
        <w:rPr>
          <w:rFonts w:hint="cs"/>
          <w:b/>
          <w:bCs/>
          <w:sz w:val="26"/>
          <w:szCs w:val="26"/>
          <w:vertAlign w:val="superscript"/>
          <w:rtl/>
        </w:rPr>
        <w:t>1</w:t>
      </w:r>
      <w:r w:rsidRPr="0053001F">
        <w:rPr>
          <w:rFonts w:hint="cs"/>
          <w:sz w:val="26"/>
          <w:szCs w:val="26"/>
          <w:rtl/>
        </w:rPr>
        <w:t>) וכנגד הדפוס (</w:t>
      </w:r>
      <w:r w:rsidRPr="0053001F">
        <w:rPr>
          <w:rFonts w:hint="cs"/>
          <w:b/>
          <w:bCs/>
          <w:sz w:val="26"/>
          <w:szCs w:val="26"/>
          <w:rtl/>
        </w:rPr>
        <w:t>ד</w:t>
      </w:r>
      <w:r w:rsidRPr="0053001F">
        <w:rPr>
          <w:rFonts w:hint="cs"/>
          <w:sz w:val="26"/>
          <w:szCs w:val="26"/>
          <w:rtl/>
        </w:rPr>
        <w:t>).</w:t>
      </w:r>
      <w:r w:rsidR="004F4D04" w:rsidRPr="0053001F">
        <w:rPr>
          <w:rStyle w:val="a4"/>
          <w:sz w:val="26"/>
          <w:szCs w:val="26"/>
          <w:rtl/>
        </w:rPr>
        <w:footnoteReference w:id="12"/>
      </w:r>
      <w:r w:rsidRPr="0053001F">
        <w:rPr>
          <w:rFonts w:hint="cs"/>
          <w:sz w:val="26"/>
          <w:szCs w:val="26"/>
          <w:rtl/>
        </w:rPr>
        <w:t xml:space="preserve"> מובא שם רק מקרה </w:t>
      </w:r>
      <w:r w:rsidR="003D68CC" w:rsidRPr="0053001F">
        <w:rPr>
          <w:rFonts w:hint="cs"/>
          <w:sz w:val="26"/>
          <w:szCs w:val="26"/>
          <w:rtl/>
        </w:rPr>
        <w:t>אחד</w:t>
      </w:r>
      <w:r w:rsidRPr="0053001F">
        <w:rPr>
          <w:rFonts w:hint="cs"/>
          <w:sz w:val="26"/>
          <w:szCs w:val="26"/>
          <w:rtl/>
        </w:rPr>
        <w:t xml:space="preserve"> שבו עדות ברורה כזאת מסייעת לכתב-יד </w:t>
      </w:r>
      <w:r w:rsidRPr="0053001F">
        <w:rPr>
          <w:rFonts w:hint="cs"/>
          <w:sz w:val="26"/>
          <w:szCs w:val="26"/>
          <w:rtl/>
        </w:rPr>
        <w:lastRenderedPageBreak/>
        <w:t>אחר שאיננו הכתר כנגד כל המסירות האחרות. א</w:t>
      </w:r>
      <w:r w:rsidR="003D68CC" w:rsidRPr="0053001F">
        <w:rPr>
          <w:rFonts w:hint="cs"/>
          <w:sz w:val="26"/>
          <w:szCs w:val="26"/>
          <w:rtl/>
        </w:rPr>
        <w:t>ב</w:t>
      </w:r>
      <w:r w:rsidRPr="0053001F">
        <w:rPr>
          <w:rFonts w:hint="cs"/>
          <w:sz w:val="26"/>
          <w:szCs w:val="26"/>
          <w:rtl/>
        </w:rPr>
        <w:t>ל גם בדוגמה הזאת חזר בו ברויאר והסביר את הערת המסורה בדוחק, באופן ש</w:t>
      </w:r>
      <w:r w:rsidR="00006B86" w:rsidRPr="0053001F">
        <w:rPr>
          <w:rFonts w:hint="cs"/>
          <w:sz w:val="26"/>
          <w:szCs w:val="26"/>
          <w:rtl/>
        </w:rPr>
        <w:t>ת</w:t>
      </w:r>
      <w:r w:rsidRPr="0053001F">
        <w:rPr>
          <w:rFonts w:hint="cs"/>
          <w:sz w:val="26"/>
          <w:szCs w:val="26"/>
          <w:rtl/>
        </w:rPr>
        <w:t>תיישב עם נוסח הכתר ורוב כתבי-היד.</w:t>
      </w:r>
      <w:r w:rsidRPr="0053001F">
        <w:rPr>
          <w:rStyle w:val="a4"/>
          <w:sz w:val="26"/>
          <w:szCs w:val="26"/>
          <w:rtl/>
        </w:rPr>
        <w:footnoteReference w:id="13"/>
      </w:r>
    </w:p>
    <w:p w:rsidR="000C471D" w:rsidRDefault="000C471D" w:rsidP="000C471D">
      <w:pPr>
        <w:spacing w:line="300" w:lineRule="exact"/>
        <w:jc w:val="both"/>
        <w:rPr>
          <w:b/>
          <w:bCs/>
          <w:sz w:val="26"/>
          <w:szCs w:val="26"/>
        </w:rPr>
      </w:pPr>
    </w:p>
    <w:p w:rsidR="0076286F" w:rsidRPr="0053001F" w:rsidRDefault="0076286F" w:rsidP="000C471D">
      <w:pPr>
        <w:spacing w:line="300" w:lineRule="exact"/>
        <w:jc w:val="both"/>
        <w:rPr>
          <w:rFonts w:hint="cs"/>
          <w:b/>
          <w:bCs/>
          <w:sz w:val="26"/>
          <w:szCs w:val="26"/>
          <w:rtl/>
        </w:rPr>
      </w:pPr>
      <w:r w:rsidRPr="0053001F">
        <w:rPr>
          <w:rFonts w:hint="cs"/>
          <w:b/>
          <w:bCs/>
          <w:sz w:val="26"/>
          <w:szCs w:val="26"/>
          <w:rtl/>
        </w:rPr>
        <w:t>מקומו של כתר ארם צובה</w:t>
      </w:r>
    </w:p>
    <w:p w:rsidR="006D73EB" w:rsidRPr="0053001F" w:rsidRDefault="00F078AC" w:rsidP="00EB2A2C">
      <w:pPr>
        <w:spacing w:line="300" w:lineRule="exact"/>
        <w:jc w:val="both"/>
        <w:rPr>
          <w:rFonts w:hint="cs"/>
          <w:sz w:val="26"/>
          <w:szCs w:val="26"/>
          <w:rtl/>
        </w:rPr>
      </w:pPr>
      <w:r w:rsidRPr="0053001F">
        <w:rPr>
          <w:rFonts w:hint="cs"/>
          <w:sz w:val="26"/>
          <w:szCs w:val="26"/>
          <w:rtl/>
        </w:rPr>
        <w:t xml:space="preserve">מן הראוי להסביר במדויק את מעמדו של כתר ארם צובה בשיטת הכרעת הנוסח של ברויאר. בסעיף הקודם ראינו </w:t>
      </w:r>
      <w:r w:rsidR="003D68CC" w:rsidRPr="0053001F">
        <w:rPr>
          <w:rFonts w:hint="cs"/>
          <w:sz w:val="26"/>
          <w:szCs w:val="26"/>
          <w:rtl/>
        </w:rPr>
        <w:t>ש</w:t>
      </w:r>
      <w:r w:rsidRPr="0053001F">
        <w:rPr>
          <w:rFonts w:hint="cs"/>
          <w:sz w:val="26"/>
          <w:szCs w:val="26"/>
          <w:rtl/>
        </w:rPr>
        <w:t>הכתר הוא אחד משלושת העדים שעליהם מתבסס ברויאר, ואם כ</w:t>
      </w:r>
      <w:r w:rsidR="003D68CC" w:rsidRPr="0053001F">
        <w:rPr>
          <w:rFonts w:hint="cs"/>
          <w:sz w:val="26"/>
          <w:szCs w:val="26"/>
          <w:rtl/>
        </w:rPr>
        <w:t>ן</w:t>
      </w:r>
      <w:r w:rsidRPr="0053001F">
        <w:rPr>
          <w:rFonts w:hint="cs"/>
          <w:sz w:val="26"/>
          <w:szCs w:val="26"/>
          <w:rtl/>
        </w:rPr>
        <w:t xml:space="preserve"> משקלו גדול מזה של שאר כתבי</w:t>
      </w:r>
      <w:r w:rsidR="00233909" w:rsidRPr="0053001F">
        <w:rPr>
          <w:rFonts w:hint="cs"/>
          <w:sz w:val="26"/>
          <w:szCs w:val="26"/>
          <w:rtl/>
        </w:rPr>
        <w:t>-</w:t>
      </w:r>
      <w:r w:rsidRPr="0053001F">
        <w:rPr>
          <w:rFonts w:hint="cs"/>
          <w:sz w:val="26"/>
          <w:szCs w:val="26"/>
          <w:rtl/>
        </w:rPr>
        <w:t xml:space="preserve">היד. אולם יש להדגיש </w:t>
      </w:r>
      <w:r w:rsidR="003D68CC" w:rsidRPr="0053001F">
        <w:rPr>
          <w:rFonts w:hint="cs"/>
          <w:sz w:val="26"/>
          <w:szCs w:val="26"/>
          <w:rtl/>
        </w:rPr>
        <w:t>ש</w:t>
      </w:r>
      <w:r w:rsidRPr="0053001F">
        <w:rPr>
          <w:rFonts w:hint="cs"/>
          <w:sz w:val="26"/>
          <w:szCs w:val="26"/>
          <w:rtl/>
        </w:rPr>
        <w:t>מלכתחילה לא ניתן לכתר משקל רב מ</w:t>
      </w:r>
      <w:r w:rsidR="00F233EB" w:rsidRPr="0053001F">
        <w:rPr>
          <w:rFonts w:hint="cs"/>
          <w:sz w:val="26"/>
          <w:szCs w:val="26"/>
          <w:rtl/>
        </w:rPr>
        <w:t xml:space="preserve">של </w:t>
      </w:r>
      <w:r w:rsidRPr="0053001F">
        <w:rPr>
          <w:rFonts w:hint="cs"/>
          <w:sz w:val="26"/>
          <w:szCs w:val="26"/>
          <w:rtl/>
        </w:rPr>
        <w:t>שאר כתבי</w:t>
      </w:r>
      <w:r w:rsidR="00233909" w:rsidRPr="0053001F">
        <w:rPr>
          <w:rFonts w:hint="cs"/>
          <w:sz w:val="26"/>
          <w:szCs w:val="26"/>
          <w:rtl/>
        </w:rPr>
        <w:t>-</w:t>
      </w:r>
      <w:r w:rsidRPr="0053001F">
        <w:rPr>
          <w:rFonts w:hint="cs"/>
          <w:sz w:val="26"/>
          <w:szCs w:val="26"/>
          <w:rtl/>
        </w:rPr>
        <w:t>היד, ו'ייחוסו' של הכתר</w:t>
      </w:r>
      <w:r w:rsidRPr="0053001F">
        <w:rPr>
          <w:rStyle w:val="a4"/>
          <w:sz w:val="26"/>
          <w:szCs w:val="26"/>
          <w:rtl/>
        </w:rPr>
        <w:footnoteReference w:id="14"/>
      </w:r>
      <w:r w:rsidRPr="0053001F">
        <w:rPr>
          <w:rFonts w:hint="cs"/>
          <w:sz w:val="26"/>
          <w:szCs w:val="26"/>
          <w:rtl/>
        </w:rPr>
        <w:t xml:space="preserve"> לא היה סיבה להעדפתו על כתבי-היד האחרים.</w:t>
      </w:r>
      <w:r w:rsidR="006D73EB" w:rsidRPr="0053001F">
        <w:rPr>
          <w:rFonts w:hint="cs"/>
          <w:sz w:val="26"/>
          <w:szCs w:val="26"/>
          <w:rtl/>
        </w:rPr>
        <w:t xml:space="preserve"> ברויאר נהג לספר </w:t>
      </w:r>
      <w:r w:rsidR="00F233EB" w:rsidRPr="0053001F">
        <w:rPr>
          <w:rFonts w:hint="cs"/>
          <w:sz w:val="26"/>
          <w:szCs w:val="26"/>
          <w:rtl/>
        </w:rPr>
        <w:t>ש</w:t>
      </w:r>
      <w:r w:rsidR="006D73EB" w:rsidRPr="0053001F">
        <w:rPr>
          <w:rFonts w:hint="cs"/>
          <w:sz w:val="26"/>
          <w:szCs w:val="26"/>
          <w:rtl/>
        </w:rPr>
        <w:t>כשהחל את עבודת ההכרעה של הנוסח עדיין לא עמד לרשותו תצלום של הכתר. כאשר הגיע התצלום לידיו</w:t>
      </w:r>
      <w:r w:rsidR="00F233EB" w:rsidRPr="0053001F">
        <w:rPr>
          <w:rFonts w:hint="cs"/>
          <w:sz w:val="26"/>
          <w:szCs w:val="26"/>
          <w:rtl/>
        </w:rPr>
        <w:t>,</w:t>
      </w:r>
      <w:r w:rsidR="006D73EB" w:rsidRPr="0053001F">
        <w:rPr>
          <w:rFonts w:hint="cs"/>
          <w:sz w:val="26"/>
          <w:szCs w:val="26"/>
          <w:rtl/>
        </w:rPr>
        <w:t xml:space="preserve"> שמח להיווכח שכיוון כמעט בכל מקום לדעת הכתר</w:t>
      </w:r>
      <w:r w:rsidR="00F233EB" w:rsidRPr="0053001F">
        <w:rPr>
          <w:rFonts w:hint="cs"/>
          <w:sz w:val="26"/>
          <w:szCs w:val="26"/>
          <w:rtl/>
        </w:rPr>
        <w:t>,</w:t>
      </w:r>
      <w:r w:rsidR="006D73EB" w:rsidRPr="0053001F">
        <w:rPr>
          <w:rStyle w:val="a4"/>
          <w:sz w:val="26"/>
          <w:szCs w:val="26"/>
          <w:rtl/>
        </w:rPr>
        <w:footnoteReference w:id="15"/>
      </w:r>
      <w:r w:rsidR="006D73EB" w:rsidRPr="0053001F">
        <w:rPr>
          <w:rFonts w:hint="cs"/>
          <w:sz w:val="26"/>
          <w:szCs w:val="26"/>
          <w:rtl/>
        </w:rPr>
        <w:t xml:space="preserve"> כלומר נוסח המסורה הנקבע על יסוד כתבי-היד העתיקים והערות המסורה הוא הוא הנוסח המשתקף גם בכתיב הכתר. רק בעקבות הממצא הזה נקבע מעמדו של הכתר ככתב-היד המתאים </w:t>
      </w:r>
      <w:r w:rsidR="00F233EB" w:rsidRPr="0053001F">
        <w:rPr>
          <w:rFonts w:hint="cs"/>
          <w:sz w:val="26"/>
          <w:szCs w:val="26"/>
          <w:rtl/>
        </w:rPr>
        <w:t>מכולם</w:t>
      </w:r>
      <w:r w:rsidR="006D73EB" w:rsidRPr="0053001F">
        <w:rPr>
          <w:rFonts w:hint="cs"/>
          <w:sz w:val="26"/>
          <w:szCs w:val="26"/>
          <w:rtl/>
        </w:rPr>
        <w:t xml:space="preserve"> </w:t>
      </w:r>
      <w:r w:rsidR="006D73EB" w:rsidRPr="0053001F">
        <w:rPr>
          <w:sz w:val="26"/>
          <w:szCs w:val="26"/>
          <w:rtl/>
        </w:rPr>
        <w:t>–</w:t>
      </w:r>
      <w:r w:rsidR="006D73EB" w:rsidRPr="0053001F">
        <w:rPr>
          <w:rFonts w:hint="cs"/>
          <w:sz w:val="26"/>
          <w:szCs w:val="26"/>
          <w:rtl/>
        </w:rPr>
        <w:t xml:space="preserve"> וכמעט </w:t>
      </w:r>
      <w:r w:rsidR="000C471D">
        <w:rPr>
          <w:sz w:val="26"/>
          <w:szCs w:val="26"/>
        </w:rPr>
        <w:br/>
      </w:r>
      <w:r w:rsidR="006D73EB" w:rsidRPr="0053001F">
        <w:rPr>
          <w:rFonts w:hint="cs"/>
          <w:sz w:val="26"/>
          <w:szCs w:val="26"/>
          <w:rtl/>
        </w:rPr>
        <w:t xml:space="preserve">זהה </w:t>
      </w:r>
      <w:r w:rsidR="006D73EB" w:rsidRPr="0053001F">
        <w:rPr>
          <w:sz w:val="26"/>
          <w:szCs w:val="26"/>
          <w:rtl/>
        </w:rPr>
        <w:t>–</w:t>
      </w:r>
      <w:r w:rsidR="006D73EB" w:rsidRPr="0053001F">
        <w:rPr>
          <w:rFonts w:hint="cs"/>
          <w:sz w:val="26"/>
          <w:szCs w:val="26"/>
          <w:rtl/>
        </w:rPr>
        <w:t xml:space="preserve"> לנוסח שקבעה המסורה. גם בספר שלפנינו אין לכתר עדיפות מראש על שאר כתבי-היד,</w:t>
      </w:r>
      <w:r w:rsidR="0099044B" w:rsidRPr="0053001F">
        <w:rPr>
          <w:rStyle w:val="a4"/>
          <w:sz w:val="26"/>
          <w:szCs w:val="26"/>
          <w:rtl/>
        </w:rPr>
        <w:footnoteReference w:id="16"/>
      </w:r>
      <w:r w:rsidR="006D73EB" w:rsidRPr="0053001F">
        <w:rPr>
          <w:rFonts w:hint="cs"/>
          <w:sz w:val="26"/>
          <w:szCs w:val="26"/>
          <w:rtl/>
        </w:rPr>
        <w:t xml:space="preserve"> ורק במקו</w:t>
      </w:r>
      <w:r w:rsidR="00EB2A2C">
        <w:rPr>
          <w:rFonts w:hint="cs"/>
          <w:sz w:val="26"/>
          <w:szCs w:val="26"/>
          <w:rtl/>
        </w:rPr>
        <w:t>מות</w:t>
      </w:r>
      <w:r w:rsidR="006D73EB" w:rsidRPr="0053001F">
        <w:rPr>
          <w:rFonts w:hint="cs"/>
          <w:sz w:val="26"/>
          <w:szCs w:val="26"/>
          <w:rtl/>
        </w:rPr>
        <w:t xml:space="preserve"> שכתבי-היד חלוקים בהם ולא נמצאה עדות ברורה של המסורה ניכר משקלו המיוחד של הכתר בהכרעת הנוסח.</w:t>
      </w:r>
      <w:r w:rsidR="006D73EB" w:rsidRPr="0053001F">
        <w:rPr>
          <w:rStyle w:val="a4"/>
          <w:sz w:val="26"/>
          <w:szCs w:val="26"/>
          <w:rtl/>
        </w:rPr>
        <w:footnoteReference w:id="17"/>
      </w:r>
    </w:p>
    <w:p w:rsidR="00725DF6" w:rsidRPr="0053001F" w:rsidRDefault="00FC26A3" w:rsidP="0053001F">
      <w:pPr>
        <w:spacing w:line="300" w:lineRule="exact"/>
        <w:ind w:firstLine="284"/>
        <w:jc w:val="both"/>
        <w:rPr>
          <w:rFonts w:hint="cs"/>
          <w:sz w:val="26"/>
          <w:szCs w:val="26"/>
          <w:rtl/>
        </w:rPr>
      </w:pPr>
      <w:r w:rsidRPr="0053001F">
        <w:rPr>
          <w:rFonts w:hint="cs"/>
          <w:sz w:val="26"/>
          <w:szCs w:val="26"/>
          <w:rtl/>
        </w:rPr>
        <w:t xml:space="preserve">במבוא לספר קובע ברויאר: "בכתר ארם צובה יש רק </w:t>
      </w:r>
      <w:r w:rsidRPr="0053001F">
        <w:rPr>
          <w:rFonts w:hint="cs"/>
          <w:sz w:val="26"/>
          <w:szCs w:val="26"/>
          <w:u w:val="single"/>
          <w:rtl/>
        </w:rPr>
        <w:t>מקום אחד או שניים</w:t>
      </w:r>
      <w:r w:rsidRPr="0053001F">
        <w:rPr>
          <w:rFonts w:hint="cs"/>
          <w:sz w:val="26"/>
          <w:szCs w:val="26"/>
          <w:rtl/>
        </w:rPr>
        <w:t xml:space="preserve"> שהכתר מסר בהם כתיב שהוא מנוגד למסורה (אָשִׁיב </w:t>
      </w:r>
      <w:r w:rsidRPr="0053001F">
        <w:rPr>
          <w:sz w:val="26"/>
          <w:szCs w:val="26"/>
          <w:rtl/>
        </w:rPr>
        <w:t>–</w:t>
      </w:r>
      <w:r w:rsidRPr="0053001F">
        <w:rPr>
          <w:rFonts w:hint="cs"/>
          <w:sz w:val="26"/>
          <w:szCs w:val="26"/>
          <w:rtl/>
        </w:rPr>
        <w:t xml:space="preserve"> </w:t>
      </w:r>
      <w:proofErr w:type="spellStart"/>
      <w:r w:rsidRPr="0053001F">
        <w:rPr>
          <w:rFonts w:hint="cs"/>
          <w:sz w:val="26"/>
          <w:szCs w:val="26"/>
          <w:rtl/>
        </w:rPr>
        <w:t>יר</w:t>
      </w:r>
      <w:proofErr w:type="spellEnd"/>
      <w:r w:rsidRPr="0053001F">
        <w:rPr>
          <w:rFonts w:hint="cs"/>
          <w:sz w:val="26"/>
          <w:szCs w:val="26"/>
          <w:rtl/>
        </w:rPr>
        <w:t xml:space="preserve">' לג, </w:t>
      </w:r>
      <w:proofErr w:type="spellStart"/>
      <w:r w:rsidRPr="0053001F">
        <w:rPr>
          <w:rFonts w:hint="cs"/>
          <w:sz w:val="26"/>
          <w:szCs w:val="26"/>
          <w:rtl/>
        </w:rPr>
        <w:t>כו</w:t>
      </w:r>
      <w:proofErr w:type="spellEnd"/>
      <w:r w:rsidRPr="0053001F">
        <w:rPr>
          <w:rFonts w:hint="cs"/>
          <w:sz w:val="26"/>
          <w:szCs w:val="26"/>
          <w:rtl/>
        </w:rPr>
        <w:t>; ואולי גם וְנ</w:t>
      </w:r>
      <w:r w:rsidR="00293F20" w:rsidRPr="00293F20">
        <w:rPr>
          <w:rFonts w:cs="FrankRuehl" w:hint="cs"/>
          <w:sz w:val="26"/>
          <w:szCs w:val="26"/>
          <w:rtl/>
        </w:rPr>
        <w:t>ֹ</w:t>
      </w:r>
      <w:r w:rsidRPr="0053001F">
        <w:rPr>
          <w:rFonts w:hint="cs"/>
          <w:sz w:val="26"/>
          <w:szCs w:val="26"/>
          <w:rtl/>
        </w:rPr>
        <w:t xml:space="preserve">דַד </w:t>
      </w:r>
      <w:r w:rsidRPr="0053001F">
        <w:rPr>
          <w:sz w:val="26"/>
          <w:szCs w:val="26"/>
          <w:rtl/>
        </w:rPr>
        <w:t>–</w:t>
      </w:r>
      <w:r w:rsidRPr="0053001F">
        <w:rPr>
          <w:rFonts w:hint="cs"/>
          <w:sz w:val="26"/>
          <w:szCs w:val="26"/>
          <w:rtl/>
        </w:rPr>
        <w:t xml:space="preserve"> נח' ג, </w:t>
      </w:r>
      <w:proofErr w:type="spellStart"/>
      <w:r w:rsidRPr="0053001F">
        <w:rPr>
          <w:rFonts w:hint="cs"/>
          <w:sz w:val="26"/>
          <w:szCs w:val="26"/>
          <w:rtl/>
        </w:rPr>
        <w:t>יז</w:t>
      </w:r>
      <w:proofErr w:type="spellEnd"/>
      <w:r w:rsidRPr="0053001F">
        <w:rPr>
          <w:rFonts w:hint="cs"/>
          <w:sz w:val="26"/>
          <w:szCs w:val="26"/>
          <w:rtl/>
        </w:rPr>
        <w:t xml:space="preserve">)" (עמ' י-יא). אולם </w:t>
      </w:r>
      <w:r w:rsidR="003D3937" w:rsidRPr="0053001F">
        <w:rPr>
          <w:rFonts w:hint="cs"/>
          <w:sz w:val="26"/>
          <w:szCs w:val="26"/>
          <w:rtl/>
        </w:rPr>
        <w:t xml:space="preserve">הניסוח הזה </w:t>
      </w:r>
      <w:r w:rsidR="00F233EB" w:rsidRPr="0053001F">
        <w:rPr>
          <w:rFonts w:hint="cs"/>
          <w:sz w:val="26"/>
          <w:szCs w:val="26"/>
          <w:rtl/>
        </w:rPr>
        <w:t xml:space="preserve">מוסב </w:t>
      </w:r>
      <w:r w:rsidR="003D3937" w:rsidRPr="0053001F">
        <w:rPr>
          <w:rFonts w:hint="cs"/>
          <w:sz w:val="26"/>
          <w:szCs w:val="26"/>
          <w:rtl/>
        </w:rPr>
        <w:t xml:space="preserve">רק לשאלות של כתיב מלא וחסר, ורק למקומות שנוסח הכתר בהם הוא ודאי. </w:t>
      </w:r>
      <w:r w:rsidR="006D73EB" w:rsidRPr="0053001F">
        <w:rPr>
          <w:rFonts w:hint="cs"/>
          <w:sz w:val="26"/>
          <w:szCs w:val="26"/>
          <w:rtl/>
        </w:rPr>
        <w:t xml:space="preserve">בדיקה מדוקדקת בספר מעלה </w:t>
      </w:r>
      <w:r w:rsidR="00F233EB" w:rsidRPr="0053001F">
        <w:rPr>
          <w:rFonts w:hint="cs"/>
          <w:sz w:val="26"/>
          <w:szCs w:val="26"/>
          <w:rtl/>
        </w:rPr>
        <w:t>ש</w:t>
      </w:r>
      <w:r w:rsidR="006D73EB" w:rsidRPr="0053001F">
        <w:rPr>
          <w:rFonts w:hint="cs"/>
          <w:sz w:val="26"/>
          <w:szCs w:val="26"/>
          <w:rtl/>
        </w:rPr>
        <w:t>במקומות לא מעטים הכריע ברויאר נגד נוסח הכתר</w:t>
      </w:r>
      <w:r w:rsidR="003D3937" w:rsidRPr="0053001F">
        <w:rPr>
          <w:rFonts w:hint="cs"/>
          <w:sz w:val="26"/>
          <w:szCs w:val="26"/>
          <w:rtl/>
        </w:rPr>
        <w:t>, היינו שנוסח הכתר מופיע ברשימותיו בטור השמאלי בעמוד</w:t>
      </w:r>
      <w:r w:rsidRPr="0053001F">
        <w:rPr>
          <w:rFonts w:hint="cs"/>
          <w:sz w:val="26"/>
          <w:szCs w:val="26"/>
          <w:rtl/>
        </w:rPr>
        <w:t>. ב</w:t>
      </w:r>
      <w:r w:rsidR="00F233EB" w:rsidRPr="0053001F">
        <w:rPr>
          <w:rFonts w:hint="cs"/>
          <w:sz w:val="26"/>
          <w:szCs w:val="26"/>
          <w:rtl/>
        </w:rPr>
        <w:t>כמה</w:t>
      </w:r>
      <w:r w:rsidRPr="0053001F">
        <w:rPr>
          <w:rFonts w:hint="cs"/>
          <w:sz w:val="26"/>
          <w:szCs w:val="26"/>
          <w:rtl/>
        </w:rPr>
        <w:t xml:space="preserve"> מן </w:t>
      </w:r>
      <w:r w:rsidR="00F233EB" w:rsidRPr="0053001F">
        <w:rPr>
          <w:rFonts w:hint="cs"/>
          <w:sz w:val="26"/>
          <w:szCs w:val="26"/>
          <w:rtl/>
        </w:rPr>
        <w:t xml:space="preserve">המקומות </w:t>
      </w:r>
      <w:r w:rsidRPr="0053001F">
        <w:rPr>
          <w:rFonts w:hint="cs"/>
          <w:sz w:val="26"/>
          <w:szCs w:val="26"/>
          <w:rtl/>
        </w:rPr>
        <w:t xml:space="preserve">האלה </w:t>
      </w:r>
      <w:r w:rsidR="00570F13" w:rsidRPr="0053001F">
        <w:rPr>
          <w:rFonts w:hint="cs"/>
          <w:sz w:val="26"/>
          <w:szCs w:val="26"/>
          <w:rtl/>
        </w:rPr>
        <w:t>נוסח הכתר מסופק ונרשם לידו סימן שאלה</w:t>
      </w:r>
      <w:r w:rsidRPr="0053001F">
        <w:rPr>
          <w:rFonts w:hint="cs"/>
          <w:sz w:val="26"/>
          <w:szCs w:val="26"/>
          <w:rtl/>
        </w:rPr>
        <w:t>, ואולי יהיה</w:t>
      </w:r>
      <w:r w:rsidR="00F233EB" w:rsidRPr="0053001F">
        <w:rPr>
          <w:rFonts w:hint="cs"/>
          <w:sz w:val="26"/>
          <w:szCs w:val="26"/>
          <w:rtl/>
        </w:rPr>
        <w:t xml:space="preserve"> אפשר</w:t>
      </w:r>
      <w:r w:rsidRPr="0053001F">
        <w:rPr>
          <w:rFonts w:hint="cs"/>
          <w:sz w:val="26"/>
          <w:szCs w:val="26"/>
          <w:rtl/>
        </w:rPr>
        <w:t xml:space="preserve"> להגיע למסקנה ברורה על המצב בכתר באמצעות עיון בכתר במקור.</w:t>
      </w:r>
      <w:r w:rsidRPr="0053001F">
        <w:rPr>
          <w:rStyle w:val="a4"/>
          <w:sz w:val="26"/>
          <w:szCs w:val="26"/>
          <w:rtl/>
        </w:rPr>
        <w:footnoteReference w:id="18"/>
      </w:r>
      <w:r w:rsidRPr="0053001F">
        <w:rPr>
          <w:rFonts w:hint="cs"/>
          <w:sz w:val="26"/>
          <w:szCs w:val="26"/>
          <w:rtl/>
        </w:rPr>
        <w:t xml:space="preserve"> </w:t>
      </w:r>
      <w:r w:rsidR="00725DF6" w:rsidRPr="0053001F">
        <w:rPr>
          <w:rFonts w:hint="cs"/>
          <w:sz w:val="26"/>
          <w:szCs w:val="26"/>
          <w:rtl/>
        </w:rPr>
        <w:t xml:space="preserve">בכמה מן </w:t>
      </w:r>
      <w:r w:rsidR="00F233EB" w:rsidRPr="0053001F">
        <w:rPr>
          <w:rFonts w:hint="cs"/>
          <w:sz w:val="26"/>
          <w:szCs w:val="26"/>
          <w:rtl/>
        </w:rPr>
        <w:t xml:space="preserve">המקומות </w:t>
      </w:r>
      <w:r w:rsidR="00725DF6" w:rsidRPr="0053001F">
        <w:rPr>
          <w:rFonts w:hint="cs"/>
          <w:sz w:val="26"/>
          <w:szCs w:val="26"/>
          <w:rtl/>
        </w:rPr>
        <w:t>הנוסח הנראה בכתר מנוגד במפורש למסורה, לעתים אף למסורה שנרשמה בכתר באותו המקום. ייתכן שהמסרן תיקן את הכתיב ואחר כך נמחק התיקון מעצמו או בידי אדם אחר</w:t>
      </w:r>
      <w:r w:rsidR="00F233EB" w:rsidRPr="0053001F">
        <w:rPr>
          <w:rFonts w:hint="cs"/>
          <w:sz w:val="26"/>
          <w:szCs w:val="26"/>
          <w:rtl/>
        </w:rPr>
        <w:t>,</w:t>
      </w:r>
      <w:r w:rsidR="00725DF6" w:rsidRPr="0053001F">
        <w:rPr>
          <w:rFonts w:hint="cs"/>
          <w:sz w:val="26"/>
          <w:szCs w:val="26"/>
          <w:rtl/>
        </w:rPr>
        <w:t xml:space="preserve"> </w:t>
      </w:r>
      <w:r w:rsidR="00F233EB" w:rsidRPr="0053001F">
        <w:rPr>
          <w:rFonts w:hint="cs"/>
          <w:sz w:val="26"/>
          <w:szCs w:val="26"/>
          <w:rtl/>
        </w:rPr>
        <w:t>ו</w:t>
      </w:r>
      <w:r w:rsidR="00725DF6" w:rsidRPr="0053001F">
        <w:rPr>
          <w:rFonts w:hint="cs"/>
          <w:sz w:val="26"/>
          <w:szCs w:val="26"/>
          <w:rtl/>
        </w:rPr>
        <w:t xml:space="preserve">ייתכן שהמסרן שכח </w:t>
      </w:r>
      <w:r w:rsidR="00345A24" w:rsidRPr="0053001F">
        <w:rPr>
          <w:rFonts w:hint="cs"/>
          <w:sz w:val="26"/>
          <w:szCs w:val="26"/>
          <w:rtl/>
        </w:rPr>
        <w:t xml:space="preserve">לתקן </w:t>
      </w:r>
      <w:r w:rsidR="00F233EB" w:rsidRPr="0053001F">
        <w:rPr>
          <w:rFonts w:hint="cs"/>
          <w:sz w:val="26"/>
          <w:szCs w:val="26"/>
          <w:rtl/>
        </w:rPr>
        <w:t xml:space="preserve">את </w:t>
      </w:r>
      <w:r w:rsidR="00725DF6" w:rsidRPr="0053001F">
        <w:rPr>
          <w:rFonts w:hint="cs"/>
          <w:sz w:val="26"/>
          <w:szCs w:val="26"/>
          <w:rtl/>
        </w:rPr>
        <w:t xml:space="preserve">הכתיב </w:t>
      </w:r>
      <w:r w:rsidR="00345A24" w:rsidRPr="0053001F">
        <w:rPr>
          <w:rFonts w:hint="cs"/>
          <w:sz w:val="26"/>
          <w:szCs w:val="26"/>
          <w:rtl/>
        </w:rPr>
        <w:t>ו</w:t>
      </w:r>
      <w:r w:rsidR="00F233EB" w:rsidRPr="0053001F">
        <w:rPr>
          <w:rFonts w:hint="cs"/>
          <w:sz w:val="26"/>
          <w:szCs w:val="26"/>
          <w:rtl/>
        </w:rPr>
        <w:t>ל</w:t>
      </w:r>
      <w:r w:rsidR="00345A24" w:rsidRPr="0053001F">
        <w:rPr>
          <w:rFonts w:hint="cs"/>
          <w:sz w:val="26"/>
          <w:szCs w:val="26"/>
          <w:rtl/>
        </w:rPr>
        <w:t>התא</w:t>
      </w:r>
      <w:r w:rsidR="00F233EB" w:rsidRPr="0053001F">
        <w:rPr>
          <w:rFonts w:hint="cs"/>
          <w:sz w:val="26"/>
          <w:szCs w:val="26"/>
          <w:rtl/>
        </w:rPr>
        <w:t>י</w:t>
      </w:r>
      <w:r w:rsidR="00345A24" w:rsidRPr="0053001F">
        <w:rPr>
          <w:rFonts w:hint="cs"/>
          <w:sz w:val="26"/>
          <w:szCs w:val="26"/>
          <w:rtl/>
        </w:rPr>
        <w:t>מ</w:t>
      </w:r>
      <w:r w:rsidR="00E13535" w:rsidRPr="0053001F">
        <w:rPr>
          <w:rFonts w:hint="cs"/>
          <w:sz w:val="26"/>
          <w:szCs w:val="26"/>
          <w:rtl/>
        </w:rPr>
        <w:t>ו</w:t>
      </w:r>
      <w:r w:rsidR="00345A24" w:rsidRPr="0053001F">
        <w:rPr>
          <w:rFonts w:hint="cs"/>
          <w:sz w:val="26"/>
          <w:szCs w:val="26"/>
          <w:rtl/>
        </w:rPr>
        <w:t xml:space="preserve"> להערת המסורה שרשם הוא עצמו</w:t>
      </w:r>
      <w:r w:rsidR="00725DF6" w:rsidRPr="0053001F">
        <w:rPr>
          <w:rFonts w:hint="cs"/>
          <w:sz w:val="26"/>
          <w:szCs w:val="26"/>
          <w:rtl/>
        </w:rPr>
        <w:t>.</w:t>
      </w:r>
    </w:p>
    <w:p w:rsidR="006D73EB" w:rsidRDefault="006D73EB" w:rsidP="0053001F">
      <w:pPr>
        <w:spacing w:line="300" w:lineRule="exact"/>
        <w:ind w:firstLine="284"/>
        <w:jc w:val="both"/>
        <w:rPr>
          <w:sz w:val="26"/>
          <w:szCs w:val="26"/>
        </w:rPr>
      </w:pPr>
      <w:r w:rsidRPr="0053001F">
        <w:rPr>
          <w:rFonts w:hint="cs"/>
          <w:sz w:val="26"/>
          <w:szCs w:val="26"/>
          <w:rtl/>
        </w:rPr>
        <w:lastRenderedPageBreak/>
        <w:t>המקרים האלה נחלקים ל</w:t>
      </w:r>
      <w:r w:rsidR="004E1C04" w:rsidRPr="0053001F">
        <w:rPr>
          <w:rFonts w:hint="cs"/>
          <w:sz w:val="26"/>
          <w:szCs w:val="26"/>
          <w:rtl/>
        </w:rPr>
        <w:t xml:space="preserve">ארבעה </w:t>
      </w:r>
      <w:r w:rsidRPr="0053001F">
        <w:rPr>
          <w:rFonts w:hint="cs"/>
          <w:sz w:val="26"/>
          <w:szCs w:val="26"/>
          <w:rtl/>
        </w:rPr>
        <w:t>סוגים</w:t>
      </w:r>
      <w:r w:rsidR="003D3937" w:rsidRPr="0053001F">
        <w:rPr>
          <w:rFonts w:hint="cs"/>
          <w:sz w:val="26"/>
          <w:szCs w:val="26"/>
          <w:rtl/>
        </w:rPr>
        <w:t xml:space="preserve"> (הכרעת הנוסח מובאת תחילה, ואחריה נוסח הכתר בסוגריים)</w:t>
      </w:r>
      <w:r w:rsidRPr="0053001F">
        <w:rPr>
          <w:rFonts w:hint="cs"/>
          <w:sz w:val="26"/>
          <w:szCs w:val="26"/>
          <w:rtl/>
        </w:rPr>
        <w:t>.</w:t>
      </w:r>
    </w:p>
    <w:p w:rsidR="000C471D" w:rsidRDefault="000C471D" w:rsidP="000C471D">
      <w:pPr>
        <w:spacing w:line="300" w:lineRule="exact"/>
        <w:jc w:val="both"/>
        <w:rPr>
          <w:sz w:val="26"/>
          <w:szCs w:val="26"/>
        </w:rPr>
      </w:pPr>
    </w:p>
    <w:p w:rsidR="00725DF6" w:rsidRPr="0053001F" w:rsidRDefault="003D3937" w:rsidP="00EB2A2C">
      <w:pPr>
        <w:spacing w:line="300" w:lineRule="exact"/>
        <w:jc w:val="both"/>
        <w:rPr>
          <w:rFonts w:hint="cs"/>
          <w:b/>
          <w:bCs/>
          <w:sz w:val="26"/>
          <w:szCs w:val="26"/>
          <w:rtl/>
        </w:rPr>
      </w:pPr>
      <w:r w:rsidRPr="0053001F">
        <w:rPr>
          <w:rFonts w:hint="cs"/>
          <w:b/>
          <w:bCs/>
          <w:sz w:val="26"/>
          <w:szCs w:val="26"/>
          <w:rtl/>
        </w:rPr>
        <w:t xml:space="preserve">א. </w:t>
      </w:r>
      <w:r w:rsidR="006D73EB" w:rsidRPr="0053001F">
        <w:rPr>
          <w:rFonts w:hint="cs"/>
          <w:b/>
          <w:bCs/>
          <w:sz w:val="26"/>
          <w:szCs w:val="26"/>
          <w:rtl/>
        </w:rPr>
        <w:t>כתיב מלא וחסר</w:t>
      </w:r>
      <w:r w:rsidRPr="0053001F">
        <w:rPr>
          <w:rFonts w:hint="cs"/>
          <w:b/>
          <w:bCs/>
          <w:sz w:val="26"/>
          <w:szCs w:val="26"/>
          <w:rtl/>
        </w:rPr>
        <w:t xml:space="preserve"> </w:t>
      </w:r>
    </w:p>
    <w:p w:rsidR="003D3937" w:rsidRDefault="003D3937" w:rsidP="00BB4644">
      <w:pPr>
        <w:spacing w:line="300" w:lineRule="exact"/>
        <w:jc w:val="both"/>
        <w:rPr>
          <w:sz w:val="26"/>
          <w:szCs w:val="26"/>
        </w:rPr>
      </w:pPr>
      <w:r w:rsidRPr="0053001F">
        <w:rPr>
          <w:rFonts w:hint="cs"/>
          <w:sz w:val="26"/>
          <w:szCs w:val="26"/>
          <w:rtl/>
        </w:rPr>
        <w:t>שמ"א ח, כ: מלכנו (מלכינו?)</w:t>
      </w:r>
      <w:r w:rsidR="002016CE" w:rsidRPr="0053001F">
        <w:rPr>
          <w:rFonts w:hint="cs"/>
          <w:sz w:val="26"/>
          <w:szCs w:val="26"/>
          <w:rtl/>
        </w:rPr>
        <w:t xml:space="preserve">; </w:t>
      </w:r>
      <w:r w:rsidRPr="0053001F">
        <w:rPr>
          <w:rFonts w:hint="cs"/>
          <w:sz w:val="26"/>
          <w:szCs w:val="26"/>
          <w:rtl/>
        </w:rPr>
        <w:t xml:space="preserve">מל"א ג, כ: ישנה </w:t>
      </w:r>
      <w:r w:rsidR="0042152F" w:rsidRPr="0053001F">
        <w:rPr>
          <w:rFonts w:hint="cs"/>
          <w:sz w:val="26"/>
          <w:szCs w:val="26"/>
          <w:rtl/>
        </w:rPr>
        <w:t>(</w:t>
      </w:r>
      <w:r w:rsidRPr="0053001F">
        <w:rPr>
          <w:rFonts w:hint="cs"/>
          <w:sz w:val="26"/>
          <w:szCs w:val="26"/>
          <w:rtl/>
        </w:rPr>
        <w:t>ישנה</w:t>
      </w:r>
      <w:r w:rsidR="0042152F" w:rsidRPr="0053001F">
        <w:rPr>
          <w:rFonts w:hint="cs"/>
          <w:sz w:val="26"/>
          <w:szCs w:val="26"/>
          <w:rtl/>
        </w:rPr>
        <w:t>?</w:t>
      </w:r>
      <w:r w:rsidR="002016CE" w:rsidRPr="0053001F">
        <w:rPr>
          <w:rStyle w:val="a4"/>
          <w:sz w:val="26"/>
          <w:szCs w:val="26"/>
          <w:rtl/>
        </w:rPr>
        <w:footnoteReference w:id="19"/>
      </w:r>
      <w:r w:rsidR="002016CE" w:rsidRPr="0053001F">
        <w:rPr>
          <w:rFonts w:hint="cs"/>
          <w:sz w:val="26"/>
          <w:szCs w:val="26"/>
          <w:rtl/>
        </w:rPr>
        <w:t xml:space="preserve">); </w:t>
      </w:r>
      <w:r w:rsidRPr="0053001F">
        <w:rPr>
          <w:rFonts w:hint="cs"/>
          <w:sz w:val="26"/>
          <w:szCs w:val="26"/>
          <w:rtl/>
        </w:rPr>
        <w:t xml:space="preserve">מל"א ו, </w:t>
      </w:r>
      <w:proofErr w:type="spellStart"/>
      <w:r w:rsidRPr="0053001F">
        <w:rPr>
          <w:rFonts w:hint="cs"/>
          <w:sz w:val="26"/>
          <w:szCs w:val="26"/>
          <w:rtl/>
        </w:rPr>
        <w:t>כט</w:t>
      </w:r>
      <w:proofErr w:type="spellEnd"/>
      <w:r w:rsidRPr="0053001F">
        <w:rPr>
          <w:rFonts w:hint="cs"/>
          <w:sz w:val="26"/>
          <w:szCs w:val="26"/>
          <w:rtl/>
        </w:rPr>
        <w:t xml:space="preserve">: ותמרת </w:t>
      </w:r>
      <w:r w:rsidR="002016CE" w:rsidRPr="0053001F">
        <w:rPr>
          <w:rFonts w:hint="cs"/>
          <w:sz w:val="26"/>
          <w:szCs w:val="26"/>
          <w:rtl/>
        </w:rPr>
        <w:t>(</w:t>
      </w:r>
      <w:r w:rsidRPr="0053001F">
        <w:rPr>
          <w:rFonts w:hint="cs"/>
          <w:sz w:val="26"/>
          <w:szCs w:val="26"/>
          <w:rtl/>
        </w:rPr>
        <w:t>ותמרות?</w:t>
      </w:r>
      <w:r w:rsidR="002016CE" w:rsidRPr="0053001F">
        <w:rPr>
          <w:rStyle w:val="a4"/>
          <w:sz w:val="26"/>
          <w:szCs w:val="26"/>
          <w:rtl/>
        </w:rPr>
        <w:footnoteReference w:id="20"/>
      </w:r>
      <w:r w:rsidR="002016CE" w:rsidRPr="0053001F">
        <w:rPr>
          <w:rFonts w:hint="cs"/>
          <w:sz w:val="26"/>
          <w:szCs w:val="26"/>
          <w:rtl/>
        </w:rPr>
        <w:t>);</w:t>
      </w:r>
      <w:r w:rsidR="00033269" w:rsidRPr="0053001F">
        <w:rPr>
          <w:rFonts w:hint="cs"/>
          <w:sz w:val="26"/>
          <w:szCs w:val="26"/>
          <w:rtl/>
        </w:rPr>
        <w:t xml:space="preserve"> </w:t>
      </w:r>
      <w:r w:rsidRPr="0053001F">
        <w:rPr>
          <w:rFonts w:hint="cs"/>
          <w:sz w:val="26"/>
          <w:szCs w:val="26"/>
          <w:rtl/>
        </w:rPr>
        <w:t xml:space="preserve">יש' י, טו: </w:t>
      </w:r>
      <w:proofErr w:type="spellStart"/>
      <w:r w:rsidRPr="0053001F">
        <w:rPr>
          <w:rFonts w:hint="cs"/>
          <w:sz w:val="26"/>
          <w:szCs w:val="26"/>
          <w:rtl/>
        </w:rPr>
        <w:t>מרימיו</w:t>
      </w:r>
      <w:proofErr w:type="spellEnd"/>
      <w:r w:rsidRPr="0053001F">
        <w:rPr>
          <w:rFonts w:hint="cs"/>
          <w:sz w:val="26"/>
          <w:szCs w:val="26"/>
          <w:rtl/>
        </w:rPr>
        <w:t xml:space="preserve"> </w:t>
      </w:r>
      <w:r w:rsidR="002016CE" w:rsidRPr="0053001F">
        <w:rPr>
          <w:rFonts w:hint="cs"/>
          <w:sz w:val="26"/>
          <w:szCs w:val="26"/>
          <w:rtl/>
        </w:rPr>
        <w:t>(</w:t>
      </w:r>
      <w:proofErr w:type="spellStart"/>
      <w:r w:rsidRPr="0053001F">
        <w:rPr>
          <w:rFonts w:hint="cs"/>
          <w:sz w:val="26"/>
          <w:szCs w:val="26"/>
          <w:rtl/>
        </w:rPr>
        <w:t>מרמיו</w:t>
      </w:r>
      <w:proofErr w:type="spellEnd"/>
      <w:r w:rsidRPr="0053001F">
        <w:rPr>
          <w:rFonts w:hint="cs"/>
          <w:sz w:val="26"/>
          <w:szCs w:val="26"/>
          <w:rtl/>
        </w:rPr>
        <w:t>?</w:t>
      </w:r>
      <w:r w:rsidR="002016CE" w:rsidRPr="0053001F">
        <w:rPr>
          <w:rFonts w:hint="cs"/>
          <w:sz w:val="26"/>
          <w:szCs w:val="26"/>
          <w:rtl/>
        </w:rPr>
        <w:t xml:space="preserve">); </w:t>
      </w:r>
      <w:proofErr w:type="spellStart"/>
      <w:r w:rsidRPr="0053001F">
        <w:rPr>
          <w:rFonts w:hint="cs"/>
          <w:sz w:val="26"/>
          <w:szCs w:val="26"/>
          <w:rtl/>
        </w:rPr>
        <w:t>יר</w:t>
      </w:r>
      <w:proofErr w:type="spellEnd"/>
      <w:r w:rsidRPr="0053001F">
        <w:rPr>
          <w:rFonts w:hint="cs"/>
          <w:sz w:val="26"/>
          <w:szCs w:val="26"/>
          <w:rtl/>
        </w:rPr>
        <w:t xml:space="preserve">' לג, </w:t>
      </w:r>
      <w:proofErr w:type="spellStart"/>
      <w:r w:rsidRPr="0053001F">
        <w:rPr>
          <w:rFonts w:hint="cs"/>
          <w:sz w:val="26"/>
          <w:szCs w:val="26"/>
          <w:rtl/>
        </w:rPr>
        <w:t>כו</w:t>
      </w:r>
      <w:proofErr w:type="spellEnd"/>
      <w:r w:rsidRPr="0053001F">
        <w:rPr>
          <w:rFonts w:hint="cs"/>
          <w:sz w:val="26"/>
          <w:szCs w:val="26"/>
          <w:rtl/>
        </w:rPr>
        <w:t xml:space="preserve">: אשוב כ' </w:t>
      </w:r>
      <w:r w:rsidR="006A0D8C" w:rsidRPr="0053001F">
        <w:rPr>
          <w:rFonts w:hint="cs"/>
          <w:sz w:val="26"/>
          <w:szCs w:val="26"/>
          <w:rtl/>
        </w:rPr>
        <w:t>(</w:t>
      </w:r>
      <w:r w:rsidRPr="0053001F">
        <w:rPr>
          <w:rFonts w:hint="cs"/>
          <w:sz w:val="26"/>
          <w:szCs w:val="26"/>
          <w:rtl/>
        </w:rPr>
        <w:t>אשיב)</w:t>
      </w:r>
      <w:r w:rsidR="006A0D8C" w:rsidRPr="0053001F">
        <w:rPr>
          <w:rFonts w:hint="cs"/>
          <w:sz w:val="26"/>
          <w:szCs w:val="26"/>
          <w:rtl/>
        </w:rPr>
        <w:t xml:space="preserve">; </w:t>
      </w:r>
      <w:r w:rsidRPr="0053001F">
        <w:rPr>
          <w:rFonts w:hint="cs"/>
          <w:sz w:val="26"/>
          <w:szCs w:val="26"/>
          <w:rtl/>
        </w:rPr>
        <w:t xml:space="preserve">נח' ג, </w:t>
      </w:r>
      <w:proofErr w:type="spellStart"/>
      <w:r w:rsidRPr="0053001F">
        <w:rPr>
          <w:rFonts w:hint="cs"/>
          <w:sz w:val="26"/>
          <w:szCs w:val="26"/>
          <w:rtl/>
        </w:rPr>
        <w:t>יז</w:t>
      </w:r>
      <w:proofErr w:type="spellEnd"/>
      <w:r w:rsidRPr="0053001F">
        <w:rPr>
          <w:rFonts w:hint="cs"/>
          <w:sz w:val="26"/>
          <w:szCs w:val="26"/>
          <w:rtl/>
        </w:rPr>
        <w:t xml:space="preserve">: ונודד </w:t>
      </w:r>
      <w:r w:rsidR="006A0D8C" w:rsidRPr="0053001F">
        <w:rPr>
          <w:rFonts w:hint="cs"/>
          <w:sz w:val="26"/>
          <w:szCs w:val="26"/>
          <w:rtl/>
        </w:rPr>
        <w:t>(</w:t>
      </w:r>
      <w:r w:rsidRPr="0053001F">
        <w:rPr>
          <w:rFonts w:hint="cs"/>
          <w:sz w:val="26"/>
          <w:szCs w:val="26"/>
          <w:rtl/>
        </w:rPr>
        <w:t>ונדד)</w:t>
      </w:r>
      <w:r w:rsidR="006A0D8C" w:rsidRPr="0053001F">
        <w:rPr>
          <w:rFonts w:hint="cs"/>
          <w:sz w:val="26"/>
          <w:szCs w:val="26"/>
          <w:rtl/>
        </w:rPr>
        <w:t xml:space="preserve">; </w:t>
      </w:r>
      <w:r w:rsidRPr="0053001F">
        <w:rPr>
          <w:rFonts w:hint="cs"/>
          <w:sz w:val="26"/>
          <w:szCs w:val="26"/>
          <w:rtl/>
        </w:rPr>
        <w:t xml:space="preserve">דה"א </w:t>
      </w:r>
      <w:proofErr w:type="spellStart"/>
      <w:r w:rsidRPr="0053001F">
        <w:rPr>
          <w:rFonts w:hint="cs"/>
          <w:sz w:val="26"/>
          <w:szCs w:val="26"/>
          <w:rtl/>
        </w:rPr>
        <w:t>כז</w:t>
      </w:r>
      <w:proofErr w:type="spellEnd"/>
      <w:r w:rsidRPr="0053001F">
        <w:rPr>
          <w:rFonts w:hint="cs"/>
          <w:sz w:val="26"/>
          <w:szCs w:val="26"/>
          <w:rtl/>
        </w:rPr>
        <w:t xml:space="preserve">, </w:t>
      </w:r>
      <w:proofErr w:type="spellStart"/>
      <w:r w:rsidRPr="0053001F">
        <w:rPr>
          <w:rFonts w:hint="cs"/>
          <w:sz w:val="26"/>
          <w:szCs w:val="26"/>
          <w:rtl/>
        </w:rPr>
        <w:t>יב</w:t>
      </w:r>
      <w:proofErr w:type="spellEnd"/>
      <w:r w:rsidRPr="0053001F">
        <w:rPr>
          <w:rFonts w:hint="cs"/>
          <w:sz w:val="26"/>
          <w:szCs w:val="26"/>
          <w:rtl/>
        </w:rPr>
        <w:t xml:space="preserve">: לבנימיני כ' </w:t>
      </w:r>
      <w:r w:rsidR="006A0D8C" w:rsidRPr="0053001F">
        <w:rPr>
          <w:rFonts w:hint="cs"/>
          <w:sz w:val="26"/>
          <w:szCs w:val="26"/>
          <w:rtl/>
        </w:rPr>
        <w:t>(</w:t>
      </w:r>
      <w:proofErr w:type="spellStart"/>
      <w:r w:rsidRPr="0053001F">
        <w:rPr>
          <w:rFonts w:hint="cs"/>
          <w:sz w:val="26"/>
          <w:szCs w:val="26"/>
          <w:rtl/>
        </w:rPr>
        <w:t>לבניימיני</w:t>
      </w:r>
      <w:proofErr w:type="spellEnd"/>
      <w:r w:rsidRPr="0053001F">
        <w:rPr>
          <w:rFonts w:hint="cs"/>
          <w:sz w:val="26"/>
          <w:szCs w:val="26"/>
          <w:rtl/>
        </w:rPr>
        <w:t xml:space="preserve"> כ'?</w:t>
      </w:r>
      <w:r w:rsidR="006A0D8C" w:rsidRPr="0053001F">
        <w:rPr>
          <w:rFonts w:hint="cs"/>
          <w:sz w:val="26"/>
          <w:szCs w:val="26"/>
          <w:rtl/>
        </w:rPr>
        <w:t xml:space="preserve">); </w:t>
      </w:r>
      <w:r w:rsidRPr="0053001F">
        <w:rPr>
          <w:rFonts w:hint="cs"/>
          <w:sz w:val="26"/>
          <w:szCs w:val="26"/>
          <w:rtl/>
        </w:rPr>
        <w:t xml:space="preserve">דה"ב </w:t>
      </w:r>
      <w:proofErr w:type="spellStart"/>
      <w:r w:rsidRPr="0053001F">
        <w:rPr>
          <w:rFonts w:hint="cs"/>
          <w:sz w:val="26"/>
          <w:szCs w:val="26"/>
          <w:rtl/>
        </w:rPr>
        <w:t>כח</w:t>
      </w:r>
      <w:proofErr w:type="spellEnd"/>
      <w:r w:rsidRPr="0053001F">
        <w:rPr>
          <w:rFonts w:hint="cs"/>
          <w:sz w:val="26"/>
          <w:szCs w:val="26"/>
          <w:rtl/>
        </w:rPr>
        <w:t xml:space="preserve">, </w:t>
      </w:r>
      <w:proofErr w:type="spellStart"/>
      <w:r w:rsidRPr="0053001F">
        <w:rPr>
          <w:rFonts w:hint="cs"/>
          <w:sz w:val="26"/>
          <w:szCs w:val="26"/>
          <w:rtl/>
        </w:rPr>
        <w:t>יח</w:t>
      </w:r>
      <w:proofErr w:type="spellEnd"/>
      <w:r w:rsidRPr="0053001F">
        <w:rPr>
          <w:rFonts w:hint="cs"/>
          <w:sz w:val="26"/>
          <w:szCs w:val="26"/>
          <w:rtl/>
        </w:rPr>
        <w:t xml:space="preserve">: גמזו ואת </w:t>
      </w:r>
      <w:proofErr w:type="spellStart"/>
      <w:r w:rsidRPr="0053001F">
        <w:rPr>
          <w:rFonts w:hint="cs"/>
          <w:sz w:val="26"/>
          <w:szCs w:val="26"/>
          <w:rtl/>
        </w:rPr>
        <w:t>בנתיה</w:t>
      </w:r>
      <w:proofErr w:type="spellEnd"/>
      <w:r w:rsidRPr="0053001F">
        <w:rPr>
          <w:rFonts w:hint="cs"/>
          <w:sz w:val="26"/>
          <w:szCs w:val="26"/>
          <w:rtl/>
        </w:rPr>
        <w:t xml:space="preserve"> </w:t>
      </w:r>
      <w:r w:rsidR="006A0D8C" w:rsidRPr="0053001F">
        <w:rPr>
          <w:rFonts w:hint="cs"/>
          <w:sz w:val="26"/>
          <w:szCs w:val="26"/>
          <w:rtl/>
        </w:rPr>
        <w:t>(</w:t>
      </w:r>
      <w:r w:rsidRPr="0053001F">
        <w:rPr>
          <w:rFonts w:hint="cs"/>
          <w:sz w:val="26"/>
          <w:szCs w:val="26"/>
          <w:rtl/>
        </w:rPr>
        <w:t xml:space="preserve">גמזו </w:t>
      </w:r>
      <w:proofErr w:type="spellStart"/>
      <w:r w:rsidRPr="0053001F">
        <w:rPr>
          <w:rFonts w:hint="cs"/>
          <w:sz w:val="26"/>
          <w:szCs w:val="26"/>
          <w:rtl/>
        </w:rPr>
        <w:t>ובנתיה</w:t>
      </w:r>
      <w:proofErr w:type="spellEnd"/>
      <w:r w:rsidR="006A0D8C" w:rsidRPr="0053001F">
        <w:rPr>
          <w:rStyle w:val="a4"/>
          <w:sz w:val="26"/>
          <w:szCs w:val="26"/>
          <w:rtl/>
        </w:rPr>
        <w:footnoteReference w:id="21"/>
      </w:r>
      <w:r w:rsidR="006A0D8C" w:rsidRPr="0053001F">
        <w:rPr>
          <w:rFonts w:hint="cs"/>
          <w:sz w:val="26"/>
          <w:szCs w:val="26"/>
          <w:rtl/>
        </w:rPr>
        <w:t>).</w:t>
      </w:r>
    </w:p>
    <w:p w:rsidR="000C471D" w:rsidRDefault="000C471D" w:rsidP="000C471D">
      <w:pPr>
        <w:spacing w:line="300" w:lineRule="exact"/>
        <w:jc w:val="both"/>
        <w:rPr>
          <w:sz w:val="26"/>
          <w:szCs w:val="26"/>
        </w:rPr>
      </w:pPr>
    </w:p>
    <w:p w:rsidR="00FC26A3" w:rsidRPr="0053001F" w:rsidRDefault="006A0D8C" w:rsidP="00EB2A2C">
      <w:pPr>
        <w:spacing w:line="300" w:lineRule="exact"/>
        <w:jc w:val="both"/>
        <w:rPr>
          <w:rFonts w:hint="cs"/>
          <w:b/>
          <w:bCs/>
          <w:sz w:val="26"/>
          <w:szCs w:val="26"/>
          <w:rtl/>
        </w:rPr>
      </w:pPr>
      <w:r w:rsidRPr="0053001F">
        <w:rPr>
          <w:rFonts w:hint="cs"/>
          <w:b/>
          <w:bCs/>
          <w:sz w:val="26"/>
          <w:szCs w:val="26"/>
          <w:rtl/>
        </w:rPr>
        <w:t xml:space="preserve">ב. </w:t>
      </w:r>
      <w:r w:rsidR="00FC26A3" w:rsidRPr="0053001F">
        <w:rPr>
          <w:rFonts w:hint="cs"/>
          <w:b/>
          <w:bCs/>
          <w:sz w:val="26"/>
          <w:szCs w:val="26"/>
          <w:rtl/>
        </w:rPr>
        <w:t>חילוף בין אותיות דומות</w:t>
      </w:r>
    </w:p>
    <w:p w:rsidR="00FC26A3" w:rsidRPr="0053001F" w:rsidRDefault="006A0D8C" w:rsidP="00BB4644">
      <w:pPr>
        <w:spacing w:line="300" w:lineRule="exact"/>
        <w:jc w:val="both"/>
        <w:rPr>
          <w:rFonts w:hint="cs"/>
          <w:sz w:val="26"/>
          <w:szCs w:val="26"/>
          <w:rtl/>
        </w:rPr>
      </w:pPr>
      <w:r w:rsidRPr="0053001F">
        <w:rPr>
          <w:rFonts w:hint="cs"/>
          <w:sz w:val="26"/>
          <w:szCs w:val="26"/>
          <w:u w:val="single"/>
          <w:rtl/>
        </w:rPr>
        <w:t xml:space="preserve">חילופי </w:t>
      </w:r>
      <w:r w:rsidR="00FC26A3" w:rsidRPr="0053001F">
        <w:rPr>
          <w:rFonts w:hint="cs"/>
          <w:sz w:val="26"/>
          <w:szCs w:val="26"/>
          <w:u w:val="single"/>
          <w:rtl/>
        </w:rPr>
        <w:t>ב-כ</w:t>
      </w:r>
      <w:r w:rsidRPr="0053001F">
        <w:rPr>
          <w:rFonts w:hint="cs"/>
          <w:sz w:val="26"/>
          <w:szCs w:val="26"/>
          <w:rtl/>
        </w:rPr>
        <w:t>:</w:t>
      </w:r>
      <w:r w:rsidRPr="0053001F">
        <w:rPr>
          <w:rStyle w:val="a4"/>
          <w:sz w:val="26"/>
          <w:szCs w:val="26"/>
          <w:rtl/>
        </w:rPr>
        <w:footnoteReference w:id="22"/>
      </w:r>
      <w:r w:rsidRPr="0053001F">
        <w:rPr>
          <w:rFonts w:hint="cs"/>
          <w:sz w:val="26"/>
          <w:szCs w:val="26"/>
          <w:rtl/>
        </w:rPr>
        <w:t xml:space="preserve"> </w:t>
      </w:r>
      <w:r w:rsidR="00FC26A3" w:rsidRPr="0053001F">
        <w:rPr>
          <w:rFonts w:hint="cs"/>
          <w:sz w:val="26"/>
          <w:szCs w:val="26"/>
          <w:rtl/>
        </w:rPr>
        <w:t>יה' י, יד: כ</w:t>
      </w:r>
      <w:r w:rsidR="00223D8D" w:rsidRPr="0053001F">
        <w:rPr>
          <w:rFonts w:hint="cs"/>
          <w:sz w:val="26"/>
          <w:szCs w:val="26"/>
          <w:rtl/>
        </w:rPr>
        <w:t>ַּ</w:t>
      </w:r>
      <w:r w:rsidR="00FC26A3" w:rsidRPr="0053001F">
        <w:rPr>
          <w:rFonts w:hint="cs"/>
          <w:sz w:val="26"/>
          <w:szCs w:val="26"/>
          <w:rtl/>
        </w:rPr>
        <w:t>י</w:t>
      </w:r>
      <w:r w:rsidR="00223D8D" w:rsidRPr="0053001F">
        <w:rPr>
          <w:rFonts w:hint="cs"/>
          <w:sz w:val="26"/>
          <w:szCs w:val="26"/>
          <w:rtl/>
        </w:rPr>
        <w:t>ּ</w:t>
      </w:r>
      <w:r w:rsidR="00FC26A3" w:rsidRPr="0053001F">
        <w:rPr>
          <w:rFonts w:hint="cs"/>
          <w:sz w:val="26"/>
          <w:szCs w:val="26"/>
          <w:rtl/>
        </w:rPr>
        <w:t>ו</w:t>
      </w:r>
      <w:r w:rsidR="00223D8D" w:rsidRPr="0053001F">
        <w:rPr>
          <w:rFonts w:hint="cs"/>
          <w:sz w:val="26"/>
          <w:szCs w:val="26"/>
          <w:rtl/>
        </w:rPr>
        <w:t>ֹ</w:t>
      </w:r>
      <w:r w:rsidR="00FC26A3" w:rsidRPr="0053001F">
        <w:rPr>
          <w:rFonts w:hint="cs"/>
          <w:sz w:val="26"/>
          <w:szCs w:val="26"/>
          <w:rtl/>
        </w:rPr>
        <w:t xml:space="preserve">ם </w:t>
      </w:r>
      <w:r w:rsidRPr="0053001F">
        <w:rPr>
          <w:rFonts w:hint="cs"/>
          <w:sz w:val="26"/>
          <w:szCs w:val="26"/>
          <w:rtl/>
        </w:rPr>
        <w:t>(</w:t>
      </w:r>
      <w:r w:rsidR="00FC26A3" w:rsidRPr="0053001F">
        <w:rPr>
          <w:rFonts w:hint="cs"/>
          <w:sz w:val="26"/>
          <w:szCs w:val="26"/>
          <w:rtl/>
        </w:rPr>
        <w:t>ב</w:t>
      </w:r>
      <w:r w:rsidR="00223D8D" w:rsidRPr="0053001F">
        <w:rPr>
          <w:rFonts w:hint="cs"/>
          <w:sz w:val="26"/>
          <w:szCs w:val="26"/>
          <w:rtl/>
        </w:rPr>
        <w:t>ַּ</w:t>
      </w:r>
      <w:r w:rsidR="00FC26A3" w:rsidRPr="0053001F">
        <w:rPr>
          <w:rFonts w:hint="cs"/>
          <w:sz w:val="26"/>
          <w:szCs w:val="26"/>
          <w:rtl/>
        </w:rPr>
        <w:t>י</w:t>
      </w:r>
      <w:r w:rsidR="00223D8D" w:rsidRPr="0053001F">
        <w:rPr>
          <w:rFonts w:hint="cs"/>
          <w:sz w:val="26"/>
          <w:szCs w:val="26"/>
          <w:rtl/>
        </w:rPr>
        <w:t>ּ</w:t>
      </w:r>
      <w:r w:rsidR="00FC26A3" w:rsidRPr="0053001F">
        <w:rPr>
          <w:rFonts w:hint="cs"/>
          <w:sz w:val="26"/>
          <w:szCs w:val="26"/>
          <w:rtl/>
        </w:rPr>
        <w:t>ו</w:t>
      </w:r>
      <w:r w:rsidR="00223D8D" w:rsidRPr="0053001F">
        <w:rPr>
          <w:rFonts w:hint="cs"/>
          <w:sz w:val="26"/>
          <w:szCs w:val="26"/>
          <w:rtl/>
        </w:rPr>
        <w:t>ֹ</w:t>
      </w:r>
      <w:r w:rsidR="00FC26A3" w:rsidRPr="0053001F">
        <w:rPr>
          <w:rFonts w:hint="cs"/>
          <w:sz w:val="26"/>
          <w:szCs w:val="26"/>
          <w:rtl/>
        </w:rPr>
        <w:t>ם</w:t>
      </w:r>
      <w:r w:rsidRPr="0053001F">
        <w:rPr>
          <w:rFonts w:hint="cs"/>
          <w:sz w:val="26"/>
          <w:szCs w:val="26"/>
          <w:rtl/>
        </w:rPr>
        <w:t xml:space="preserve">); </w:t>
      </w:r>
      <w:r w:rsidR="00FC26A3" w:rsidRPr="0053001F">
        <w:rPr>
          <w:rFonts w:hint="cs"/>
          <w:sz w:val="26"/>
          <w:szCs w:val="26"/>
          <w:rtl/>
        </w:rPr>
        <w:t xml:space="preserve">יה' טו, </w:t>
      </w:r>
      <w:proofErr w:type="spellStart"/>
      <w:r w:rsidR="00FC26A3" w:rsidRPr="0053001F">
        <w:rPr>
          <w:rFonts w:hint="cs"/>
          <w:sz w:val="26"/>
          <w:szCs w:val="26"/>
          <w:rtl/>
        </w:rPr>
        <w:t>סא</w:t>
      </w:r>
      <w:proofErr w:type="spellEnd"/>
      <w:r w:rsidR="00FC26A3" w:rsidRPr="0053001F">
        <w:rPr>
          <w:rFonts w:hint="cs"/>
          <w:sz w:val="26"/>
          <w:szCs w:val="26"/>
          <w:rtl/>
        </w:rPr>
        <w:t>: ו</w:t>
      </w:r>
      <w:r w:rsidR="00223D8D" w:rsidRPr="0053001F">
        <w:rPr>
          <w:rFonts w:hint="cs"/>
          <w:sz w:val="26"/>
          <w:szCs w:val="26"/>
          <w:rtl/>
        </w:rPr>
        <w:t>ּ</w:t>
      </w:r>
      <w:r w:rsidR="00FC26A3" w:rsidRPr="0053001F">
        <w:rPr>
          <w:rFonts w:hint="cs"/>
          <w:sz w:val="26"/>
          <w:szCs w:val="26"/>
          <w:rtl/>
        </w:rPr>
        <w:t>ס</w:t>
      </w:r>
      <w:r w:rsidR="00223D8D" w:rsidRPr="0053001F">
        <w:rPr>
          <w:rFonts w:hint="cs"/>
          <w:sz w:val="26"/>
          <w:szCs w:val="26"/>
          <w:rtl/>
        </w:rPr>
        <w:t>ְ</w:t>
      </w:r>
      <w:r w:rsidR="00FC26A3" w:rsidRPr="0053001F">
        <w:rPr>
          <w:rFonts w:hint="cs"/>
          <w:sz w:val="26"/>
          <w:szCs w:val="26"/>
          <w:rtl/>
        </w:rPr>
        <w:t>כ</w:t>
      </w:r>
      <w:r w:rsidR="00223D8D" w:rsidRPr="0053001F">
        <w:rPr>
          <w:rFonts w:hint="cs"/>
          <w:sz w:val="26"/>
          <w:szCs w:val="26"/>
          <w:rtl/>
        </w:rPr>
        <w:t>ָ</w:t>
      </w:r>
      <w:r w:rsidR="00FC26A3" w:rsidRPr="0053001F">
        <w:rPr>
          <w:rFonts w:hint="cs"/>
          <w:sz w:val="26"/>
          <w:szCs w:val="26"/>
          <w:rtl/>
        </w:rPr>
        <w:t>כ</w:t>
      </w:r>
      <w:r w:rsidR="00223D8D" w:rsidRPr="0053001F">
        <w:rPr>
          <w:rFonts w:hint="cs"/>
          <w:sz w:val="26"/>
          <w:szCs w:val="26"/>
          <w:rtl/>
        </w:rPr>
        <w:t>ָ</w:t>
      </w:r>
      <w:r w:rsidR="00FC26A3" w:rsidRPr="0053001F">
        <w:rPr>
          <w:rFonts w:hint="cs"/>
          <w:sz w:val="26"/>
          <w:szCs w:val="26"/>
          <w:rtl/>
        </w:rPr>
        <w:t xml:space="preserve">ה </w:t>
      </w:r>
      <w:r w:rsidRPr="0053001F">
        <w:rPr>
          <w:rFonts w:hint="cs"/>
          <w:sz w:val="26"/>
          <w:szCs w:val="26"/>
          <w:rtl/>
        </w:rPr>
        <w:t>(</w:t>
      </w:r>
      <w:r w:rsidR="00FC26A3" w:rsidRPr="0053001F">
        <w:rPr>
          <w:rFonts w:hint="cs"/>
          <w:sz w:val="26"/>
          <w:szCs w:val="26"/>
          <w:rtl/>
        </w:rPr>
        <w:t>ו</w:t>
      </w:r>
      <w:r w:rsidR="00223D8D" w:rsidRPr="0053001F">
        <w:rPr>
          <w:rFonts w:hint="cs"/>
          <w:sz w:val="26"/>
          <w:szCs w:val="26"/>
          <w:rtl/>
        </w:rPr>
        <w:t>ּ</w:t>
      </w:r>
      <w:r w:rsidR="00FC26A3" w:rsidRPr="0053001F">
        <w:rPr>
          <w:rFonts w:hint="cs"/>
          <w:sz w:val="26"/>
          <w:szCs w:val="26"/>
          <w:rtl/>
        </w:rPr>
        <w:t>ס</w:t>
      </w:r>
      <w:r w:rsidR="00223D8D" w:rsidRPr="0053001F">
        <w:rPr>
          <w:rFonts w:hint="cs"/>
          <w:sz w:val="26"/>
          <w:szCs w:val="26"/>
          <w:rtl/>
        </w:rPr>
        <w:t>ְ</w:t>
      </w:r>
      <w:r w:rsidR="00FC26A3" w:rsidRPr="0053001F">
        <w:rPr>
          <w:rFonts w:hint="cs"/>
          <w:sz w:val="26"/>
          <w:szCs w:val="26"/>
          <w:rtl/>
        </w:rPr>
        <w:t>ב</w:t>
      </w:r>
      <w:r w:rsidR="00223D8D" w:rsidRPr="0053001F">
        <w:rPr>
          <w:rFonts w:hint="cs"/>
          <w:sz w:val="26"/>
          <w:szCs w:val="26"/>
          <w:rtl/>
        </w:rPr>
        <w:t>ָ</w:t>
      </w:r>
      <w:r w:rsidR="00FC26A3" w:rsidRPr="0053001F">
        <w:rPr>
          <w:rFonts w:hint="cs"/>
          <w:sz w:val="26"/>
          <w:szCs w:val="26"/>
          <w:rtl/>
        </w:rPr>
        <w:t>כ</w:t>
      </w:r>
      <w:r w:rsidR="00223D8D" w:rsidRPr="0053001F">
        <w:rPr>
          <w:rFonts w:hint="cs"/>
          <w:sz w:val="26"/>
          <w:szCs w:val="26"/>
          <w:rtl/>
        </w:rPr>
        <w:t>ָ</w:t>
      </w:r>
      <w:r w:rsidR="00FC26A3" w:rsidRPr="0053001F">
        <w:rPr>
          <w:rFonts w:hint="cs"/>
          <w:sz w:val="26"/>
          <w:szCs w:val="26"/>
          <w:rtl/>
        </w:rPr>
        <w:t>ה?)</w:t>
      </w:r>
      <w:r w:rsidRPr="0053001F">
        <w:rPr>
          <w:rFonts w:hint="cs"/>
          <w:sz w:val="26"/>
          <w:szCs w:val="26"/>
          <w:rtl/>
        </w:rPr>
        <w:t xml:space="preserve">; </w:t>
      </w:r>
      <w:proofErr w:type="spellStart"/>
      <w:r w:rsidR="00FC26A3" w:rsidRPr="0053001F">
        <w:rPr>
          <w:rFonts w:hint="cs"/>
          <w:sz w:val="26"/>
          <w:szCs w:val="26"/>
          <w:rtl/>
        </w:rPr>
        <w:t>שופ</w:t>
      </w:r>
      <w:proofErr w:type="spellEnd"/>
      <w:r w:rsidR="00FC26A3" w:rsidRPr="0053001F">
        <w:rPr>
          <w:rFonts w:hint="cs"/>
          <w:sz w:val="26"/>
          <w:szCs w:val="26"/>
          <w:rtl/>
        </w:rPr>
        <w:t xml:space="preserve">' ז, </w:t>
      </w:r>
      <w:proofErr w:type="spellStart"/>
      <w:r w:rsidR="00FC26A3" w:rsidRPr="0053001F">
        <w:rPr>
          <w:rFonts w:hint="cs"/>
          <w:sz w:val="26"/>
          <w:szCs w:val="26"/>
          <w:rtl/>
        </w:rPr>
        <w:t>י</w:t>
      </w:r>
      <w:r w:rsidR="000E715D" w:rsidRPr="0053001F">
        <w:rPr>
          <w:rFonts w:hint="cs"/>
          <w:sz w:val="26"/>
          <w:szCs w:val="26"/>
          <w:rtl/>
        </w:rPr>
        <w:t>ז</w:t>
      </w:r>
      <w:proofErr w:type="spellEnd"/>
      <w:r w:rsidR="00FC26A3" w:rsidRPr="0053001F">
        <w:rPr>
          <w:rFonts w:hint="cs"/>
          <w:sz w:val="26"/>
          <w:szCs w:val="26"/>
          <w:rtl/>
        </w:rPr>
        <w:t>: כ</w:t>
      </w:r>
      <w:r w:rsidR="00223D8D" w:rsidRPr="0053001F">
        <w:rPr>
          <w:rFonts w:hint="cs"/>
          <w:sz w:val="26"/>
          <w:szCs w:val="26"/>
          <w:rtl/>
        </w:rPr>
        <w:t>ַ</w:t>
      </w:r>
      <w:r w:rsidR="00FC26A3" w:rsidRPr="0053001F">
        <w:rPr>
          <w:rFonts w:hint="cs"/>
          <w:sz w:val="26"/>
          <w:szCs w:val="26"/>
          <w:rtl/>
        </w:rPr>
        <w:t>א</w:t>
      </w:r>
      <w:r w:rsidR="00223D8D" w:rsidRPr="0053001F">
        <w:rPr>
          <w:rFonts w:hint="cs"/>
          <w:sz w:val="26"/>
          <w:szCs w:val="26"/>
          <w:rtl/>
        </w:rPr>
        <w:t>ֲ</w:t>
      </w:r>
      <w:r w:rsidR="00FC26A3" w:rsidRPr="0053001F">
        <w:rPr>
          <w:rFonts w:hint="cs"/>
          <w:sz w:val="26"/>
          <w:szCs w:val="26"/>
          <w:rtl/>
        </w:rPr>
        <w:t>ש</w:t>
      </w:r>
      <w:r w:rsidR="00223D8D" w:rsidRPr="0053001F">
        <w:rPr>
          <w:rFonts w:hint="cs"/>
          <w:sz w:val="26"/>
          <w:szCs w:val="26"/>
          <w:rtl/>
        </w:rPr>
        <w:t>ֶׁ</w:t>
      </w:r>
      <w:r w:rsidR="00FC26A3" w:rsidRPr="0053001F">
        <w:rPr>
          <w:rFonts w:hint="cs"/>
          <w:sz w:val="26"/>
          <w:szCs w:val="26"/>
          <w:rtl/>
        </w:rPr>
        <w:t xml:space="preserve">ר </w:t>
      </w:r>
      <w:r w:rsidRPr="0053001F">
        <w:rPr>
          <w:rFonts w:hint="cs"/>
          <w:sz w:val="26"/>
          <w:szCs w:val="26"/>
          <w:rtl/>
        </w:rPr>
        <w:t>(</w:t>
      </w:r>
      <w:r w:rsidR="00FC26A3" w:rsidRPr="0053001F">
        <w:rPr>
          <w:rFonts w:hint="cs"/>
          <w:sz w:val="26"/>
          <w:szCs w:val="26"/>
          <w:rtl/>
        </w:rPr>
        <w:t>ב</w:t>
      </w:r>
      <w:r w:rsidR="00223D8D" w:rsidRPr="0053001F">
        <w:rPr>
          <w:rFonts w:hint="cs"/>
          <w:sz w:val="26"/>
          <w:szCs w:val="26"/>
          <w:rtl/>
        </w:rPr>
        <w:t>ַ</w:t>
      </w:r>
      <w:r w:rsidR="00FC26A3" w:rsidRPr="0053001F">
        <w:rPr>
          <w:rFonts w:hint="cs"/>
          <w:sz w:val="26"/>
          <w:szCs w:val="26"/>
          <w:rtl/>
        </w:rPr>
        <w:t>א</w:t>
      </w:r>
      <w:r w:rsidR="00223D8D" w:rsidRPr="0053001F">
        <w:rPr>
          <w:rFonts w:hint="cs"/>
          <w:sz w:val="26"/>
          <w:szCs w:val="26"/>
          <w:rtl/>
        </w:rPr>
        <w:t>ֲ</w:t>
      </w:r>
      <w:r w:rsidR="00FC26A3" w:rsidRPr="0053001F">
        <w:rPr>
          <w:rFonts w:hint="cs"/>
          <w:sz w:val="26"/>
          <w:szCs w:val="26"/>
          <w:rtl/>
        </w:rPr>
        <w:t>ש</w:t>
      </w:r>
      <w:r w:rsidR="00223D8D" w:rsidRPr="0053001F">
        <w:rPr>
          <w:rFonts w:hint="cs"/>
          <w:sz w:val="26"/>
          <w:szCs w:val="26"/>
          <w:rtl/>
        </w:rPr>
        <w:t>ֶׁ</w:t>
      </w:r>
      <w:r w:rsidR="00FC26A3" w:rsidRPr="0053001F">
        <w:rPr>
          <w:rFonts w:hint="cs"/>
          <w:sz w:val="26"/>
          <w:szCs w:val="26"/>
          <w:rtl/>
        </w:rPr>
        <w:t>ר)</w:t>
      </w:r>
      <w:r w:rsidRPr="0053001F">
        <w:rPr>
          <w:rFonts w:hint="cs"/>
          <w:sz w:val="26"/>
          <w:szCs w:val="26"/>
          <w:rtl/>
        </w:rPr>
        <w:t>; י</w:t>
      </w:r>
      <w:r w:rsidR="00FC26A3" w:rsidRPr="0053001F">
        <w:rPr>
          <w:rFonts w:hint="cs"/>
          <w:sz w:val="26"/>
          <w:szCs w:val="26"/>
          <w:rtl/>
        </w:rPr>
        <w:t>ח' לא, יא: כ</w:t>
      </w:r>
      <w:r w:rsidR="00223D8D" w:rsidRPr="0053001F">
        <w:rPr>
          <w:rFonts w:hint="cs"/>
          <w:sz w:val="26"/>
          <w:szCs w:val="26"/>
          <w:rtl/>
        </w:rPr>
        <w:t>ְּ</w:t>
      </w:r>
      <w:r w:rsidR="00FC26A3" w:rsidRPr="0053001F">
        <w:rPr>
          <w:rFonts w:hint="cs"/>
          <w:sz w:val="26"/>
          <w:szCs w:val="26"/>
          <w:rtl/>
        </w:rPr>
        <w:t>ר</w:t>
      </w:r>
      <w:r w:rsidR="00223D8D" w:rsidRPr="0053001F">
        <w:rPr>
          <w:rFonts w:hint="cs"/>
          <w:sz w:val="26"/>
          <w:szCs w:val="26"/>
          <w:rtl/>
        </w:rPr>
        <w:t>ִ</w:t>
      </w:r>
      <w:r w:rsidR="00FC26A3" w:rsidRPr="0053001F">
        <w:rPr>
          <w:rFonts w:hint="cs"/>
          <w:sz w:val="26"/>
          <w:szCs w:val="26"/>
          <w:rtl/>
        </w:rPr>
        <w:t>ש</w:t>
      </w:r>
      <w:r w:rsidR="00223D8D" w:rsidRPr="0053001F">
        <w:rPr>
          <w:rFonts w:hint="cs"/>
          <w:sz w:val="26"/>
          <w:szCs w:val="26"/>
          <w:rtl/>
        </w:rPr>
        <w:t>ְׁ</w:t>
      </w:r>
      <w:r w:rsidR="00FC26A3" w:rsidRPr="0053001F">
        <w:rPr>
          <w:rFonts w:hint="cs"/>
          <w:sz w:val="26"/>
          <w:szCs w:val="26"/>
          <w:rtl/>
        </w:rPr>
        <w:t>עו</w:t>
      </w:r>
      <w:r w:rsidR="00223D8D" w:rsidRPr="0053001F">
        <w:rPr>
          <w:rFonts w:hint="cs"/>
          <w:sz w:val="26"/>
          <w:szCs w:val="26"/>
          <w:rtl/>
        </w:rPr>
        <w:t>ֹ</w:t>
      </w:r>
      <w:r w:rsidR="00FC26A3" w:rsidRPr="0053001F">
        <w:rPr>
          <w:rFonts w:hint="cs"/>
          <w:sz w:val="26"/>
          <w:szCs w:val="26"/>
          <w:rtl/>
        </w:rPr>
        <w:t xml:space="preserve"> </w:t>
      </w:r>
      <w:r w:rsidRPr="0053001F">
        <w:rPr>
          <w:rFonts w:hint="cs"/>
          <w:sz w:val="26"/>
          <w:szCs w:val="26"/>
          <w:rtl/>
        </w:rPr>
        <w:t>(</w:t>
      </w:r>
      <w:r w:rsidR="00FC26A3" w:rsidRPr="0053001F">
        <w:rPr>
          <w:rFonts w:hint="cs"/>
          <w:sz w:val="26"/>
          <w:szCs w:val="26"/>
          <w:rtl/>
        </w:rPr>
        <w:t>ב</w:t>
      </w:r>
      <w:r w:rsidR="00223D8D" w:rsidRPr="0053001F">
        <w:rPr>
          <w:rFonts w:hint="cs"/>
          <w:sz w:val="26"/>
          <w:szCs w:val="26"/>
          <w:rtl/>
        </w:rPr>
        <w:t>ְּ</w:t>
      </w:r>
      <w:r w:rsidR="00FC26A3" w:rsidRPr="0053001F">
        <w:rPr>
          <w:rFonts w:hint="cs"/>
          <w:sz w:val="26"/>
          <w:szCs w:val="26"/>
          <w:rtl/>
        </w:rPr>
        <w:t>ר</w:t>
      </w:r>
      <w:r w:rsidR="00223D8D" w:rsidRPr="0053001F">
        <w:rPr>
          <w:rFonts w:hint="cs"/>
          <w:sz w:val="26"/>
          <w:szCs w:val="26"/>
          <w:rtl/>
        </w:rPr>
        <w:t>ִ</w:t>
      </w:r>
      <w:r w:rsidR="00FC26A3" w:rsidRPr="0053001F">
        <w:rPr>
          <w:rFonts w:hint="cs"/>
          <w:sz w:val="26"/>
          <w:szCs w:val="26"/>
          <w:rtl/>
        </w:rPr>
        <w:t>ש</w:t>
      </w:r>
      <w:r w:rsidR="00223D8D" w:rsidRPr="0053001F">
        <w:rPr>
          <w:rFonts w:hint="cs"/>
          <w:sz w:val="26"/>
          <w:szCs w:val="26"/>
          <w:rtl/>
        </w:rPr>
        <w:t>ְׁ</w:t>
      </w:r>
      <w:r w:rsidR="00FC26A3" w:rsidRPr="0053001F">
        <w:rPr>
          <w:rFonts w:hint="cs"/>
          <w:sz w:val="26"/>
          <w:szCs w:val="26"/>
          <w:rtl/>
        </w:rPr>
        <w:t>עו</w:t>
      </w:r>
      <w:r w:rsidR="00223D8D" w:rsidRPr="0053001F">
        <w:rPr>
          <w:rFonts w:hint="cs"/>
          <w:sz w:val="26"/>
          <w:szCs w:val="26"/>
          <w:rtl/>
        </w:rPr>
        <w:t>ֹ</w:t>
      </w:r>
      <w:r w:rsidR="00FC26A3" w:rsidRPr="0053001F">
        <w:rPr>
          <w:rFonts w:hint="cs"/>
          <w:sz w:val="26"/>
          <w:szCs w:val="26"/>
          <w:rtl/>
        </w:rPr>
        <w:t>?</w:t>
      </w:r>
      <w:r w:rsidRPr="0053001F">
        <w:rPr>
          <w:rFonts w:hint="cs"/>
          <w:sz w:val="26"/>
          <w:szCs w:val="26"/>
          <w:rtl/>
        </w:rPr>
        <w:t xml:space="preserve">); </w:t>
      </w:r>
      <w:r w:rsidR="00FC26A3" w:rsidRPr="0053001F">
        <w:rPr>
          <w:rFonts w:hint="cs"/>
          <w:sz w:val="26"/>
          <w:szCs w:val="26"/>
          <w:rtl/>
        </w:rPr>
        <w:t xml:space="preserve">דה"א </w:t>
      </w:r>
      <w:proofErr w:type="spellStart"/>
      <w:r w:rsidR="00FC26A3" w:rsidRPr="0053001F">
        <w:rPr>
          <w:rFonts w:hint="cs"/>
          <w:sz w:val="26"/>
          <w:szCs w:val="26"/>
          <w:rtl/>
        </w:rPr>
        <w:t>יז</w:t>
      </w:r>
      <w:proofErr w:type="spellEnd"/>
      <w:r w:rsidR="00FC26A3" w:rsidRPr="0053001F">
        <w:rPr>
          <w:rFonts w:hint="cs"/>
          <w:sz w:val="26"/>
          <w:szCs w:val="26"/>
          <w:rtl/>
        </w:rPr>
        <w:t>, כ: ב</w:t>
      </w:r>
      <w:r w:rsidR="00223D8D" w:rsidRPr="0053001F">
        <w:rPr>
          <w:rFonts w:hint="cs"/>
          <w:sz w:val="26"/>
          <w:szCs w:val="26"/>
          <w:rtl/>
        </w:rPr>
        <w:t>ְּ</w:t>
      </w:r>
      <w:r w:rsidR="00FC26A3" w:rsidRPr="0053001F">
        <w:rPr>
          <w:rFonts w:hint="cs"/>
          <w:sz w:val="26"/>
          <w:szCs w:val="26"/>
          <w:rtl/>
        </w:rPr>
        <w:t>כ</w:t>
      </w:r>
      <w:r w:rsidR="00293F20" w:rsidRPr="00293F20">
        <w:rPr>
          <w:rFonts w:cs="FrankRuehl" w:hint="cs"/>
          <w:sz w:val="26"/>
          <w:szCs w:val="26"/>
          <w:rtl/>
        </w:rPr>
        <w:t>ֹ</w:t>
      </w:r>
      <w:r w:rsidR="00FC26A3" w:rsidRPr="0053001F">
        <w:rPr>
          <w:rFonts w:hint="cs"/>
          <w:sz w:val="26"/>
          <w:szCs w:val="26"/>
          <w:rtl/>
        </w:rPr>
        <w:t xml:space="preserve">ל </w:t>
      </w:r>
      <w:r w:rsidRPr="0053001F">
        <w:rPr>
          <w:rFonts w:hint="cs"/>
          <w:sz w:val="26"/>
          <w:szCs w:val="26"/>
          <w:rtl/>
        </w:rPr>
        <w:t>(</w:t>
      </w:r>
      <w:r w:rsidR="00FC26A3" w:rsidRPr="0053001F">
        <w:rPr>
          <w:rFonts w:hint="cs"/>
          <w:sz w:val="26"/>
          <w:szCs w:val="26"/>
          <w:rtl/>
        </w:rPr>
        <w:t>כ</w:t>
      </w:r>
      <w:r w:rsidR="00223D8D" w:rsidRPr="0053001F">
        <w:rPr>
          <w:rFonts w:hint="cs"/>
          <w:sz w:val="26"/>
          <w:szCs w:val="26"/>
          <w:rtl/>
        </w:rPr>
        <w:t>ְּ</w:t>
      </w:r>
      <w:r w:rsidR="00FC26A3" w:rsidRPr="0053001F">
        <w:rPr>
          <w:rFonts w:hint="cs"/>
          <w:sz w:val="26"/>
          <w:szCs w:val="26"/>
          <w:rtl/>
        </w:rPr>
        <w:t>כ</w:t>
      </w:r>
      <w:r w:rsidR="00293F20" w:rsidRPr="00293F20">
        <w:rPr>
          <w:rFonts w:cs="FrankRuehl" w:hint="cs"/>
          <w:sz w:val="26"/>
          <w:szCs w:val="26"/>
          <w:rtl/>
        </w:rPr>
        <w:t>ֹ</w:t>
      </w:r>
      <w:r w:rsidR="00FC26A3" w:rsidRPr="0053001F">
        <w:rPr>
          <w:rFonts w:hint="cs"/>
          <w:sz w:val="26"/>
          <w:szCs w:val="26"/>
          <w:rtl/>
        </w:rPr>
        <w:t>ל?</w:t>
      </w:r>
      <w:r w:rsidR="000E715D" w:rsidRPr="0053001F">
        <w:rPr>
          <w:rFonts w:hint="cs"/>
          <w:sz w:val="26"/>
          <w:szCs w:val="26"/>
          <w:rtl/>
        </w:rPr>
        <w:t>).</w:t>
      </w:r>
    </w:p>
    <w:p w:rsidR="00FC26A3" w:rsidRPr="0053001F" w:rsidRDefault="000E715D" w:rsidP="00BB4644">
      <w:pPr>
        <w:spacing w:line="300" w:lineRule="exact"/>
        <w:jc w:val="both"/>
        <w:rPr>
          <w:rFonts w:hint="cs"/>
          <w:sz w:val="26"/>
          <w:szCs w:val="26"/>
          <w:rtl/>
        </w:rPr>
      </w:pPr>
      <w:r w:rsidRPr="0053001F">
        <w:rPr>
          <w:rFonts w:hint="cs"/>
          <w:sz w:val="26"/>
          <w:szCs w:val="26"/>
          <w:u w:val="single"/>
          <w:rtl/>
        </w:rPr>
        <w:t xml:space="preserve">חילופי </w:t>
      </w:r>
      <w:r w:rsidR="00FC26A3" w:rsidRPr="0053001F">
        <w:rPr>
          <w:rFonts w:hint="cs"/>
          <w:sz w:val="26"/>
          <w:szCs w:val="26"/>
          <w:u w:val="single"/>
          <w:rtl/>
        </w:rPr>
        <w:t>ה-ח</w:t>
      </w:r>
      <w:r w:rsidRPr="0053001F">
        <w:rPr>
          <w:rFonts w:hint="cs"/>
          <w:sz w:val="26"/>
          <w:szCs w:val="26"/>
          <w:rtl/>
        </w:rPr>
        <w:t>:</w:t>
      </w:r>
      <w:r w:rsidRPr="0053001F">
        <w:rPr>
          <w:rStyle w:val="a4"/>
          <w:sz w:val="26"/>
          <w:szCs w:val="26"/>
          <w:rtl/>
        </w:rPr>
        <w:footnoteReference w:id="23"/>
      </w:r>
      <w:r w:rsidRPr="0053001F">
        <w:rPr>
          <w:rFonts w:hint="cs"/>
          <w:sz w:val="26"/>
          <w:szCs w:val="26"/>
          <w:rtl/>
        </w:rPr>
        <w:t xml:space="preserve"> </w:t>
      </w:r>
      <w:r w:rsidR="00FC26A3" w:rsidRPr="0053001F">
        <w:rPr>
          <w:rFonts w:hint="cs"/>
          <w:sz w:val="26"/>
          <w:szCs w:val="26"/>
          <w:rtl/>
        </w:rPr>
        <w:t xml:space="preserve">יח' </w:t>
      </w:r>
      <w:proofErr w:type="spellStart"/>
      <w:r w:rsidR="00FC26A3" w:rsidRPr="0053001F">
        <w:rPr>
          <w:rFonts w:hint="cs"/>
          <w:sz w:val="26"/>
          <w:szCs w:val="26"/>
          <w:rtl/>
        </w:rPr>
        <w:t>לז</w:t>
      </w:r>
      <w:proofErr w:type="spellEnd"/>
      <w:r w:rsidR="00FC26A3" w:rsidRPr="0053001F">
        <w:rPr>
          <w:rFonts w:hint="cs"/>
          <w:sz w:val="26"/>
          <w:szCs w:val="26"/>
          <w:rtl/>
        </w:rPr>
        <w:t>, י: ו</w:t>
      </w:r>
      <w:r w:rsidR="00223D8D" w:rsidRPr="0053001F">
        <w:rPr>
          <w:rFonts w:hint="cs"/>
          <w:sz w:val="26"/>
          <w:szCs w:val="26"/>
          <w:rtl/>
        </w:rPr>
        <w:t>ַ</w:t>
      </w:r>
      <w:r w:rsidR="00FC26A3" w:rsidRPr="0053001F">
        <w:rPr>
          <w:rFonts w:hint="cs"/>
          <w:sz w:val="26"/>
          <w:szCs w:val="26"/>
          <w:rtl/>
        </w:rPr>
        <w:t>י</w:t>
      </w:r>
      <w:r w:rsidR="00223D8D" w:rsidRPr="0053001F">
        <w:rPr>
          <w:rFonts w:hint="cs"/>
          <w:sz w:val="26"/>
          <w:szCs w:val="26"/>
          <w:rtl/>
        </w:rPr>
        <w:t>ִּ</w:t>
      </w:r>
      <w:r w:rsidR="00FC26A3" w:rsidRPr="0053001F">
        <w:rPr>
          <w:rFonts w:hint="cs"/>
          <w:sz w:val="26"/>
          <w:szCs w:val="26"/>
          <w:rtl/>
        </w:rPr>
        <w:t>ח</w:t>
      </w:r>
      <w:r w:rsidR="00223D8D" w:rsidRPr="0053001F">
        <w:rPr>
          <w:rFonts w:hint="cs"/>
          <w:sz w:val="26"/>
          <w:szCs w:val="26"/>
          <w:rtl/>
        </w:rPr>
        <w:t>ְ</w:t>
      </w:r>
      <w:r w:rsidR="00FC26A3" w:rsidRPr="0053001F">
        <w:rPr>
          <w:rFonts w:hint="cs"/>
          <w:sz w:val="26"/>
          <w:szCs w:val="26"/>
          <w:rtl/>
        </w:rPr>
        <w:t>יו</w:t>
      </w:r>
      <w:r w:rsidR="00223D8D" w:rsidRPr="0053001F">
        <w:rPr>
          <w:rFonts w:hint="cs"/>
          <w:sz w:val="26"/>
          <w:szCs w:val="26"/>
          <w:rtl/>
        </w:rPr>
        <w:t>ּ</w:t>
      </w:r>
      <w:r w:rsidR="00FC26A3" w:rsidRPr="0053001F">
        <w:rPr>
          <w:rFonts w:hint="cs"/>
          <w:sz w:val="26"/>
          <w:szCs w:val="26"/>
          <w:rtl/>
        </w:rPr>
        <w:t xml:space="preserve"> </w:t>
      </w:r>
      <w:r w:rsidRPr="0053001F">
        <w:rPr>
          <w:rFonts w:hint="cs"/>
          <w:sz w:val="26"/>
          <w:szCs w:val="26"/>
          <w:rtl/>
        </w:rPr>
        <w:t>(</w:t>
      </w:r>
      <w:r w:rsidR="00FC26A3" w:rsidRPr="0053001F">
        <w:rPr>
          <w:rFonts w:hint="cs"/>
          <w:sz w:val="26"/>
          <w:szCs w:val="26"/>
          <w:rtl/>
        </w:rPr>
        <w:t>ו</w:t>
      </w:r>
      <w:r w:rsidR="00223D8D" w:rsidRPr="0053001F">
        <w:rPr>
          <w:rFonts w:hint="cs"/>
          <w:sz w:val="26"/>
          <w:szCs w:val="26"/>
          <w:rtl/>
        </w:rPr>
        <w:t>ַ</w:t>
      </w:r>
      <w:r w:rsidR="00FC26A3" w:rsidRPr="0053001F">
        <w:rPr>
          <w:rFonts w:hint="cs"/>
          <w:sz w:val="26"/>
          <w:szCs w:val="26"/>
          <w:rtl/>
        </w:rPr>
        <w:t>י</w:t>
      </w:r>
      <w:r w:rsidR="00223D8D" w:rsidRPr="0053001F">
        <w:rPr>
          <w:rFonts w:hint="cs"/>
          <w:sz w:val="26"/>
          <w:szCs w:val="26"/>
          <w:rtl/>
        </w:rPr>
        <w:t>ִּ</w:t>
      </w:r>
      <w:r w:rsidR="00FC26A3" w:rsidRPr="0053001F">
        <w:rPr>
          <w:rFonts w:hint="cs"/>
          <w:sz w:val="26"/>
          <w:szCs w:val="26"/>
          <w:rtl/>
        </w:rPr>
        <w:t>ה</w:t>
      </w:r>
      <w:r w:rsidR="00223D8D" w:rsidRPr="0053001F">
        <w:rPr>
          <w:rFonts w:hint="cs"/>
          <w:sz w:val="26"/>
          <w:szCs w:val="26"/>
          <w:rtl/>
        </w:rPr>
        <w:t>ְ</w:t>
      </w:r>
      <w:r w:rsidR="00FC26A3" w:rsidRPr="0053001F">
        <w:rPr>
          <w:rFonts w:hint="cs"/>
          <w:sz w:val="26"/>
          <w:szCs w:val="26"/>
          <w:rtl/>
        </w:rPr>
        <w:t>יו</w:t>
      </w:r>
      <w:r w:rsidR="00223D8D" w:rsidRPr="0053001F">
        <w:rPr>
          <w:rFonts w:hint="cs"/>
          <w:sz w:val="26"/>
          <w:szCs w:val="26"/>
          <w:rtl/>
        </w:rPr>
        <w:t>ּ</w:t>
      </w:r>
      <w:r w:rsidR="00FC26A3" w:rsidRPr="0053001F">
        <w:rPr>
          <w:rFonts w:hint="cs"/>
          <w:sz w:val="26"/>
          <w:szCs w:val="26"/>
          <w:rtl/>
        </w:rPr>
        <w:t>?</w:t>
      </w:r>
      <w:r w:rsidRPr="0053001F">
        <w:rPr>
          <w:rFonts w:hint="cs"/>
          <w:sz w:val="26"/>
          <w:szCs w:val="26"/>
          <w:rtl/>
        </w:rPr>
        <w:t>)</w:t>
      </w:r>
      <w:r w:rsidR="00223D8D" w:rsidRPr="0053001F">
        <w:rPr>
          <w:rFonts w:hint="cs"/>
          <w:sz w:val="26"/>
          <w:szCs w:val="26"/>
          <w:rtl/>
        </w:rPr>
        <w:t xml:space="preserve">; </w:t>
      </w:r>
      <w:r w:rsidR="00FC26A3" w:rsidRPr="0053001F">
        <w:rPr>
          <w:rFonts w:hint="cs"/>
          <w:sz w:val="26"/>
          <w:szCs w:val="26"/>
          <w:rtl/>
        </w:rPr>
        <w:t>דה"א ח, ו: א</w:t>
      </w:r>
      <w:r w:rsidR="00223D8D" w:rsidRPr="0053001F">
        <w:rPr>
          <w:rFonts w:hint="cs"/>
          <w:sz w:val="26"/>
          <w:szCs w:val="26"/>
          <w:rtl/>
        </w:rPr>
        <w:t>ֵ</w:t>
      </w:r>
      <w:r w:rsidR="00FC26A3" w:rsidRPr="0053001F">
        <w:rPr>
          <w:rFonts w:hint="cs"/>
          <w:sz w:val="26"/>
          <w:szCs w:val="26"/>
          <w:rtl/>
        </w:rPr>
        <w:t>חו</w:t>
      </w:r>
      <w:r w:rsidR="00223D8D" w:rsidRPr="0053001F">
        <w:rPr>
          <w:rFonts w:hint="cs"/>
          <w:sz w:val="26"/>
          <w:szCs w:val="26"/>
          <w:rtl/>
        </w:rPr>
        <w:t>ּ</w:t>
      </w:r>
      <w:r w:rsidR="00FC26A3" w:rsidRPr="0053001F">
        <w:rPr>
          <w:rFonts w:hint="cs"/>
          <w:sz w:val="26"/>
          <w:szCs w:val="26"/>
          <w:rtl/>
        </w:rPr>
        <w:t xml:space="preserve">ד </w:t>
      </w:r>
      <w:r w:rsidR="00223D8D" w:rsidRPr="0053001F">
        <w:rPr>
          <w:rFonts w:hint="cs"/>
          <w:sz w:val="26"/>
          <w:szCs w:val="26"/>
          <w:rtl/>
        </w:rPr>
        <w:t>(</w:t>
      </w:r>
      <w:r w:rsidR="00FC26A3" w:rsidRPr="0053001F">
        <w:rPr>
          <w:rFonts w:hint="cs"/>
          <w:sz w:val="26"/>
          <w:szCs w:val="26"/>
          <w:rtl/>
        </w:rPr>
        <w:t>א</w:t>
      </w:r>
      <w:r w:rsidR="00223D8D" w:rsidRPr="0053001F">
        <w:rPr>
          <w:rFonts w:hint="cs"/>
          <w:sz w:val="26"/>
          <w:szCs w:val="26"/>
          <w:rtl/>
        </w:rPr>
        <w:t>ֵ</w:t>
      </w:r>
      <w:r w:rsidR="00FC26A3" w:rsidRPr="0053001F">
        <w:rPr>
          <w:rFonts w:hint="cs"/>
          <w:sz w:val="26"/>
          <w:szCs w:val="26"/>
          <w:rtl/>
        </w:rPr>
        <w:t>הו</w:t>
      </w:r>
      <w:r w:rsidR="00223D8D" w:rsidRPr="0053001F">
        <w:rPr>
          <w:rFonts w:hint="cs"/>
          <w:sz w:val="26"/>
          <w:szCs w:val="26"/>
          <w:rtl/>
        </w:rPr>
        <w:t>ּ</w:t>
      </w:r>
      <w:r w:rsidR="00FC26A3" w:rsidRPr="0053001F">
        <w:rPr>
          <w:rFonts w:hint="cs"/>
          <w:sz w:val="26"/>
          <w:szCs w:val="26"/>
          <w:rtl/>
        </w:rPr>
        <w:t>ד)</w:t>
      </w:r>
      <w:r w:rsidR="00223D8D" w:rsidRPr="0053001F">
        <w:rPr>
          <w:rFonts w:hint="cs"/>
          <w:sz w:val="26"/>
          <w:szCs w:val="26"/>
          <w:rtl/>
        </w:rPr>
        <w:t>.</w:t>
      </w:r>
    </w:p>
    <w:p w:rsidR="000C471D" w:rsidRDefault="000C471D" w:rsidP="000C471D">
      <w:pPr>
        <w:spacing w:line="300" w:lineRule="exact"/>
        <w:jc w:val="both"/>
        <w:rPr>
          <w:b/>
          <w:bCs/>
          <w:sz w:val="26"/>
          <w:szCs w:val="26"/>
        </w:rPr>
      </w:pPr>
    </w:p>
    <w:p w:rsidR="00CA673A" w:rsidRPr="0053001F" w:rsidRDefault="00CA673A" w:rsidP="000C471D">
      <w:pPr>
        <w:spacing w:line="300" w:lineRule="exact"/>
        <w:jc w:val="both"/>
        <w:rPr>
          <w:rFonts w:hint="cs"/>
          <w:b/>
          <w:bCs/>
          <w:sz w:val="26"/>
          <w:szCs w:val="26"/>
          <w:rtl/>
        </w:rPr>
      </w:pPr>
      <w:r w:rsidRPr="0053001F">
        <w:rPr>
          <w:rFonts w:hint="cs"/>
          <w:b/>
          <w:bCs/>
          <w:sz w:val="26"/>
          <w:szCs w:val="26"/>
          <w:rtl/>
        </w:rPr>
        <w:t xml:space="preserve">ג. </w:t>
      </w:r>
      <w:r w:rsidR="004E1C04" w:rsidRPr="0053001F">
        <w:rPr>
          <w:rFonts w:hint="cs"/>
          <w:b/>
          <w:bCs/>
          <w:sz w:val="26"/>
          <w:szCs w:val="26"/>
          <w:rtl/>
        </w:rPr>
        <w:t>מילה אחת או שתיים</w:t>
      </w:r>
      <w:r w:rsidR="00EC4C9E" w:rsidRPr="0053001F">
        <w:rPr>
          <w:rStyle w:val="a4"/>
          <w:b/>
          <w:bCs/>
          <w:sz w:val="26"/>
          <w:szCs w:val="26"/>
          <w:rtl/>
        </w:rPr>
        <w:footnoteReference w:id="24"/>
      </w:r>
    </w:p>
    <w:p w:rsidR="00103309" w:rsidRPr="0053001F" w:rsidRDefault="004E1C04" w:rsidP="00BB4644">
      <w:pPr>
        <w:spacing w:line="300" w:lineRule="exact"/>
        <w:jc w:val="both"/>
        <w:rPr>
          <w:rFonts w:hint="cs"/>
          <w:sz w:val="26"/>
          <w:szCs w:val="26"/>
          <w:rtl/>
        </w:rPr>
      </w:pPr>
      <w:r w:rsidRPr="0053001F">
        <w:rPr>
          <w:rFonts w:hint="cs"/>
          <w:sz w:val="26"/>
          <w:szCs w:val="26"/>
          <w:rtl/>
        </w:rPr>
        <w:t xml:space="preserve">שמ' </w:t>
      </w:r>
      <w:proofErr w:type="spellStart"/>
      <w:r w:rsidRPr="0053001F">
        <w:rPr>
          <w:rFonts w:hint="cs"/>
          <w:sz w:val="26"/>
          <w:szCs w:val="26"/>
          <w:rtl/>
        </w:rPr>
        <w:t>יז</w:t>
      </w:r>
      <w:proofErr w:type="spellEnd"/>
      <w:r w:rsidRPr="0053001F">
        <w:rPr>
          <w:rFonts w:hint="cs"/>
          <w:sz w:val="26"/>
          <w:szCs w:val="26"/>
          <w:rtl/>
        </w:rPr>
        <w:t xml:space="preserve">, </w:t>
      </w:r>
      <w:proofErr w:type="spellStart"/>
      <w:r w:rsidRPr="0053001F">
        <w:rPr>
          <w:rFonts w:hint="cs"/>
          <w:sz w:val="26"/>
          <w:szCs w:val="26"/>
          <w:rtl/>
        </w:rPr>
        <w:t>טז</w:t>
      </w:r>
      <w:proofErr w:type="spellEnd"/>
      <w:r w:rsidRPr="0053001F">
        <w:rPr>
          <w:rFonts w:hint="cs"/>
          <w:sz w:val="26"/>
          <w:szCs w:val="26"/>
          <w:rtl/>
        </w:rPr>
        <w:t xml:space="preserve">: כֵּס יָהּ (כֵּסְיָהּ) </w:t>
      </w:r>
      <w:r w:rsidRPr="0053001F">
        <w:rPr>
          <w:sz w:val="26"/>
          <w:szCs w:val="26"/>
          <w:rtl/>
        </w:rPr>
        <w:t>–</w:t>
      </w:r>
      <w:r w:rsidRPr="0053001F">
        <w:rPr>
          <w:rFonts w:hint="cs"/>
          <w:sz w:val="26"/>
          <w:szCs w:val="26"/>
          <w:rtl/>
        </w:rPr>
        <w:t xml:space="preserve"> ברויאר מכריע פה </w:t>
      </w:r>
      <w:r w:rsidR="00E82AE4" w:rsidRPr="0053001F">
        <w:rPr>
          <w:rFonts w:hint="cs"/>
          <w:sz w:val="26"/>
          <w:szCs w:val="26"/>
          <w:rtl/>
        </w:rPr>
        <w:t>שלא כ</w:t>
      </w:r>
      <w:r w:rsidR="004A03A0" w:rsidRPr="0053001F">
        <w:rPr>
          <w:rFonts w:hint="cs"/>
          <w:sz w:val="26"/>
          <w:szCs w:val="26"/>
          <w:rtl/>
        </w:rPr>
        <w:t>כתר,</w:t>
      </w:r>
      <w:r w:rsidR="005D074E" w:rsidRPr="0053001F">
        <w:rPr>
          <w:rStyle w:val="a4"/>
          <w:sz w:val="26"/>
          <w:szCs w:val="26"/>
          <w:rtl/>
        </w:rPr>
        <w:footnoteReference w:id="25"/>
      </w:r>
      <w:r w:rsidR="004A03A0" w:rsidRPr="0053001F">
        <w:rPr>
          <w:rFonts w:hint="cs"/>
          <w:sz w:val="26"/>
          <w:szCs w:val="26"/>
          <w:rtl/>
        </w:rPr>
        <w:t xml:space="preserve"> </w:t>
      </w:r>
      <w:r w:rsidR="00E82AE4" w:rsidRPr="0053001F">
        <w:rPr>
          <w:rFonts w:hint="cs"/>
          <w:sz w:val="26"/>
          <w:szCs w:val="26"/>
          <w:rtl/>
        </w:rPr>
        <w:t>ושלא</w:t>
      </w:r>
      <w:r w:rsidR="004A03A0" w:rsidRPr="0053001F">
        <w:rPr>
          <w:rFonts w:hint="cs"/>
          <w:sz w:val="26"/>
          <w:szCs w:val="26"/>
          <w:rtl/>
        </w:rPr>
        <w:t xml:space="preserve"> </w:t>
      </w:r>
      <w:r w:rsidR="00E82AE4" w:rsidRPr="0053001F">
        <w:rPr>
          <w:rFonts w:hint="cs"/>
          <w:sz w:val="26"/>
          <w:szCs w:val="26"/>
          <w:rtl/>
        </w:rPr>
        <w:t>כ</w:t>
      </w:r>
      <w:r w:rsidR="004A03A0" w:rsidRPr="0053001F">
        <w:rPr>
          <w:rFonts w:hint="cs"/>
          <w:sz w:val="26"/>
          <w:szCs w:val="26"/>
          <w:rtl/>
        </w:rPr>
        <w:t xml:space="preserve">מסורה, כדעת </w:t>
      </w:r>
      <w:proofErr w:type="spellStart"/>
      <w:r w:rsidR="004A03A0" w:rsidRPr="0053001F">
        <w:rPr>
          <w:rFonts w:hint="cs"/>
          <w:sz w:val="26"/>
          <w:szCs w:val="26"/>
          <w:rtl/>
        </w:rPr>
        <w:t>מדינחאי</w:t>
      </w:r>
      <w:proofErr w:type="spellEnd"/>
      <w:r w:rsidR="004A03A0" w:rsidRPr="0053001F">
        <w:rPr>
          <w:rFonts w:hint="cs"/>
          <w:sz w:val="26"/>
          <w:szCs w:val="26"/>
          <w:rtl/>
        </w:rPr>
        <w:t xml:space="preserve"> </w:t>
      </w:r>
      <w:r w:rsidR="00E82AE4" w:rsidRPr="0053001F">
        <w:rPr>
          <w:rFonts w:hint="cs"/>
          <w:sz w:val="26"/>
          <w:szCs w:val="26"/>
          <w:rtl/>
        </w:rPr>
        <w:t>ולא כדעת</w:t>
      </w:r>
      <w:r w:rsidR="004A03A0" w:rsidRPr="0053001F">
        <w:rPr>
          <w:rFonts w:hint="cs"/>
          <w:sz w:val="26"/>
          <w:szCs w:val="26"/>
          <w:rtl/>
        </w:rPr>
        <w:t xml:space="preserve"> </w:t>
      </w:r>
      <w:proofErr w:type="spellStart"/>
      <w:r w:rsidR="004A03A0" w:rsidRPr="0053001F">
        <w:rPr>
          <w:rFonts w:hint="cs"/>
          <w:sz w:val="26"/>
          <w:szCs w:val="26"/>
          <w:rtl/>
        </w:rPr>
        <w:t>מערבאי</w:t>
      </w:r>
      <w:proofErr w:type="spellEnd"/>
      <w:r w:rsidR="004A03A0" w:rsidRPr="0053001F">
        <w:rPr>
          <w:rFonts w:hint="cs"/>
          <w:sz w:val="26"/>
          <w:szCs w:val="26"/>
          <w:rtl/>
        </w:rPr>
        <w:t>.</w:t>
      </w:r>
      <w:r w:rsidR="0099611C" w:rsidRPr="0053001F">
        <w:rPr>
          <w:rStyle w:val="a4"/>
          <w:sz w:val="26"/>
          <w:szCs w:val="26"/>
          <w:rtl/>
        </w:rPr>
        <w:footnoteReference w:id="26"/>
      </w:r>
      <w:r w:rsidR="004A03A0" w:rsidRPr="0053001F">
        <w:rPr>
          <w:rFonts w:hint="cs"/>
          <w:sz w:val="26"/>
          <w:szCs w:val="26"/>
          <w:rtl/>
        </w:rPr>
        <w:t xml:space="preserve"> הסיבה הסמויה להכרעתו היא נוסח ס</w:t>
      </w:r>
      <w:r w:rsidR="00103309" w:rsidRPr="0053001F">
        <w:rPr>
          <w:rFonts w:hint="cs"/>
          <w:sz w:val="26"/>
          <w:szCs w:val="26"/>
          <w:rtl/>
        </w:rPr>
        <w:t>פרי התורה ב</w:t>
      </w:r>
      <w:r w:rsidR="004A03A0" w:rsidRPr="0053001F">
        <w:rPr>
          <w:rFonts w:hint="cs"/>
          <w:sz w:val="26"/>
          <w:szCs w:val="26"/>
          <w:rtl/>
        </w:rPr>
        <w:t>כל עדות ישראל</w:t>
      </w:r>
      <w:r w:rsidR="00AB0E20" w:rsidRPr="0053001F">
        <w:rPr>
          <w:rFonts w:hint="cs"/>
          <w:sz w:val="26"/>
          <w:szCs w:val="26"/>
          <w:rtl/>
        </w:rPr>
        <w:t xml:space="preserve"> (כס יה): </w:t>
      </w:r>
      <w:r w:rsidR="004A03A0" w:rsidRPr="0053001F">
        <w:rPr>
          <w:rFonts w:hint="cs"/>
          <w:sz w:val="26"/>
          <w:szCs w:val="26"/>
          <w:rtl/>
        </w:rPr>
        <w:t>נוסח קהילות ספרד ו</w:t>
      </w:r>
      <w:r w:rsidR="00103309" w:rsidRPr="0053001F">
        <w:rPr>
          <w:rFonts w:hint="cs"/>
          <w:sz w:val="26"/>
          <w:szCs w:val="26"/>
          <w:rtl/>
        </w:rPr>
        <w:t>אשכנז</w:t>
      </w:r>
      <w:r w:rsidR="00AB0E20" w:rsidRPr="0053001F">
        <w:rPr>
          <w:rFonts w:hint="cs"/>
          <w:sz w:val="26"/>
          <w:szCs w:val="26"/>
          <w:rtl/>
        </w:rPr>
        <w:t>, ה</w:t>
      </w:r>
      <w:r w:rsidR="00E82AE4" w:rsidRPr="0053001F">
        <w:rPr>
          <w:rFonts w:hint="cs"/>
          <w:sz w:val="26"/>
          <w:szCs w:val="26"/>
          <w:rtl/>
        </w:rPr>
        <w:t>נסמך</w:t>
      </w:r>
      <w:r w:rsidR="00103309" w:rsidRPr="0053001F">
        <w:rPr>
          <w:rFonts w:hint="cs"/>
          <w:sz w:val="26"/>
          <w:szCs w:val="26"/>
          <w:rtl/>
        </w:rPr>
        <w:t xml:space="preserve"> על הכרעת </w:t>
      </w:r>
      <w:proofErr w:type="spellStart"/>
      <w:r w:rsidR="00103309" w:rsidRPr="0053001F">
        <w:rPr>
          <w:rFonts w:hint="cs"/>
          <w:sz w:val="26"/>
          <w:szCs w:val="26"/>
          <w:rtl/>
        </w:rPr>
        <w:t>הרמ"ה</w:t>
      </w:r>
      <w:proofErr w:type="spellEnd"/>
      <w:r w:rsidR="00103309" w:rsidRPr="0053001F">
        <w:rPr>
          <w:rFonts w:hint="cs"/>
          <w:sz w:val="26"/>
          <w:szCs w:val="26"/>
          <w:rtl/>
        </w:rPr>
        <w:t>, המאירי ומנחת שי</w:t>
      </w:r>
      <w:r w:rsidR="004A03A0" w:rsidRPr="0053001F">
        <w:rPr>
          <w:rFonts w:hint="cs"/>
          <w:sz w:val="26"/>
          <w:szCs w:val="26"/>
          <w:rtl/>
        </w:rPr>
        <w:t xml:space="preserve">, ונוסח </w:t>
      </w:r>
      <w:r w:rsidR="0099611C" w:rsidRPr="0053001F">
        <w:rPr>
          <w:rFonts w:hint="cs"/>
          <w:sz w:val="26"/>
          <w:szCs w:val="26"/>
          <w:rtl/>
        </w:rPr>
        <w:t xml:space="preserve">קהילת </w:t>
      </w:r>
      <w:r w:rsidR="004A03A0" w:rsidRPr="0053001F">
        <w:rPr>
          <w:rFonts w:hint="cs"/>
          <w:sz w:val="26"/>
          <w:szCs w:val="26"/>
          <w:rtl/>
        </w:rPr>
        <w:t>תימן</w:t>
      </w:r>
      <w:r w:rsidR="006E67F2" w:rsidRPr="0053001F">
        <w:rPr>
          <w:rFonts w:hint="cs"/>
          <w:sz w:val="26"/>
          <w:szCs w:val="26"/>
          <w:rtl/>
        </w:rPr>
        <w:t>,</w:t>
      </w:r>
      <w:r w:rsidR="004A03A0" w:rsidRPr="0053001F">
        <w:rPr>
          <w:rFonts w:hint="cs"/>
          <w:sz w:val="26"/>
          <w:szCs w:val="26"/>
          <w:rtl/>
        </w:rPr>
        <w:t xml:space="preserve"> שלא הושפע מפוסקי </w:t>
      </w:r>
      <w:r w:rsidR="006E67F2" w:rsidRPr="0053001F">
        <w:rPr>
          <w:rFonts w:hint="cs"/>
          <w:sz w:val="26"/>
          <w:szCs w:val="26"/>
          <w:rtl/>
        </w:rPr>
        <w:t>ה</w:t>
      </w:r>
      <w:r w:rsidR="004A03A0" w:rsidRPr="0053001F">
        <w:rPr>
          <w:rFonts w:hint="cs"/>
          <w:sz w:val="26"/>
          <w:szCs w:val="26"/>
          <w:rtl/>
        </w:rPr>
        <w:t xml:space="preserve">הלכה </w:t>
      </w:r>
      <w:r w:rsidR="006E67F2" w:rsidRPr="0053001F">
        <w:rPr>
          <w:rFonts w:hint="cs"/>
          <w:sz w:val="26"/>
          <w:szCs w:val="26"/>
          <w:rtl/>
        </w:rPr>
        <w:t>ה</w:t>
      </w:r>
      <w:r w:rsidR="004A03A0" w:rsidRPr="0053001F">
        <w:rPr>
          <w:rFonts w:hint="cs"/>
          <w:sz w:val="26"/>
          <w:szCs w:val="26"/>
          <w:rtl/>
        </w:rPr>
        <w:t>אלה</w:t>
      </w:r>
      <w:r w:rsidR="00103309" w:rsidRPr="0053001F">
        <w:rPr>
          <w:rFonts w:hint="cs"/>
          <w:sz w:val="26"/>
          <w:szCs w:val="26"/>
          <w:rtl/>
        </w:rPr>
        <w:t>.</w:t>
      </w:r>
      <w:r w:rsidR="00B24ED1" w:rsidRPr="0053001F">
        <w:rPr>
          <w:rStyle w:val="a4"/>
          <w:sz w:val="26"/>
          <w:szCs w:val="26"/>
          <w:rtl/>
        </w:rPr>
        <w:footnoteReference w:id="27"/>
      </w:r>
      <w:r w:rsidR="00103309" w:rsidRPr="0053001F">
        <w:rPr>
          <w:rFonts w:hint="cs"/>
          <w:sz w:val="26"/>
          <w:szCs w:val="26"/>
          <w:rtl/>
        </w:rPr>
        <w:t xml:space="preserve"> </w:t>
      </w:r>
    </w:p>
    <w:p w:rsidR="00AF01AC" w:rsidRPr="0053001F" w:rsidRDefault="00594A9A" w:rsidP="00BB4644">
      <w:pPr>
        <w:spacing w:line="300" w:lineRule="exact"/>
        <w:jc w:val="both"/>
        <w:rPr>
          <w:rFonts w:hint="cs"/>
          <w:sz w:val="26"/>
          <w:szCs w:val="26"/>
          <w:rtl/>
        </w:rPr>
      </w:pPr>
      <w:r w:rsidRPr="0053001F">
        <w:rPr>
          <w:rFonts w:hint="cs"/>
          <w:sz w:val="26"/>
          <w:szCs w:val="26"/>
          <w:rtl/>
        </w:rPr>
        <w:t xml:space="preserve">שמ"א יד, מט: </w:t>
      </w:r>
      <w:proofErr w:type="spellStart"/>
      <w:r w:rsidRPr="0053001F">
        <w:rPr>
          <w:rFonts w:hint="cs"/>
          <w:sz w:val="26"/>
          <w:szCs w:val="26"/>
          <w:rtl/>
        </w:rPr>
        <w:t>ו</w:t>
      </w:r>
      <w:r w:rsidR="005D074E" w:rsidRPr="0053001F">
        <w:rPr>
          <w:rFonts w:hint="cs"/>
          <w:sz w:val="26"/>
          <w:szCs w:val="26"/>
          <w:rtl/>
        </w:rPr>
        <w:t>ּ</w:t>
      </w:r>
      <w:r w:rsidRPr="0053001F">
        <w:rPr>
          <w:rFonts w:hint="cs"/>
          <w:sz w:val="26"/>
          <w:szCs w:val="26"/>
          <w:rtl/>
        </w:rPr>
        <w:t>מ</w:t>
      </w:r>
      <w:r w:rsidR="005D074E" w:rsidRPr="0053001F">
        <w:rPr>
          <w:rFonts w:hint="cs"/>
          <w:sz w:val="26"/>
          <w:szCs w:val="26"/>
          <w:rtl/>
        </w:rPr>
        <w:t>ַ</w:t>
      </w:r>
      <w:r w:rsidRPr="0053001F">
        <w:rPr>
          <w:rFonts w:hint="cs"/>
          <w:sz w:val="26"/>
          <w:szCs w:val="26"/>
          <w:rtl/>
        </w:rPr>
        <w:t>ל</w:t>
      </w:r>
      <w:r w:rsidR="005D074E" w:rsidRPr="0053001F">
        <w:rPr>
          <w:rFonts w:hint="cs"/>
          <w:sz w:val="26"/>
          <w:szCs w:val="26"/>
          <w:rtl/>
        </w:rPr>
        <w:t>ְ</w:t>
      </w:r>
      <w:r w:rsidRPr="0053001F">
        <w:rPr>
          <w:rFonts w:hint="cs"/>
          <w:sz w:val="26"/>
          <w:szCs w:val="26"/>
          <w:rtl/>
        </w:rPr>
        <w:t>כ</w:t>
      </w:r>
      <w:r w:rsidR="005D074E" w:rsidRPr="0053001F">
        <w:rPr>
          <w:rFonts w:hint="cs"/>
          <w:sz w:val="26"/>
          <w:szCs w:val="26"/>
          <w:rtl/>
        </w:rPr>
        <w:t>ִּ</w:t>
      </w:r>
      <w:r w:rsidRPr="0053001F">
        <w:rPr>
          <w:rFonts w:hint="cs"/>
          <w:sz w:val="26"/>
          <w:szCs w:val="26"/>
          <w:rtl/>
        </w:rPr>
        <w:t>יש</w:t>
      </w:r>
      <w:r w:rsidR="005D074E" w:rsidRPr="0053001F">
        <w:rPr>
          <w:rFonts w:hint="cs"/>
          <w:sz w:val="26"/>
          <w:szCs w:val="26"/>
          <w:rtl/>
        </w:rPr>
        <w:t>ׁ</w:t>
      </w:r>
      <w:r w:rsidRPr="0053001F">
        <w:rPr>
          <w:rFonts w:hint="cs"/>
          <w:sz w:val="26"/>
          <w:szCs w:val="26"/>
          <w:rtl/>
        </w:rPr>
        <w:t>ו</w:t>
      </w:r>
      <w:r w:rsidR="005D074E" w:rsidRPr="0053001F">
        <w:rPr>
          <w:rFonts w:hint="cs"/>
          <w:sz w:val="26"/>
          <w:szCs w:val="26"/>
          <w:rtl/>
        </w:rPr>
        <w:t>ּ</w:t>
      </w:r>
      <w:r w:rsidRPr="0053001F">
        <w:rPr>
          <w:rFonts w:hint="cs"/>
          <w:sz w:val="26"/>
          <w:szCs w:val="26"/>
          <w:rtl/>
        </w:rPr>
        <w:t>ע</w:t>
      </w:r>
      <w:proofErr w:type="spellEnd"/>
      <w:r w:rsidR="005D074E" w:rsidRPr="0053001F">
        <w:rPr>
          <w:rFonts w:hint="cs"/>
          <w:sz w:val="26"/>
          <w:szCs w:val="26"/>
          <w:rtl/>
        </w:rPr>
        <w:t>ַ</w:t>
      </w:r>
      <w:r w:rsidRPr="0053001F">
        <w:rPr>
          <w:rFonts w:hint="cs"/>
          <w:sz w:val="26"/>
          <w:szCs w:val="26"/>
          <w:rtl/>
        </w:rPr>
        <w:t xml:space="preserve"> </w:t>
      </w:r>
      <w:r w:rsidR="005D074E" w:rsidRPr="0053001F">
        <w:rPr>
          <w:rFonts w:hint="cs"/>
          <w:sz w:val="26"/>
          <w:szCs w:val="26"/>
          <w:rtl/>
        </w:rPr>
        <w:t>(וּמַלְכִּי</w:t>
      </w:r>
      <w:r w:rsidR="007C0A7F" w:rsidRPr="0053001F">
        <w:rPr>
          <w:rFonts w:hint="cs"/>
          <w:sz w:val="26"/>
          <w:szCs w:val="26"/>
          <w:rtl/>
        </w:rPr>
        <w:t>-</w:t>
      </w:r>
      <w:r w:rsidR="005D074E" w:rsidRPr="0053001F">
        <w:rPr>
          <w:rFonts w:hint="cs"/>
          <w:sz w:val="26"/>
          <w:szCs w:val="26"/>
          <w:rtl/>
        </w:rPr>
        <w:t xml:space="preserve">שׁוּעַ); דה"א ט, לט: </w:t>
      </w:r>
      <w:proofErr w:type="spellStart"/>
      <w:r w:rsidR="005D074E" w:rsidRPr="0053001F">
        <w:rPr>
          <w:rFonts w:hint="cs"/>
          <w:sz w:val="26"/>
          <w:szCs w:val="26"/>
          <w:rtl/>
        </w:rPr>
        <w:t>מַלְכִּישׁוּע</w:t>
      </w:r>
      <w:proofErr w:type="spellEnd"/>
      <w:r w:rsidR="005D074E" w:rsidRPr="0053001F">
        <w:rPr>
          <w:rFonts w:hint="cs"/>
          <w:sz w:val="26"/>
          <w:szCs w:val="26"/>
          <w:rtl/>
        </w:rPr>
        <w:t>ַ (מַלְכִּי</w:t>
      </w:r>
      <w:r w:rsidR="007C0A7F" w:rsidRPr="0053001F">
        <w:rPr>
          <w:rFonts w:hint="cs"/>
          <w:sz w:val="26"/>
          <w:szCs w:val="26"/>
          <w:rtl/>
        </w:rPr>
        <w:t>-</w:t>
      </w:r>
      <w:r w:rsidR="005D074E" w:rsidRPr="0053001F">
        <w:rPr>
          <w:rFonts w:hint="cs"/>
          <w:sz w:val="26"/>
          <w:szCs w:val="26"/>
          <w:rtl/>
        </w:rPr>
        <w:t xml:space="preserve">שׁוּעַ) </w:t>
      </w:r>
      <w:r w:rsidR="005D074E" w:rsidRPr="0053001F">
        <w:rPr>
          <w:sz w:val="26"/>
          <w:szCs w:val="26"/>
          <w:rtl/>
        </w:rPr>
        <w:t>–</w:t>
      </w:r>
      <w:r w:rsidR="005D074E" w:rsidRPr="0053001F">
        <w:rPr>
          <w:rFonts w:hint="cs"/>
          <w:sz w:val="26"/>
          <w:szCs w:val="26"/>
          <w:rtl/>
        </w:rPr>
        <w:t xml:space="preserve"> </w:t>
      </w:r>
      <w:r w:rsidR="000C61D3" w:rsidRPr="0053001F">
        <w:rPr>
          <w:rFonts w:hint="cs"/>
          <w:sz w:val="26"/>
          <w:szCs w:val="26"/>
          <w:rtl/>
        </w:rPr>
        <w:t xml:space="preserve">ברויאר מכריע נגד הכתר על פי מקצת כתבי-היד ובעיקר על פי הערת המסורה של </w:t>
      </w:r>
      <w:r w:rsidR="00CD59EC" w:rsidRPr="0053001F">
        <w:rPr>
          <w:rFonts w:hint="cs"/>
          <w:sz w:val="26"/>
          <w:szCs w:val="26"/>
          <w:rtl/>
        </w:rPr>
        <w:t>ש</w:t>
      </w:r>
      <w:r w:rsidR="00CD59EC" w:rsidRPr="0053001F">
        <w:rPr>
          <w:rFonts w:hint="cs"/>
          <w:sz w:val="26"/>
          <w:szCs w:val="26"/>
          <w:vertAlign w:val="superscript"/>
          <w:rtl/>
        </w:rPr>
        <w:t>1</w:t>
      </w:r>
      <w:r w:rsidR="000C61D3" w:rsidRPr="0053001F">
        <w:rPr>
          <w:rFonts w:hint="cs"/>
          <w:sz w:val="26"/>
          <w:szCs w:val="26"/>
          <w:rtl/>
        </w:rPr>
        <w:t>, המונה מילים הנכתבות ונקראות כמילה אחת, וביניהן "</w:t>
      </w:r>
      <w:proofErr w:type="spellStart"/>
      <w:r w:rsidR="000C61D3" w:rsidRPr="0053001F">
        <w:rPr>
          <w:rFonts w:hint="cs"/>
          <w:sz w:val="26"/>
          <w:szCs w:val="26"/>
          <w:rtl/>
        </w:rPr>
        <w:t>מלכישוע</w:t>
      </w:r>
      <w:proofErr w:type="spellEnd"/>
      <w:r w:rsidR="000C61D3" w:rsidRPr="0053001F">
        <w:rPr>
          <w:rFonts w:hint="cs"/>
          <w:sz w:val="26"/>
          <w:szCs w:val="26"/>
          <w:rtl/>
        </w:rPr>
        <w:t xml:space="preserve">". ברויאר אינו מזכיר </w:t>
      </w:r>
      <w:r w:rsidR="00E82AE4" w:rsidRPr="0053001F">
        <w:rPr>
          <w:rFonts w:hint="cs"/>
          <w:sz w:val="26"/>
          <w:szCs w:val="26"/>
          <w:rtl/>
        </w:rPr>
        <w:t>ש</w:t>
      </w:r>
      <w:r w:rsidR="000C61D3" w:rsidRPr="0053001F">
        <w:rPr>
          <w:rFonts w:hint="cs"/>
          <w:sz w:val="26"/>
          <w:szCs w:val="26"/>
          <w:rtl/>
        </w:rPr>
        <w:t xml:space="preserve">הערת </w:t>
      </w:r>
      <w:r w:rsidR="000C61D3" w:rsidRPr="0053001F">
        <w:rPr>
          <w:rFonts w:hint="cs"/>
          <w:sz w:val="26"/>
          <w:szCs w:val="26"/>
          <w:rtl/>
        </w:rPr>
        <w:lastRenderedPageBreak/>
        <w:t xml:space="preserve">המסורה הזאת </w:t>
      </w:r>
      <w:r w:rsidR="00E82AE4" w:rsidRPr="0053001F">
        <w:rPr>
          <w:rFonts w:hint="cs"/>
          <w:sz w:val="26"/>
          <w:szCs w:val="26"/>
          <w:rtl/>
        </w:rPr>
        <w:t>נשענת</w:t>
      </w:r>
      <w:r w:rsidR="000C61D3" w:rsidRPr="0053001F">
        <w:rPr>
          <w:rFonts w:hint="cs"/>
          <w:sz w:val="26"/>
          <w:szCs w:val="26"/>
          <w:rtl/>
        </w:rPr>
        <w:t xml:space="preserve"> על הכתר ("</w:t>
      </w:r>
      <w:r w:rsidR="000C61D3" w:rsidRPr="0053001F">
        <w:rPr>
          <w:sz w:val="26"/>
          <w:szCs w:val="26"/>
          <w:rtl/>
        </w:rPr>
        <w:t xml:space="preserve">ומצאנו אותם כמעשה המלמד הגדול אהרן בן משה בן אשר במעשיו במחזור המכונה </w:t>
      </w:r>
      <w:proofErr w:type="spellStart"/>
      <w:r w:rsidR="000C61D3" w:rsidRPr="0053001F">
        <w:rPr>
          <w:sz w:val="26"/>
          <w:szCs w:val="26"/>
          <w:rtl/>
        </w:rPr>
        <w:t>באלתאג</w:t>
      </w:r>
      <w:proofErr w:type="spellEnd"/>
      <w:r w:rsidR="000C61D3" w:rsidRPr="0053001F">
        <w:rPr>
          <w:rFonts w:hint="cs"/>
          <w:sz w:val="26"/>
          <w:szCs w:val="26"/>
          <w:rtl/>
        </w:rPr>
        <w:t>")</w:t>
      </w:r>
      <w:r w:rsidR="00AF01AC" w:rsidRPr="0053001F">
        <w:rPr>
          <w:rFonts w:hint="cs"/>
          <w:sz w:val="26"/>
          <w:szCs w:val="26"/>
          <w:rtl/>
        </w:rPr>
        <w:t>. הערת המסורה הזאת הייתה כתובה בדפים שהיו בראש הכתר ואבדו, והנוסח המלא שלה</w:t>
      </w:r>
      <w:r w:rsidR="00AF01AC" w:rsidRPr="0053001F">
        <w:rPr>
          <w:rFonts w:hint="cs"/>
          <w:color w:val="00B050"/>
          <w:sz w:val="26"/>
          <w:szCs w:val="26"/>
          <w:rtl/>
        </w:rPr>
        <w:t xml:space="preserve"> </w:t>
      </w:r>
      <w:r w:rsidR="00AF01AC" w:rsidRPr="0053001F">
        <w:rPr>
          <w:rFonts w:hint="cs"/>
          <w:sz w:val="26"/>
          <w:szCs w:val="26"/>
          <w:rtl/>
        </w:rPr>
        <w:t xml:space="preserve">נשתמר </w:t>
      </w:r>
      <w:r w:rsidR="006E67F2" w:rsidRPr="0053001F">
        <w:rPr>
          <w:rFonts w:hint="cs"/>
          <w:sz w:val="26"/>
          <w:szCs w:val="26"/>
          <w:rtl/>
        </w:rPr>
        <w:t>בארכיונו של יצחק ז' בֵּ</w:t>
      </w:r>
      <w:r w:rsidR="000C61D3" w:rsidRPr="0053001F">
        <w:rPr>
          <w:rFonts w:hint="cs"/>
          <w:sz w:val="26"/>
          <w:szCs w:val="26"/>
          <w:rtl/>
        </w:rPr>
        <w:t>ר</w:t>
      </w:r>
      <w:r w:rsidR="00827D17" w:rsidRPr="0053001F">
        <w:rPr>
          <w:rFonts w:hint="cs"/>
          <w:sz w:val="26"/>
          <w:szCs w:val="26"/>
          <w:rtl/>
        </w:rPr>
        <w:t>, שנתגלה רק לאחרונה</w:t>
      </w:r>
      <w:r w:rsidR="00AF01AC" w:rsidRPr="0053001F">
        <w:rPr>
          <w:rFonts w:hint="cs"/>
          <w:sz w:val="26"/>
          <w:szCs w:val="26"/>
          <w:rtl/>
        </w:rPr>
        <w:t xml:space="preserve">. </w:t>
      </w:r>
      <w:r w:rsidR="00E82AE4" w:rsidRPr="0053001F">
        <w:rPr>
          <w:rFonts w:hint="cs"/>
          <w:sz w:val="26"/>
          <w:szCs w:val="26"/>
          <w:rtl/>
        </w:rPr>
        <w:t>יש</w:t>
      </w:r>
      <w:r w:rsidR="00AF01AC" w:rsidRPr="0053001F">
        <w:rPr>
          <w:rFonts w:hint="cs"/>
          <w:sz w:val="26"/>
          <w:szCs w:val="26"/>
          <w:rtl/>
        </w:rPr>
        <w:t xml:space="preserve"> בה</w:t>
      </w:r>
      <w:r w:rsidR="00E82AE4" w:rsidRPr="0053001F">
        <w:rPr>
          <w:rFonts w:hint="cs"/>
          <w:sz w:val="26"/>
          <w:szCs w:val="26"/>
          <w:rtl/>
        </w:rPr>
        <w:t xml:space="preserve"> עוד</w:t>
      </w:r>
      <w:r w:rsidR="00AF01AC" w:rsidRPr="0053001F">
        <w:rPr>
          <w:rFonts w:hint="cs"/>
          <w:sz w:val="26"/>
          <w:szCs w:val="26"/>
          <w:rtl/>
        </w:rPr>
        <w:t xml:space="preserve"> שלושה שמות הכתובים בגוף הכתר בשתי מילים: </w:t>
      </w:r>
      <w:proofErr w:type="spellStart"/>
      <w:r w:rsidR="00AF01AC" w:rsidRPr="0053001F">
        <w:rPr>
          <w:sz w:val="26"/>
          <w:szCs w:val="26"/>
          <w:rtl/>
        </w:rPr>
        <w:t>אֲבִיעַלְבוֹן</w:t>
      </w:r>
      <w:proofErr w:type="spellEnd"/>
      <w:r w:rsidR="00AF01AC" w:rsidRPr="0053001F">
        <w:rPr>
          <w:sz w:val="26"/>
          <w:szCs w:val="26"/>
          <w:rtl/>
        </w:rPr>
        <w:t xml:space="preserve"> (שמ"ב </w:t>
      </w:r>
      <w:proofErr w:type="spellStart"/>
      <w:r w:rsidR="00AF01AC" w:rsidRPr="0053001F">
        <w:rPr>
          <w:sz w:val="26"/>
          <w:szCs w:val="26"/>
          <w:rtl/>
        </w:rPr>
        <w:t>כג</w:t>
      </w:r>
      <w:proofErr w:type="spellEnd"/>
      <w:r w:rsidR="00AF01AC" w:rsidRPr="0053001F">
        <w:rPr>
          <w:sz w:val="26"/>
          <w:szCs w:val="26"/>
          <w:rtl/>
        </w:rPr>
        <w:t xml:space="preserve">, לא); </w:t>
      </w:r>
      <w:proofErr w:type="spellStart"/>
      <w:r w:rsidR="00AF01AC" w:rsidRPr="0053001F">
        <w:rPr>
          <w:sz w:val="26"/>
          <w:szCs w:val="26"/>
          <w:rtl/>
        </w:rPr>
        <w:t>שַׂרְסְכִים</w:t>
      </w:r>
      <w:proofErr w:type="spellEnd"/>
      <w:r w:rsidR="00AF01AC" w:rsidRPr="0053001F">
        <w:rPr>
          <w:sz w:val="26"/>
          <w:szCs w:val="26"/>
          <w:rtl/>
        </w:rPr>
        <w:t xml:space="preserve"> (</w:t>
      </w:r>
      <w:proofErr w:type="spellStart"/>
      <w:r w:rsidR="00AF01AC" w:rsidRPr="0053001F">
        <w:rPr>
          <w:sz w:val="26"/>
          <w:szCs w:val="26"/>
          <w:rtl/>
        </w:rPr>
        <w:t>יר</w:t>
      </w:r>
      <w:proofErr w:type="spellEnd"/>
      <w:r w:rsidR="00AF01AC" w:rsidRPr="0053001F">
        <w:rPr>
          <w:sz w:val="26"/>
          <w:szCs w:val="26"/>
          <w:rtl/>
        </w:rPr>
        <w:t xml:space="preserve">' לט, ג); </w:t>
      </w:r>
      <w:proofErr w:type="spellStart"/>
      <w:r w:rsidR="00AF01AC" w:rsidRPr="0053001F">
        <w:rPr>
          <w:sz w:val="26"/>
          <w:szCs w:val="26"/>
          <w:rtl/>
        </w:rPr>
        <w:t>סַמְגַּרְנְבו</w:t>
      </w:r>
      <w:proofErr w:type="spellEnd"/>
      <w:r w:rsidR="00AF01AC" w:rsidRPr="0053001F">
        <w:rPr>
          <w:sz w:val="26"/>
          <w:szCs w:val="26"/>
          <w:rtl/>
        </w:rPr>
        <w:t>ּ (</w:t>
      </w:r>
      <w:proofErr w:type="spellStart"/>
      <w:r w:rsidR="00AF01AC" w:rsidRPr="0053001F">
        <w:rPr>
          <w:sz w:val="26"/>
          <w:szCs w:val="26"/>
          <w:rtl/>
        </w:rPr>
        <w:t>יר</w:t>
      </w:r>
      <w:proofErr w:type="spellEnd"/>
      <w:r w:rsidR="00AF01AC" w:rsidRPr="0053001F">
        <w:rPr>
          <w:sz w:val="26"/>
          <w:szCs w:val="26"/>
          <w:rtl/>
        </w:rPr>
        <w:t>' לט, ג).</w:t>
      </w:r>
      <w:r w:rsidR="00AF01AC" w:rsidRPr="0053001F">
        <w:rPr>
          <w:rStyle w:val="a4"/>
          <w:sz w:val="26"/>
          <w:szCs w:val="26"/>
          <w:rtl/>
        </w:rPr>
        <w:footnoteReference w:id="28"/>
      </w:r>
      <w:r w:rsidR="00AF01AC" w:rsidRPr="0053001F">
        <w:rPr>
          <w:rFonts w:hint="cs"/>
          <w:sz w:val="26"/>
          <w:szCs w:val="26"/>
          <w:rtl/>
        </w:rPr>
        <w:t xml:space="preserve"> ברויאר </w:t>
      </w:r>
      <w:r w:rsidR="00827D17" w:rsidRPr="0053001F">
        <w:rPr>
          <w:rFonts w:hint="cs"/>
          <w:sz w:val="26"/>
          <w:szCs w:val="26"/>
          <w:rtl/>
        </w:rPr>
        <w:t>לא נזקק להערה זו וה</w:t>
      </w:r>
      <w:r w:rsidR="00AF01AC" w:rsidRPr="0053001F">
        <w:rPr>
          <w:rFonts w:hint="cs"/>
          <w:sz w:val="26"/>
          <w:szCs w:val="26"/>
          <w:rtl/>
        </w:rPr>
        <w:t>כריע לכתוב את שלושת השמות האלה ב</w:t>
      </w:r>
      <w:r w:rsidR="006E67F2" w:rsidRPr="0053001F">
        <w:rPr>
          <w:rFonts w:hint="cs"/>
          <w:sz w:val="26"/>
          <w:szCs w:val="26"/>
          <w:rtl/>
        </w:rPr>
        <w:t>שתי מילים</w:t>
      </w:r>
      <w:r w:rsidR="00AF01AC" w:rsidRPr="0053001F">
        <w:rPr>
          <w:rFonts w:hint="cs"/>
          <w:sz w:val="26"/>
          <w:szCs w:val="26"/>
          <w:rtl/>
        </w:rPr>
        <w:t>, ככתוב בגוף הכתר.</w:t>
      </w:r>
    </w:p>
    <w:p w:rsidR="00594A9A" w:rsidRPr="0053001F" w:rsidRDefault="00AB0E20" w:rsidP="00EB2A2C">
      <w:pPr>
        <w:spacing w:line="300" w:lineRule="exact"/>
        <w:jc w:val="both"/>
        <w:rPr>
          <w:rFonts w:hint="cs"/>
          <w:sz w:val="26"/>
          <w:szCs w:val="26"/>
          <w:rtl/>
        </w:rPr>
      </w:pPr>
      <w:proofErr w:type="spellStart"/>
      <w:r w:rsidRPr="0053001F">
        <w:rPr>
          <w:rFonts w:hint="cs"/>
          <w:sz w:val="26"/>
          <w:szCs w:val="26"/>
          <w:rtl/>
        </w:rPr>
        <w:t>זכ</w:t>
      </w:r>
      <w:proofErr w:type="spellEnd"/>
      <w:r w:rsidRPr="0053001F">
        <w:rPr>
          <w:rFonts w:hint="cs"/>
          <w:sz w:val="26"/>
          <w:szCs w:val="26"/>
          <w:rtl/>
        </w:rPr>
        <w:t xml:space="preserve">' </w:t>
      </w:r>
      <w:proofErr w:type="spellStart"/>
      <w:r w:rsidRPr="0053001F">
        <w:rPr>
          <w:rFonts w:hint="cs"/>
          <w:sz w:val="26"/>
          <w:szCs w:val="26"/>
          <w:rtl/>
        </w:rPr>
        <w:t>יב</w:t>
      </w:r>
      <w:proofErr w:type="spellEnd"/>
      <w:r w:rsidRPr="0053001F">
        <w:rPr>
          <w:rFonts w:hint="cs"/>
          <w:sz w:val="26"/>
          <w:szCs w:val="26"/>
          <w:rtl/>
        </w:rPr>
        <w:t xml:space="preserve">, יא: </w:t>
      </w:r>
      <w:proofErr w:type="spellStart"/>
      <w:r w:rsidR="007D6422" w:rsidRPr="0053001F">
        <w:rPr>
          <w:rFonts w:hint="cs"/>
          <w:sz w:val="26"/>
          <w:szCs w:val="26"/>
          <w:rtl/>
        </w:rPr>
        <w:t>הֲדַדְרִמּוֹן</w:t>
      </w:r>
      <w:proofErr w:type="spellEnd"/>
      <w:r w:rsidR="007D6422" w:rsidRPr="0053001F">
        <w:rPr>
          <w:rFonts w:hint="cs"/>
          <w:sz w:val="26"/>
          <w:szCs w:val="26"/>
          <w:rtl/>
        </w:rPr>
        <w:t xml:space="preserve"> (הֲדַד-רִמּוֹן) </w:t>
      </w:r>
      <w:r w:rsidR="00EB2A2C">
        <w:rPr>
          <w:sz w:val="26"/>
          <w:szCs w:val="26"/>
          <w:rtl/>
        </w:rPr>
        <w:t>–</w:t>
      </w:r>
      <w:r w:rsidRPr="0053001F">
        <w:rPr>
          <w:rFonts w:hint="cs"/>
          <w:sz w:val="26"/>
          <w:szCs w:val="26"/>
          <w:rtl/>
        </w:rPr>
        <w:t xml:space="preserve"> </w:t>
      </w:r>
      <w:proofErr w:type="spellStart"/>
      <w:r w:rsidRPr="0053001F">
        <w:rPr>
          <w:rFonts w:hint="cs"/>
          <w:sz w:val="26"/>
          <w:szCs w:val="26"/>
          <w:rtl/>
        </w:rPr>
        <w:t>ברויאר</w:t>
      </w:r>
      <w:proofErr w:type="spellEnd"/>
      <w:r w:rsidRPr="0053001F">
        <w:rPr>
          <w:rFonts w:hint="cs"/>
          <w:sz w:val="26"/>
          <w:szCs w:val="26"/>
          <w:rtl/>
        </w:rPr>
        <w:t xml:space="preserve"> </w:t>
      </w:r>
      <w:r w:rsidR="00EC4C9E" w:rsidRPr="0053001F">
        <w:rPr>
          <w:rFonts w:hint="cs"/>
          <w:sz w:val="26"/>
          <w:szCs w:val="26"/>
          <w:rtl/>
        </w:rPr>
        <w:t>הכר</w:t>
      </w:r>
      <w:r w:rsidR="007D6422" w:rsidRPr="0053001F">
        <w:rPr>
          <w:rFonts w:hint="cs"/>
          <w:sz w:val="26"/>
          <w:szCs w:val="26"/>
          <w:rtl/>
        </w:rPr>
        <w:t>י</w:t>
      </w:r>
      <w:r w:rsidR="00EC4C9E" w:rsidRPr="0053001F">
        <w:rPr>
          <w:rFonts w:hint="cs"/>
          <w:sz w:val="26"/>
          <w:szCs w:val="26"/>
          <w:rtl/>
        </w:rPr>
        <w:t>ע</w:t>
      </w:r>
      <w:r w:rsidR="007D6422" w:rsidRPr="0053001F">
        <w:rPr>
          <w:rFonts w:hint="cs"/>
          <w:sz w:val="26"/>
          <w:szCs w:val="26"/>
          <w:rtl/>
        </w:rPr>
        <w:t xml:space="preserve"> </w:t>
      </w:r>
      <w:r w:rsidRPr="0053001F">
        <w:rPr>
          <w:rFonts w:hint="cs"/>
          <w:sz w:val="26"/>
          <w:szCs w:val="26"/>
          <w:rtl/>
        </w:rPr>
        <w:t xml:space="preserve">כאן </w:t>
      </w:r>
      <w:r w:rsidR="00EC4C9E" w:rsidRPr="0053001F">
        <w:rPr>
          <w:rFonts w:hint="cs"/>
          <w:sz w:val="26"/>
          <w:szCs w:val="26"/>
          <w:rtl/>
        </w:rPr>
        <w:t xml:space="preserve">על פי </w:t>
      </w:r>
      <w:r w:rsidR="00CD59EC" w:rsidRPr="0053001F">
        <w:rPr>
          <w:rFonts w:hint="cs"/>
          <w:b/>
          <w:bCs/>
          <w:sz w:val="26"/>
          <w:szCs w:val="26"/>
          <w:rtl/>
        </w:rPr>
        <w:t>ש</w:t>
      </w:r>
      <w:r w:rsidR="00CD59EC" w:rsidRPr="0053001F">
        <w:rPr>
          <w:rFonts w:hint="cs"/>
          <w:b/>
          <w:bCs/>
          <w:sz w:val="26"/>
          <w:szCs w:val="26"/>
          <w:vertAlign w:val="superscript"/>
          <w:rtl/>
        </w:rPr>
        <w:t>1</w:t>
      </w:r>
      <w:r w:rsidR="00E64562" w:rsidRPr="0053001F">
        <w:rPr>
          <w:rFonts w:hint="cs"/>
          <w:sz w:val="26"/>
          <w:szCs w:val="26"/>
          <w:rtl/>
        </w:rPr>
        <w:t>,ד</w:t>
      </w:r>
      <w:r w:rsidR="00EC4C9E" w:rsidRPr="0053001F">
        <w:rPr>
          <w:rFonts w:hint="cs"/>
          <w:sz w:val="26"/>
          <w:szCs w:val="26"/>
          <w:rtl/>
        </w:rPr>
        <w:t xml:space="preserve"> ו'מנחת שי'. </w:t>
      </w:r>
    </w:p>
    <w:p w:rsidR="000C471D" w:rsidRDefault="000C471D" w:rsidP="000C471D">
      <w:pPr>
        <w:spacing w:line="300" w:lineRule="exact"/>
        <w:jc w:val="both"/>
        <w:rPr>
          <w:b/>
          <w:bCs/>
          <w:sz w:val="26"/>
          <w:szCs w:val="26"/>
        </w:rPr>
      </w:pPr>
    </w:p>
    <w:p w:rsidR="004E1C04" w:rsidRPr="0053001F" w:rsidRDefault="004E1C04" w:rsidP="000C471D">
      <w:pPr>
        <w:spacing w:line="300" w:lineRule="exact"/>
        <w:jc w:val="both"/>
        <w:rPr>
          <w:rFonts w:hint="cs"/>
          <w:b/>
          <w:bCs/>
          <w:sz w:val="26"/>
          <w:szCs w:val="26"/>
          <w:rtl/>
        </w:rPr>
      </w:pPr>
      <w:r w:rsidRPr="0053001F">
        <w:rPr>
          <w:rFonts w:hint="cs"/>
          <w:b/>
          <w:bCs/>
          <w:sz w:val="26"/>
          <w:szCs w:val="26"/>
          <w:rtl/>
        </w:rPr>
        <w:t>ד. אותיות גדולות וקטנות</w:t>
      </w:r>
    </w:p>
    <w:p w:rsidR="00AA6BC0" w:rsidRPr="0053001F" w:rsidRDefault="00490EF9" w:rsidP="00BB4644">
      <w:pPr>
        <w:spacing w:line="300" w:lineRule="exact"/>
        <w:jc w:val="both"/>
        <w:rPr>
          <w:rFonts w:hint="cs"/>
          <w:sz w:val="26"/>
          <w:szCs w:val="26"/>
          <w:rtl/>
        </w:rPr>
      </w:pPr>
      <w:r w:rsidRPr="0053001F">
        <w:rPr>
          <w:rFonts w:hint="cs"/>
          <w:sz w:val="26"/>
          <w:szCs w:val="26"/>
          <w:rtl/>
        </w:rPr>
        <w:t>אותיות גדולות וקטנות נדירות בכתר ובשאר כתבי-היד העתיקים,</w:t>
      </w:r>
      <w:r w:rsidRPr="0053001F">
        <w:rPr>
          <w:rStyle w:val="a4"/>
          <w:sz w:val="26"/>
          <w:szCs w:val="26"/>
          <w:rtl/>
        </w:rPr>
        <w:footnoteReference w:id="29"/>
      </w:r>
      <w:r w:rsidRPr="0053001F">
        <w:rPr>
          <w:rFonts w:hint="cs"/>
          <w:sz w:val="26"/>
          <w:szCs w:val="26"/>
          <w:rtl/>
        </w:rPr>
        <w:t xml:space="preserve"> ובכל זאת התופעה מתועדת ברשימות מסורה עתיקות ונתקבלה בדפוסים. לפיכך החליט ברויאר לכלול אותן במהדורותיו וקבע אותן על פי </w:t>
      </w:r>
      <w:r w:rsidR="00B27916" w:rsidRPr="0053001F">
        <w:rPr>
          <w:rFonts w:hint="cs"/>
          <w:sz w:val="26"/>
          <w:szCs w:val="26"/>
          <w:rtl/>
        </w:rPr>
        <w:t xml:space="preserve">מנחת שי ועל פי רשימות מסורה המפרטות את האותיות הגדולות והקטנות (בחיבור המסורה 'אכלה ואכלה', במסורה הסופית של </w:t>
      </w:r>
      <w:r w:rsidR="00B27916" w:rsidRPr="0053001F">
        <w:rPr>
          <w:rFonts w:hint="cs"/>
          <w:b/>
          <w:bCs/>
          <w:sz w:val="26"/>
          <w:szCs w:val="26"/>
          <w:rtl/>
        </w:rPr>
        <w:t>ל</w:t>
      </w:r>
      <w:r w:rsidR="00B27916" w:rsidRPr="0053001F">
        <w:rPr>
          <w:rFonts w:hint="cs"/>
          <w:sz w:val="26"/>
          <w:szCs w:val="26"/>
          <w:rtl/>
        </w:rPr>
        <w:t xml:space="preserve"> ובמסורה הגדולה של </w:t>
      </w:r>
      <w:r w:rsidR="00B27916" w:rsidRPr="0053001F">
        <w:rPr>
          <w:rFonts w:hint="cs"/>
          <w:b/>
          <w:bCs/>
          <w:sz w:val="26"/>
          <w:szCs w:val="26"/>
          <w:rtl/>
        </w:rPr>
        <w:t>ד</w:t>
      </w:r>
      <w:r w:rsidR="00B27916" w:rsidRPr="0053001F">
        <w:rPr>
          <w:rFonts w:hint="cs"/>
          <w:sz w:val="26"/>
          <w:szCs w:val="26"/>
          <w:rtl/>
        </w:rPr>
        <w:t>).</w:t>
      </w:r>
      <w:r w:rsidRPr="0053001F">
        <w:rPr>
          <w:rStyle w:val="a4"/>
          <w:sz w:val="26"/>
          <w:szCs w:val="26"/>
          <w:rtl/>
        </w:rPr>
        <w:footnoteReference w:id="30"/>
      </w:r>
      <w:r w:rsidR="00B27916" w:rsidRPr="0053001F">
        <w:rPr>
          <w:rFonts w:hint="cs"/>
          <w:sz w:val="26"/>
          <w:szCs w:val="26"/>
          <w:rtl/>
        </w:rPr>
        <w:t xml:space="preserve"> </w:t>
      </w:r>
    </w:p>
    <w:p w:rsidR="000C471D" w:rsidRDefault="000C471D" w:rsidP="000C471D">
      <w:pPr>
        <w:spacing w:line="300" w:lineRule="exact"/>
        <w:jc w:val="both"/>
        <w:rPr>
          <w:color w:val="00B050"/>
          <w:sz w:val="26"/>
          <w:szCs w:val="26"/>
        </w:rPr>
      </w:pPr>
    </w:p>
    <w:p w:rsidR="0076286F" w:rsidRPr="0053001F" w:rsidRDefault="0076286F" w:rsidP="000C471D">
      <w:pPr>
        <w:spacing w:line="300" w:lineRule="exact"/>
        <w:jc w:val="both"/>
        <w:rPr>
          <w:rFonts w:hint="cs"/>
          <w:b/>
          <w:bCs/>
          <w:sz w:val="26"/>
          <w:szCs w:val="26"/>
          <w:rtl/>
        </w:rPr>
      </w:pPr>
      <w:r w:rsidRPr="0053001F">
        <w:rPr>
          <w:rFonts w:hint="cs"/>
          <w:b/>
          <w:bCs/>
          <w:sz w:val="26"/>
          <w:szCs w:val="26"/>
          <w:rtl/>
        </w:rPr>
        <w:t>שינויים פנימיים בשיטת</w:t>
      </w:r>
      <w:r w:rsidR="00142F23" w:rsidRPr="0053001F">
        <w:rPr>
          <w:rFonts w:hint="cs"/>
          <w:b/>
          <w:bCs/>
          <w:sz w:val="26"/>
          <w:szCs w:val="26"/>
          <w:rtl/>
        </w:rPr>
        <w:t xml:space="preserve">ו של </w:t>
      </w:r>
      <w:r w:rsidRPr="0053001F">
        <w:rPr>
          <w:rFonts w:hint="cs"/>
          <w:b/>
          <w:bCs/>
          <w:sz w:val="26"/>
          <w:szCs w:val="26"/>
          <w:rtl/>
        </w:rPr>
        <w:t>ברויאר</w:t>
      </w:r>
    </w:p>
    <w:p w:rsidR="0076286F" w:rsidRPr="0053001F" w:rsidRDefault="0076286F" w:rsidP="000C471D">
      <w:pPr>
        <w:spacing w:line="300" w:lineRule="exact"/>
        <w:jc w:val="both"/>
        <w:rPr>
          <w:rFonts w:hint="cs"/>
          <w:sz w:val="26"/>
          <w:szCs w:val="26"/>
          <w:rtl/>
        </w:rPr>
      </w:pPr>
      <w:r w:rsidRPr="0053001F">
        <w:rPr>
          <w:rFonts w:hint="cs"/>
          <w:sz w:val="26"/>
          <w:szCs w:val="26"/>
          <w:rtl/>
        </w:rPr>
        <w:t xml:space="preserve">הרשימות שעליהן </w:t>
      </w:r>
      <w:r w:rsidR="007D6422" w:rsidRPr="0053001F">
        <w:rPr>
          <w:rFonts w:hint="cs"/>
          <w:sz w:val="26"/>
          <w:szCs w:val="26"/>
          <w:rtl/>
        </w:rPr>
        <w:t xml:space="preserve">נסמך </w:t>
      </w:r>
      <w:r w:rsidRPr="0053001F">
        <w:rPr>
          <w:rFonts w:hint="cs"/>
          <w:sz w:val="26"/>
          <w:szCs w:val="26"/>
          <w:rtl/>
        </w:rPr>
        <w:t xml:space="preserve">הספר התפרסמו כבר בעבר </w:t>
      </w:r>
      <w:r w:rsidR="007D6422" w:rsidRPr="0053001F">
        <w:rPr>
          <w:rFonts w:hint="cs"/>
          <w:sz w:val="26"/>
          <w:szCs w:val="26"/>
          <w:rtl/>
        </w:rPr>
        <w:t>במקומות שנזכרו בראש המאמר</w:t>
      </w:r>
      <w:r w:rsidR="007D6422" w:rsidRPr="0053001F" w:rsidDel="007D6422">
        <w:rPr>
          <w:rFonts w:hint="cs"/>
          <w:sz w:val="26"/>
          <w:szCs w:val="26"/>
          <w:rtl/>
        </w:rPr>
        <w:t xml:space="preserve"> </w:t>
      </w:r>
      <w:r w:rsidR="007D6422" w:rsidRPr="0053001F">
        <w:rPr>
          <w:rFonts w:hint="cs"/>
          <w:sz w:val="26"/>
          <w:szCs w:val="26"/>
          <w:rtl/>
        </w:rPr>
        <w:t>ב</w:t>
      </w:r>
      <w:r w:rsidRPr="0053001F">
        <w:rPr>
          <w:rFonts w:hint="cs"/>
          <w:sz w:val="26"/>
          <w:szCs w:val="26"/>
          <w:rtl/>
        </w:rPr>
        <w:t>חלק</w:t>
      </w:r>
      <w:r w:rsidR="007D6422" w:rsidRPr="0053001F">
        <w:rPr>
          <w:rFonts w:hint="cs"/>
          <w:sz w:val="26"/>
          <w:szCs w:val="26"/>
          <w:rtl/>
        </w:rPr>
        <w:t>ן</w:t>
      </w:r>
      <w:r w:rsidRPr="0053001F">
        <w:rPr>
          <w:rFonts w:hint="cs"/>
          <w:sz w:val="26"/>
          <w:szCs w:val="26"/>
          <w:rtl/>
        </w:rPr>
        <w:t xml:space="preserve"> ובלא פירוט. השוואה של הספר הנוכחי לפרסומים האלה מגלה </w:t>
      </w:r>
      <w:r w:rsidR="007D6422" w:rsidRPr="0053001F">
        <w:rPr>
          <w:rFonts w:hint="cs"/>
          <w:sz w:val="26"/>
          <w:szCs w:val="26"/>
          <w:rtl/>
        </w:rPr>
        <w:t>ש</w:t>
      </w:r>
      <w:r w:rsidRPr="0053001F">
        <w:rPr>
          <w:rFonts w:hint="cs"/>
          <w:sz w:val="26"/>
          <w:szCs w:val="26"/>
          <w:rtl/>
        </w:rPr>
        <w:t>במשך השנים הרחיב</w:t>
      </w:r>
      <w:r w:rsidR="00033269" w:rsidRPr="0053001F">
        <w:rPr>
          <w:rFonts w:hint="cs"/>
          <w:sz w:val="26"/>
          <w:szCs w:val="26"/>
          <w:rtl/>
        </w:rPr>
        <w:t xml:space="preserve"> </w:t>
      </w:r>
      <w:r w:rsidRPr="0053001F">
        <w:rPr>
          <w:rFonts w:hint="cs"/>
          <w:sz w:val="26"/>
          <w:szCs w:val="26"/>
          <w:rtl/>
        </w:rPr>
        <w:t>ברויאר את הרשימות וכלל בהן נתונים נוספים. למשל, הכרעות ה</w:t>
      </w:r>
      <w:r w:rsidR="007C0A7F" w:rsidRPr="0053001F">
        <w:rPr>
          <w:rFonts w:hint="cs"/>
          <w:sz w:val="26"/>
          <w:szCs w:val="26"/>
          <w:rtl/>
        </w:rPr>
        <w:t>נוסח של ספרי יהושע ואיוב מסדרת "דעת מקרא"</w:t>
      </w:r>
      <w:r w:rsidRPr="0053001F">
        <w:rPr>
          <w:rFonts w:hint="cs"/>
          <w:sz w:val="26"/>
          <w:szCs w:val="26"/>
          <w:rtl/>
        </w:rPr>
        <w:t xml:space="preserve"> שיצאו לאור בשנת תש"ל</w:t>
      </w:r>
      <w:r w:rsidR="007D6422" w:rsidRPr="0053001F">
        <w:rPr>
          <w:rFonts w:hint="cs"/>
          <w:sz w:val="26"/>
          <w:szCs w:val="26"/>
          <w:rtl/>
        </w:rPr>
        <w:t xml:space="preserve"> נשענות</w:t>
      </w:r>
      <w:r w:rsidRPr="0053001F">
        <w:rPr>
          <w:rFonts w:hint="cs"/>
          <w:sz w:val="26"/>
          <w:szCs w:val="26"/>
          <w:rtl/>
        </w:rPr>
        <w:t xml:space="preserve"> על שני כתבי-יד מ</w:t>
      </w:r>
      <w:r w:rsidR="007D6422" w:rsidRPr="0053001F">
        <w:rPr>
          <w:rFonts w:hint="cs"/>
          <w:sz w:val="26"/>
          <w:szCs w:val="26"/>
          <w:rtl/>
        </w:rPr>
        <w:t xml:space="preserve">ימי </w:t>
      </w:r>
      <w:r w:rsidRPr="0053001F">
        <w:rPr>
          <w:rFonts w:hint="cs"/>
          <w:sz w:val="26"/>
          <w:szCs w:val="26"/>
          <w:rtl/>
        </w:rPr>
        <w:t xml:space="preserve">בעלי המסורה (הכתר וכתב-יד </w:t>
      </w:r>
      <w:r w:rsidRPr="0053001F">
        <w:rPr>
          <w:rFonts w:hint="cs"/>
          <w:b/>
          <w:bCs/>
          <w:sz w:val="26"/>
          <w:szCs w:val="26"/>
          <w:rtl/>
        </w:rPr>
        <w:t>ל</w:t>
      </w:r>
      <w:r w:rsidRPr="0053001F">
        <w:rPr>
          <w:rFonts w:hint="cs"/>
          <w:sz w:val="26"/>
          <w:szCs w:val="26"/>
          <w:rtl/>
        </w:rPr>
        <w:t xml:space="preserve">), לעומת ארבעה כתבי-יד בספר שלפנינו (נוספו: </w:t>
      </w:r>
      <w:r w:rsidR="00CD59EC" w:rsidRPr="0053001F">
        <w:rPr>
          <w:rFonts w:hint="cs"/>
          <w:b/>
          <w:bCs/>
          <w:sz w:val="26"/>
          <w:szCs w:val="26"/>
          <w:rtl/>
        </w:rPr>
        <w:t>ק</w:t>
      </w:r>
      <w:r w:rsidR="00CD59EC" w:rsidRPr="0053001F">
        <w:rPr>
          <w:rFonts w:hint="cs"/>
          <w:b/>
          <w:bCs/>
          <w:sz w:val="26"/>
          <w:szCs w:val="26"/>
          <w:vertAlign w:val="superscript"/>
          <w:rtl/>
        </w:rPr>
        <w:t>מ</w:t>
      </w:r>
      <w:r w:rsidRPr="0053001F">
        <w:rPr>
          <w:rFonts w:hint="cs"/>
          <w:b/>
          <w:bCs/>
          <w:sz w:val="26"/>
          <w:szCs w:val="26"/>
          <w:rtl/>
        </w:rPr>
        <w:t>,</w:t>
      </w:r>
      <w:r w:rsidR="00CD59EC" w:rsidRPr="0053001F">
        <w:rPr>
          <w:rFonts w:hint="cs"/>
          <w:b/>
          <w:bCs/>
          <w:sz w:val="26"/>
          <w:szCs w:val="26"/>
          <w:rtl/>
        </w:rPr>
        <w:t>ש</w:t>
      </w:r>
      <w:r w:rsidR="00CD59EC" w:rsidRPr="0053001F">
        <w:rPr>
          <w:rFonts w:hint="cs"/>
          <w:b/>
          <w:bCs/>
          <w:sz w:val="26"/>
          <w:szCs w:val="26"/>
          <w:vertAlign w:val="superscript"/>
          <w:rtl/>
        </w:rPr>
        <w:t>1</w:t>
      </w:r>
      <w:r w:rsidRPr="0053001F">
        <w:rPr>
          <w:rFonts w:hint="cs"/>
          <w:sz w:val="26"/>
          <w:szCs w:val="26"/>
          <w:rtl/>
        </w:rPr>
        <w:t>); נוסח עזרא-נחמיה (</w:t>
      </w:r>
      <w:r w:rsidR="003B14B5" w:rsidRPr="0053001F">
        <w:rPr>
          <w:rFonts w:hint="cs"/>
          <w:sz w:val="26"/>
          <w:szCs w:val="26"/>
          <w:rtl/>
        </w:rPr>
        <w:t>תש"ם</w:t>
      </w:r>
      <w:r w:rsidRPr="0053001F">
        <w:rPr>
          <w:rFonts w:hint="cs"/>
          <w:sz w:val="26"/>
          <w:szCs w:val="26"/>
          <w:rtl/>
        </w:rPr>
        <w:t xml:space="preserve">) ודניאל (תשנ"ד) </w:t>
      </w:r>
      <w:r w:rsidR="007D6422" w:rsidRPr="0053001F">
        <w:rPr>
          <w:rFonts w:hint="cs"/>
          <w:sz w:val="26"/>
          <w:szCs w:val="26"/>
          <w:rtl/>
        </w:rPr>
        <w:t>נ</w:t>
      </w:r>
      <w:r w:rsidRPr="0053001F">
        <w:rPr>
          <w:rFonts w:hint="cs"/>
          <w:sz w:val="26"/>
          <w:szCs w:val="26"/>
          <w:rtl/>
        </w:rPr>
        <w:t>ס</w:t>
      </w:r>
      <w:r w:rsidR="007D6422" w:rsidRPr="0053001F">
        <w:rPr>
          <w:rFonts w:hint="cs"/>
          <w:sz w:val="26"/>
          <w:szCs w:val="26"/>
          <w:rtl/>
        </w:rPr>
        <w:t>מך</w:t>
      </w:r>
      <w:r w:rsidRPr="0053001F">
        <w:rPr>
          <w:rFonts w:hint="cs"/>
          <w:sz w:val="26"/>
          <w:szCs w:val="26"/>
          <w:rtl/>
        </w:rPr>
        <w:t xml:space="preserve"> על שלושה כתבי</w:t>
      </w:r>
      <w:r w:rsidR="00006B86" w:rsidRPr="0053001F">
        <w:rPr>
          <w:rFonts w:hint="cs"/>
          <w:sz w:val="26"/>
          <w:szCs w:val="26"/>
          <w:rtl/>
        </w:rPr>
        <w:t>-</w:t>
      </w:r>
      <w:r w:rsidRPr="0053001F">
        <w:rPr>
          <w:rFonts w:hint="cs"/>
          <w:sz w:val="26"/>
          <w:szCs w:val="26"/>
          <w:rtl/>
        </w:rPr>
        <w:t>יד (</w:t>
      </w:r>
      <w:r w:rsidRPr="0053001F">
        <w:rPr>
          <w:rFonts w:hint="cs"/>
          <w:b/>
          <w:bCs/>
          <w:sz w:val="26"/>
          <w:szCs w:val="26"/>
          <w:rtl/>
        </w:rPr>
        <w:t>ל,</w:t>
      </w:r>
      <w:r w:rsidR="00CD59EC" w:rsidRPr="0053001F">
        <w:rPr>
          <w:rFonts w:hint="cs"/>
          <w:b/>
          <w:bCs/>
          <w:sz w:val="26"/>
          <w:szCs w:val="26"/>
          <w:rtl/>
        </w:rPr>
        <w:t>ש</w:t>
      </w:r>
      <w:r w:rsidR="00CD59EC" w:rsidRPr="0053001F">
        <w:rPr>
          <w:rFonts w:hint="cs"/>
          <w:b/>
          <w:bCs/>
          <w:sz w:val="26"/>
          <w:szCs w:val="26"/>
          <w:vertAlign w:val="superscript"/>
          <w:rtl/>
        </w:rPr>
        <w:t>1</w:t>
      </w:r>
      <w:r w:rsidRPr="0053001F">
        <w:rPr>
          <w:rFonts w:hint="cs"/>
          <w:b/>
          <w:bCs/>
          <w:sz w:val="26"/>
          <w:szCs w:val="26"/>
          <w:rtl/>
        </w:rPr>
        <w:t>,</w:t>
      </w:r>
      <w:r w:rsidR="00CD59EC" w:rsidRPr="0053001F">
        <w:rPr>
          <w:rFonts w:hint="cs"/>
          <w:b/>
          <w:bCs/>
          <w:sz w:val="26"/>
          <w:szCs w:val="26"/>
          <w:rtl/>
        </w:rPr>
        <w:t>ק</w:t>
      </w:r>
      <w:r w:rsidR="00CD59EC" w:rsidRPr="0053001F">
        <w:rPr>
          <w:rFonts w:hint="cs"/>
          <w:b/>
          <w:bCs/>
          <w:sz w:val="26"/>
          <w:szCs w:val="26"/>
          <w:vertAlign w:val="superscript"/>
          <w:rtl/>
        </w:rPr>
        <w:t>מ</w:t>
      </w:r>
      <w:r w:rsidRPr="0053001F">
        <w:rPr>
          <w:rFonts w:hint="cs"/>
          <w:sz w:val="26"/>
          <w:szCs w:val="26"/>
          <w:rtl/>
        </w:rPr>
        <w:t xml:space="preserve">) לעומת חמישה בספר שלפנינו (נוספו </w:t>
      </w:r>
      <w:r w:rsidR="00A26B11" w:rsidRPr="0053001F">
        <w:rPr>
          <w:rFonts w:hint="cs"/>
          <w:b/>
          <w:bCs/>
          <w:sz w:val="26"/>
          <w:szCs w:val="26"/>
          <w:rtl/>
        </w:rPr>
        <w:t>ב</w:t>
      </w:r>
      <w:r w:rsidR="00A26B11" w:rsidRPr="0053001F">
        <w:rPr>
          <w:rFonts w:hint="cs"/>
          <w:b/>
          <w:bCs/>
          <w:sz w:val="26"/>
          <w:szCs w:val="26"/>
          <w:vertAlign w:val="superscript"/>
          <w:rtl/>
        </w:rPr>
        <w:t>1</w:t>
      </w:r>
      <w:r w:rsidR="00A26B11" w:rsidRPr="0053001F">
        <w:rPr>
          <w:rFonts w:hint="cs"/>
          <w:b/>
          <w:bCs/>
          <w:sz w:val="26"/>
          <w:szCs w:val="26"/>
          <w:rtl/>
        </w:rPr>
        <w:t>,</w:t>
      </w:r>
      <w:r w:rsidRPr="0053001F">
        <w:rPr>
          <w:rFonts w:hint="cs"/>
          <w:b/>
          <w:bCs/>
          <w:sz w:val="26"/>
          <w:szCs w:val="26"/>
          <w:rtl/>
        </w:rPr>
        <w:t>ש</w:t>
      </w:r>
      <w:r w:rsidRPr="0053001F">
        <w:rPr>
          <w:rFonts w:hint="cs"/>
          <w:b/>
          <w:bCs/>
          <w:sz w:val="26"/>
          <w:szCs w:val="26"/>
          <w:vertAlign w:val="superscript"/>
          <w:rtl/>
        </w:rPr>
        <w:t>2</w:t>
      </w:r>
      <w:r w:rsidRPr="0053001F">
        <w:rPr>
          <w:rFonts w:hint="cs"/>
          <w:sz w:val="26"/>
          <w:szCs w:val="26"/>
          <w:rtl/>
        </w:rPr>
        <w:t xml:space="preserve">). </w:t>
      </w:r>
      <w:r w:rsidR="00345A24" w:rsidRPr="0053001F">
        <w:rPr>
          <w:rFonts w:hint="cs"/>
          <w:sz w:val="26"/>
          <w:szCs w:val="26"/>
          <w:rtl/>
        </w:rPr>
        <w:t xml:space="preserve">בספר שלפנינו </w:t>
      </w:r>
      <w:r w:rsidRPr="0053001F">
        <w:rPr>
          <w:rFonts w:hint="cs"/>
          <w:sz w:val="26"/>
          <w:szCs w:val="26"/>
          <w:rtl/>
        </w:rPr>
        <w:t>נרשמו גם עדויות על נוסחו של כתר ארם צובה</w:t>
      </w:r>
      <w:r w:rsidR="00345A24" w:rsidRPr="0053001F">
        <w:rPr>
          <w:rFonts w:hint="cs"/>
          <w:sz w:val="26"/>
          <w:szCs w:val="26"/>
          <w:rtl/>
        </w:rPr>
        <w:t xml:space="preserve"> </w:t>
      </w:r>
      <w:r w:rsidRPr="0053001F">
        <w:rPr>
          <w:rFonts w:hint="cs"/>
          <w:sz w:val="26"/>
          <w:szCs w:val="26"/>
          <w:rtl/>
        </w:rPr>
        <w:t xml:space="preserve">על פי רשימותיהם של יעקב ספיר ויהושע קמחי. עדויות אלה משלימות במקצת את ידיעותינו על החלקים החסרים מכתר ארם צובה. במקצת מקומות נזכרו גם דברים שהתבררו לברויאר ממחקריו בכתב-היד </w:t>
      </w:r>
      <w:proofErr w:type="spellStart"/>
      <w:r w:rsidR="00CD59EC" w:rsidRPr="0053001F">
        <w:rPr>
          <w:rFonts w:hint="cs"/>
          <w:b/>
          <w:bCs/>
          <w:sz w:val="26"/>
          <w:szCs w:val="26"/>
          <w:rtl/>
        </w:rPr>
        <w:t>ל</w:t>
      </w:r>
      <w:r w:rsidR="00CD59EC" w:rsidRPr="0053001F">
        <w:rPr>
          <w:rFonts w:hint="cs"/>
          <w:b/>
          <w:bCs/>
          <w:sz w:val="26"/>
          <w:szCs w:val="26"/>
          <w:vertAlign w:val="superscript"/>
          <w:rtl/>
        </w:rPr>
        <w:t>מ</w:t>
      </w:r>
      <w:proofErr w:type="spellEnd"/>
      <w:r w:rsidRPr="0053001F">
        <w:rPr>
          <w:rFonts w:hint="cs"/>
          <w:sz w:val="26"/>
          <w:szCs w:val="26"/>
          <w:rtl/>
        </w:rPr>
        <w:t>, שמסורתו מושפעת מן המסורה הבבלית (ראה למשל הערה 30* בעמ' 144).</w:t>
      </w:r>
    </w:p>
    <w:p w:rsidR="0076286F" w:rsidRPr="0053001F" w:rsidRDefault="007D6422" w:rsidP="0053001F">
      <w:pPr>
        <w:spacing w:line="300" w:lineRule="exact"/>
        <w:ind w:firstLine="284"/>
        <w:jc w:val="both"/>
        <w:rPr>
          <w:rFonts w:hint="cs"/>
          <w:sz w:val="26"/>
          <w:szCs w:val="26"/>
          <w:rtl/>
        </w:rPr>
      </w:pPr>
      <w:r w:rsidRPr="0053001F">
        <w:rPr>
          <w:rFonts w:hint="cs"/>
          <w:sz w:val="26"/>
          <w:szCs w:val="26"/>
          <w:rtl/>
        </w:rPr>
        <w:t>יש ש</w:t>
      </w:r>
      <w:r w:rsidR="0076286F" w:rsidRPr="0053001F">
        <w:rPr>
          <w:rFonts w:hint="cs"/>
          <w:sz w:val="26"/>
          <w:szCs w:val="26"/>
          <w:rtl/>
        </w:rPr>
        <w:t xml:space="preserve">הרחבת היריעה הביאה לשינוי ההכרעה. לדוגמה: בספר יהושע מסדרת </w:t>
      </w:r>
      <w:r w:rsidR="003B14B5" w:rsidRPr="0053001F">
        <w:rPr>
          <w:rFonts w:hint="cs"/>
          <w:sz w:val="26"/>
          <w:szCs w:val="26"/>
          <w:rtl/>
        </w:rPr>
        <w:t>"</w:t>
      </w:r>
      <w:r w:rsidR="0076286F" w:rsidRPr="0053001F">
        <w:rPr>
          <w:rFonts w:hint="cs"/>
          <w:sz w:val="26"/>
          <w:szCs w:val="26"/>
          <w:rtl/>
        </w:rPr>
        <w:t>דעת מקרא</w:t>
      </w:r>
      <w:r w:rsidR="003B14B5" w:rsidRPr="0053001F">
        <w:rPr>
          <w:rFonts w:hint="cs"/>
          <w:sz w:val="26"/>
          <w:szCs w:val="26"/>
          <w:rtl/>
        </w:rPr>
        <w:t>"</w:t>
      </w:r>
      <w:r w:rsidR="0076286F" w:rsidRPr="0053001F">
        <w:rPr>
          <w:rFonts w:hint="cs"/>
          <w:sz w:val="26"/>
          <w:szCs w:val="26"/>
          <w:rtl/>
        </w:rPr>
        <w:t xml:space="preserve"> </w:t>
      </w:r>
      <w:r w:rsidR="003B14B5" w:rsidRPr="0053001F">
        <w:rPr>
          <w:rFonts w:hint="cs"/>
          <w:sz w:val="26"/>
          <w:szCs w:val="26"/>
          <w:rtl/>
        </w:rPr>
        <w:t>(תש"ל) הכריע ברויאר לכתוב "</w:t>
      </w:r>
      <w:proofErr w:type="spellStart"/>
      <w:r w:rsidR="003B14B5" w:rsidRPr="0053001F">
        <w:rPr>
          <w:rFonts w:hint="cs"/>
          <w:sz w:val="26"/>
          <w:szCs w:val="26"/>
          <w:rtl/>
        </w:rPr>
        <w:t>וּבֵית-</w:t>
      </w:r>
      <w:r w:rsidR="0076286F" w:rsidRPr="0053001F">
        <w:rPr>
          <w:rFonts w:hint="cs"/>
          <w:sz w:val="26"/>
          <w:szCs w:val="26"/>
          <w:rtl/>
        </w:rPr>
        <w:t>ה</w:t>
      </w:r>
      <w:r w:rsidR="003B14B5" w:rsidRPr="0053001F">
        <w:rPr>
          <w:rFonts w:hint="cs"/>
          <w:sz w:val="26"/>
          <w:szCs w:val="26"/>
          <w:rtl/>
        </w:rPr>
        <w:t>ַ</w:t>
      </w:r>
      <w:r w:rsidR="0076286F" w:rsidRPr="0053001F">
        <w:rPr>
          <w:rFonts w:hint="cs"/>
          <w:sz w:val="26"/>
          <w:szCs w:val="26"/>
          <w:rtl/>
        </w:rPr>
        <w:t>מ</w:t>
      </w:r>
      <w:r w:rsidR="003B14B5" w:rsidRPr="0053001F">
        <w:rPr>
          <w:rFonts w:hint="cs"/>
          <w:sz w:val="26"/>
          <w:szCs w:val="26"/>
          <w:rtl/>
        </w:rPr>
        <w:t>ַּ</w:t>
      </w:r>
      <w:r w:rsidR="0076286F" w:rsidRPr="0053001F">
        <w:rPr>
          <w:rFonts w:hint="cs"/>
          <w:sz w:val="26"/>
          <w:szCs w:val="26"/>
          <w:rtl/>
        </w:rPr>
        <w:t>ר</w:t>
      </w:r>
      <w:r w:rsidR="003B14B5" w:rsidRPr="0053001F">
        <w:rPr>
          <w:rFonts w:hint="cs"/>
          <w:sz w:val="26"/>
          <w:szCs w:val="26"/>
          <w:rtl/>
        </w:rPr>
        <w:t>ְ</w:t>
      </w:r>
      <w:r w:rsidR="0076286F" w:rsidRPr="0053001F">
        <w:rPr>
          <w:rFonts w:hint="cs"/>
          <w:sz w:val="26"/>
          <w:szCs w:val="26"/>
          <w:rtl/>
        </w:rPr>
        <w:t>כ</w:t>
      </w:r>
      <w:r w:rsidR="003B14B5" w:rsidRPr="0053001F">
        <w:rPr>
          <w:rFonts w:hint="cs"/>
          <w:sz w:val="26"/>
          <w:szCs w:val="26"/>
          <w:rtl/>
        </w:rPr>
        <w:t>ָּ</w:t>
      </w:r>
      <w:r w:rsidR="0076286F" w:rsidRPr="0053001F">
        <w:rPr>
          <w:rFonts w:hint="cs"/>
          <w:sz w:val="26"/>
          <w:szCs w:val="26"/>
          <w:rtl/>
        </w:rPr>
        <w:t>ב</w:t>
      </w:r>
      <w:r w:rsidR="00293F20" w:rsidRPr="00293F20">
        <w:rPr>
          <w:rFonts w:cs="FrankRuehl" w:hint="cs"/>
          <w:sz w:val="26"/>
          <w:szCs w:val="26"/>
          <w:rtl/>
        </w:rPr>
        <w:t>ֹ</w:t>
      </w:r>
      <w:r w:rsidR="0076286F" w:rsidRPr="0053001F">
        <w:rPr>
          <w:rFonts w:hint="cs"/>
          <w:sz w:val="26"/>
          <w:szCs w:val="26"/>
          <w:rtl/>
        </w:rPr>
        <w:t>ת</w:t>
      </w:r>
      <w:proofErr w:type="spellEnd"/>
      <w:r w:rsidR="0076286F" w:rsidRPr="0053001F">
        <w:rPr>
          <w:rFonts w:hint="cs"/>
          <w:sz w:val="26"/>
          <w:szCs w:val="26"/>
          <w:rtl/>
        </w:rPr>
        <w:t>" (</w:t>
      </w:r>
      <w:proofErr w:type="spellStart"/>
      <w:r w:rsidR="0076286F" w:rsidRPr="0053001F">
        <w:rPr>
          <w:rFonts w:hint="cs"/>
          <w:sz w:val="26"/>
          <w:szCs w:val="26"/>
          <w:rtl/>
        </w:rPr>
        <w:t>יט</w:t>
      </w:r>
      <w:proofErr w:type="spellEnd"/>
      <w:r w:rsidR="0076286F" w:rsidRPr="0053001F">
        <w:rPr>
          <w:rFonts w:hint="cs"/>
          <w:sz w:val="26"/>
          <w:szCs w:val="26"/>
          <w:rtl/>
        </w:rPr>
        <w:t>, ה) בכתיב חסר, על פי דפוס מקראות גדולות והערת מסורה קטנה הבאה בו, ו</w:t>
      </w:r>
      <w:r w:rsidR="00DB46E4" w:rsidRPr="0053001F">
        <w:rPr>
          <w:rFonts w:hint="cs"/>
          <w:sz w:val="26"/>
          <w:szCs w:val="26"/>
          <w:rtl/>
        </w:rPr>
        <w:t>שלא</w:t>
      </w:r>
      <w:r w:rsidR="0076286F" w:rsidRPr="0053001F">
        <w:rPr>
          <w:rFonts w:hint="cs"/>
          <w:sz w:val="26"/>
          <w:szCs w:val="26"/>
          <w:rtl/>
        </w:rPr>
        <w:t xml:space="preserve"> </w:t>
      </w:r>
      <w:r w:rsidR="00DB46E4" w:rsidRPr="0053001F">
        <w:rPr>
          <w:rFonts w:hint="cs"/>
          <w:sz w:val="26"/>
          <w:szCs w:val="26"/>
          <w:rtl/>
        </w:rPr>
        <w:t>כב</w:t>
      </w:r>
      <w:r w:rsidR="0076286F" w:rsidRPr="0053001F">
        <w:rPr>
          <w:rFonts w:hint="cs"/>
          <w:sz w:val="26"/>
          <w:szCs w:val="26"/>
          <w:rtl/>
        </w:rPr>
        <w:t>כתר ו</w:t>
      </w:r>
      <w:r w:rsidR="00DB46E4" w:rsidRPr="0053001F">
        <w:rPr>
          <w:rFonts w:hint="cs"/>
          <w:sz w:val="26"/>
          <w:szCs w:val="26"/>
          <w:rtl/>
        </w:rPr>
        <w:t>ב</w:t>
      </w:r>
      <w:r w:rsidR="0076286F" w:rsidRPr="0053001F">
        <w:rPr>
          <w:rFonts w:hint="cs"/>
          <w:sz w:val="26"/>
          <w:szCs w:val="26"/>
          <w:rtl/>
        </w:rPr>
        <w:t xml:space="preserve">כתב-יד </w:t>
      </w:r>
      <w:r w:rsidR="0076286F" w:rsidRPr="0053001F">
        <w:rPr>
          <w:rFonts w:hint="cs"/>
          <w:b/>
          <w:bCs/>
          <w:sz w:val="26"/>
          <w:szCs w:val="26"/>
          <w:rtl/>
        </w:rPr>
        <w:t>ל</w:t>
      </w:r>
      <w:r w:rsidR="0076286F" w:rsidRPr="0053001F">
        <w:rPr>
          <w:rFonts w:hint="cs"/>
          <w:sz w:val="26"/>
          <w:szCs w:val="26"/>
          <w:rtl/>
        </w:rPr>
        <w:t xml:space="preserve">! בספר שלפנינו מתברר </w:t>
      </w:r>
      <w:r w:rsidR="00DB46E4" w:rsidRPr="0053001F">
        <w:rPr>
          <w:rFonts w:hint="cs"/>
          <w:sz w:val="26"/>
          <w:szCs w:val="26"/>
          <w:rtl/>
        </w:rPr>
        <w:t>ש</w:t>
      </w:r>
      <w:r w:rsidR="0076286F" w:rsidRPr="0053001F">
        <w:rPr>
          <w:rFonts w:hint="cs"/>
          <w:sz w:val="26"/>
          <w:szCs w:val="26"/>
          <w:rtl/>
        </w:rPr>
        <w:t>כל ארבעת כתבי-היד שנבדקו (</w:t>
      </w:r>
      <w:r w:rsidR="0076286F" w:rsidRPr="0053001F">
        <w:rPr>
          <w:rFonts w:hint="cs"/>
          <w:b/>
          <w:bCs/>
          <w:sz w:val="26"/>
          <w:szCs w:val="26"/>
          <w:rtl/>
        </w:rPr>
        <w:t>א,ל,ק,</w:t>
      </w:r>
      <w:r w:rsidR="00CD59EC" w:rsidRPr="0053001F">
        <w:rPr>
          <w:rFonts w:hint="cs"/>
          <w:b/>
          <w:bCs/>
          <w:sz w:val="26"/>
          <w:szCs w:val="26"/>
          <w:rtl/>
        </w:rPr>
        <w:t>ש</w:t>
      </w:r>
      <w:r w:rsidR="00CD59EC" w:rsidRPr="0053001F">
        <w:rPr>
          <w:rFonts w:hint="cs"/>
          <w:b/>
          <w:bCs/>
          <w:sz w:val="26"/>
          <w:szCs w:val="26"/>
          <w:vertAlign w:val="superscript"/>
          <w:rtl/>
        </w:rPr>
        <w:t>1</w:t>
      </w:r>
      <w:r w:rsidR="0076286F" w:rsidRPr="0053001F">
        <w:rPr>
          <w:rFonts w:hint="cs"/>
          <w:sz w:val="26"/>
          <w:szCs w:val="26"/>
          <w:rtl/>
        </w:rPr>
        <w:t>) כותבים בכתיב מלא, וכוחם יפה, כמובן, מכוח הדפוס והערת המסורה הקטנה.</w:t>
      </w:r>
      <w:r w:rsidR="00D04F22" w:rsidRPr="0053001F">
        <w:rPr>
          <w:rStyle w:val="a4"/>
          <w:sz w:val="26"/>
          <w:szCs w:val="26"/>
          <w:rtl/>
        </w:rPr>
        <w:footnoteReference w:id="31"/>
      </w:r>
      <w:r w:rsidR="0076286F" w:rsidRPr="0053001F">
        <w:rPr>
          <w:rFonts w:hint="cs"/>
          <w:sz w:val="26"/>
          <w:szCs w:val="26"/>
          <w:rtl/>
        </w:rPr>
        <w:t xml:space="preserve"> גם ב"דעת מקרא" לאיוב ו, </w:t>
      </w:r>
      <w:proofErr w:type="spellStart"/>
      <w:r w:rsidR="0076286F" w:rsidRPr="0053001F">
        <w:rPr>
          <w:rFonts w:hint="cs"/>
          <w:sz w:val="26"/>
          <w:szCs w:val="26"/>
          <w:rtl/>
        </w:rPr>
        <w:lastRenderedPageBreak/>
        <w:t>כו</w:t>
      </w:r>
      <w:proofErr w:type="spellEnd"/>
      <w:r w:rsidR="0076286F" w:rsidRPr="0053001F">
        <w:rPr>
          <w:rFonts w:hint="cs"/>
          <w:sz w:val="26"/>
          <w:szCs w:val="26"/>
          <w:rtl/>
        </w:rPr>
        <w:t xml:space="preserve"> נכתב "נו</w:t>
      </w:r>
      <w:r w:rsidR="003B14B5" w:rsidRPr="0053001F">
        <w:rPr>
          <w:rFonts w:hint="cs"/>
          <w:sz w:val="26"/>
          <w:szCs w:val="26"/>
          <w:rtl/>
        </w:rPr>
        <w:t>ֹ</w:t>
      </w:r>
      <w:r w:rsidR="0076286F" w:rsidRPr="0053001F">
        <w:rPr>
          <w:rFonts w:hint="cs"/>
          <w:sz w:val="26"/>
          <w:szCs w:val="26"/>
          <w:rtl/>
        </w:rPr>
        <w:t>א</w:t>
      </w:r>
      <w:r w:rsidR="003B14B5" w:rsidRPr="0053001F">
        <w:rPr>
          <w:rFonts w:hint="cs"/>
          <w:sz w:val="26"/>
          <w:szCs w:val="26"/>
          <w:rtl/>
        </w:rPr>
        <w:t>ָ</w:t>
      </w:r>
      <w:r w:rsidR="0076286F" w:rsidRPr="0053001F">
        <w:rPr>
          <w:rFonts w:hint="cs"/>
          <w:sz w:val="26"/>
          <w:szCs w:val="26"/>
          <w:rtl/>
        </w:rPr>
        <w:t>ש</w:t>
      </w:r>
      <w:r w:rsidR="003B14B5" w:rsidRPr="0053001F">
        <w:rPr>
          <w:rFonts w:hint="cs"/>
          <w:sz w:val="26"/>
          <w:szCs w:val="26"/>
          <w:rtl/>
        </w:rPr>
        <w:t>ׁ</w:t>
      </w:r>
      <w:r w:rsidR="0076286F" w:rsidRPr="0053001F">
        <w:rPr>
          <w:rFonts w:hint="cs"/>
          <w:sz w:val="26"/>
          <w:szCs w:val="26"/>
          <w:rtl/>
        </w:rPr>
        <w:t>" בכתיב מלא על פי הדפוס והכרעת 'מנחת שי' ו</w:t>
      </w:r>
      <w:r w:rsidR="00DB46E4" w:rsidRPr="0053001F">
        <w:rPr>
          <w:rFonts w:hint="cs"/>
          <w:sz w:val="26"/>
          <w:szCs w:val="26"/>
          <w:rtl/>
        </w:rPr>
        <w:t>לא</w:t>
      </w:r>
      <w:r w:rsidR="0076286F" w:rsidRPr="0053001F">
        <w:rPr>
          <w:rFonts w:hint="cs"/>
          <w:sz w:val="26"/>
          <w:szCs w:val="26"/>
          <w:rtl/>
        </w:rPr>
        <w:t xml:space="preserve"> </w:t>
      </w:r>
      <w:r w:rsidR="00DB46E4" w:rsidRPr="0053001F">
        <w:rPr>
          <w:rFonts w:hint="cs"/>
          <w:sz w:val="26"/>
          <w:szCs w:val="26"/>
          <w:rtl/>
        </w:rPr>
        <w:t>כב</w:t>
      </w:r>
      <w:r w:rsidR="0076286F" w:rsidRPr="0053001F">
        <w:rPr>
          <w:rFonts w:hint="cs"/>
          <w:sz w:val="26"/>
          <w:szCs w:val="26"/>
          <w:rtl/>
        </w:rPr>
        <w:t>כתר ו</w:t>
      </w:r>
      <w:r w:rsidR="00DB46E4" w:rsidRPr="0053001F">
        <w:rPr>
          <w:rFonts w:hint="cs"/>
          <w:sz w:val="26"/>
          <w:szCs w:val="26"/>
          <w:rtl/>
        </w:rPr>
        <w:t>ב</w:t>
      </w:r>
      <w:r w:rsidR="0076286F" w:rsidRPr="0053001F">
        <w:rPr>
          <w:rFonts w:hint="cs"/>
          <w:sz w:val="26"/>
          <w:szCs w:val="26"/>
          <w:rtl/>
        </w:rPr>
        <w:t xml:space="preserve">כ"י </w:t>
      </w:r>
      <w:r w:rsidR="0076286F" w:rsidRPr="0053001F">
        <w:rPr>
          <w:rFonts w:hint="cs"/>
          <w:b/>
          <w:bCs/>
          <w:sz w:val="26"/>
          <w:szCs w:val="26"/>
          <w:rtl/>
        </w:rPr>
        <w:t>ל</w:t>
      </w:r>
      <w:r w:rsidR="00DB46E4" w:rsidRPr="0053001F">
        <w:rPr>
          <w:rFonts w:hint="cs"/>
          <w:sz w:val="26"/>
          <w:szCs w:val="26"/>
          <w:rtl/>
        </w:rPr>
        <w:t>.</w:t>
      </w:r>
      <w:r w:rsidR="0076286F" w:rsidRPr="0053001F">
        <w:rPr>
          <w:rFonts w:hint="cs"/>
          <w:sz w:val="26"/>
          <w:szCs w:val="26"/>
          <w:rtl/>
        </w:rPr>
        <w:t xml:space="preserve"> ואף </w:t>
      </w:r>
      <w:r w:rsidR="00DB46E4" w:rsidRPr="0053001F">
        <w:rPr>
          <w:rFonts w:hint="cs"/>
          <w:sz w:val="26"/>
          <w:szCs w:val="26"/>
          <w:rtl/>
        </w:rPr>
        <w:t>כאן</w:t>
      </w:r>
      <w:r w:rsidR="0076286F" w:rsidRPr="0053001F">
        <w:rPr>
          <w:rFonts w:hint="cs"/>
          <w:sz w:val="26"/>
          <w:szCs w:val="26"/>
          <w:rtl/>
        </w:rPr>
        <w:t xml:space="preserve"> נמצא שהכתיב החסר בא בארבעת כתבי-היד (</w:t>
      </w:r>
      <w:r w:rsidR="0076286F" w:rsidRPr="0053001F">
        <w:rPr>
          <w:rFonts w:hint="cs"/>
          <w:b/>
          <w:bCs/>
          <w:sz w:val="26"/>
          <w:szCs w:val="26"/>
          <w:rtl/>
        </w:rPr>
        <w:t>א,ל,</w:t>
      </w:r>
      <w:r w:rsidR="00CD59EC" w:rsidRPr="0053001F">
        <w:rPr>
          <w:rFonts w:hint="cs"/>
          <w:b/>
          <w:bCs/>
          <w:sz w:val="26"/>
          <w:szCs w:val="26"/>
          <w:rtl/>
        </w:rPr>
        <w:t>ש</w:t>
      </w:r>
      <w:r w:rsidR="00CD59EC" w:rsidRPr="0053001F">
        <w:rPr>
          <w:rFonts w:hint="cs"/>
          <w:b/>
          <w:bCs/>
          <w:sz w:val="26"/>
          <w:szCs w:val="26"/>
          <w:vertAlign w:val="superscript"/>
          <w:rtl/>
        </w:rPr>
        <w:t>1</w:t>
      </w:r>
      <w:r w:rsidR="0076286F" w:rsidRPr="0053001F">
        <w:rPr>
          <w:rFonts w:hint="cs"/>
          <w:b/>
          <w:bCs/>
          <w:sz w:val="26"/>
          <w:szCs w:val="26"/>
          <w:rtl/>
        </w:rPr>
        <w:t>,</w:t>
      </w:r>
      <w:r w:rsidR="00CD59EC" w:rsidRPr="0053001F">
        <w:rPr>
          <w:rFonts w:hint="cs"/>
          <w:b/>
          <w:bCs/>
          <w:sz w:val="26"/>
          <w:szCs w:val="26"/>
          <w:rtl/>
        </w:rPr>
        <w:t>ק</w:t>
      </w:r>
      <w:r w:rsidR="00CD59EC" w:rsidRPr="0053001F">
        <w:rPr>
          <w:rFonts w:hint="cs"/>
          <w:b/>
          <w:bCs/>
          <w:sz w:val="26"/>
          <w:szCs w:val="26"/>
          <w:vertAlign w:val="superscript"/>
          <w:rtl/>
        </w:rPr>
        <w:t>מ</w:t>
      </w:r>
      <w:r w:rsidR="0076286F" w:rsidRPr="0053001F">
        <w:rPr>
          <w:rFonts w:hint="cs"/>
          <w:sz w:val="26"/>
          <w:szCs w:val="26"/>
          <w:rtl/>
        </w:rPr>
        <w:t>) ונמצאו שתי הערות מסורה התומכות בו.</w:t>
      </w:r>
      <w:r w:rsidR="0076286F" w:rsidRPr="0053001F">
        <w:rPr>
          <w:rStyle w:val="a4"/>
          <w:sz w:val="26"/>
          <w:szCs w:val="26"/>
          <w:rtl/>
        </w:rPr>
        <w:footnoteReference w:id="32"/>
      </w:r>
    </w:p>
    <w:p w:rsidR="0076286F" w:rsidRPr="0053001F" w:rsidRDefault="0076286F" w:rsidP="0053001F">
      <w:pPr>
        <w:spacing w:line="300" w:lineRule="exact"/>
        <w:ind w:firstLine="284"/>
        <w:jc w:val="both"/>
        <w:rPr>
          <w:rFonts w:hint="cs"/>
          <w:sz w:val="26"/>
          <w:szCs w:val="26"/>
          <w:rtl/>
        </w:rPr>
      </w:pPr>
      <w:r w:rsidRPr="0053001F">
        <w:rPr>
          <w:rFonts w:hint="cs"/>
          <w:sz w:val="26"/>
          <w:szCs w:val="26"/>
          <w:rtl/>
        </w:rPr>
        <w:t>במקום אחד יש משמעות פרשנית לשינוי ההכרעה: "</w:t>
      </w:r>
      <w:r w:rsidRPr="0053001F">
        <w:rPr>
          <w:sz w:val="26"/>
          <w:szCs w:val="26"/>
          <w:rtl/>
        </w:rPr>
        <w:t>וְשִׁית</w:t>
      </w:r>
      <w:r w:rsidRPr="0053001F">
        <w:rPr>
          <w:rFonts w:hint="cs"/>
          <w:sz w:val="26"/>
          <w:szCs w:val="26"/>
          <w:rtl/>
        </w:rPr>
        <w:t xml:space="preserve"> </w:t>
      </w:r>
      <w:r w:rsidRPr="0053001F">
        <w:rPr>
          <w:sz w:val="26"/>
          <w:szCs w:val="26"/>
          <w:rtl/>
        </w:rPr>
        <w:t>עַל</w:t>
      </w:r>
      <w:r w:rsidRPr="0053001F">
        <w:rPr>
          <w:rFonts w:hint="cs"/>
          <w:sz w:val="26"/>
          <w:szCs w:val="26"/>
          <w:rtl/>
        </w:rPr>
        <w:t xml:space="preserve"> </w:t>
      </w:r>
      <w:r w:rsidRPr="0053001F">
        <w:rPr>
          <w:sz w:val="26"/>
          <w:szCs w:val="26"/>
          <w:rtl/>
        </w:rPr>
        <w:t xml:space="preserve">עָפָר בָּצֶר </w:t>
      </w:r>
      <w:r w:rsidRPr="0053001F">
        <w:rPr>
          <w:b/>
          <w:bCs/>
          <w:sz w:val="26"/>
          <w:szCs w:val="26"/>
          <w:rtl/>
        </w:rPr>
        <w:t>ו</w:t>
      </w:r>
      <w:r w:rsidRPr="0053001F">
        <w:rPr>
          <w:rFonts w:hint="cs"/>
          <w:b/>
          <w:bCs/>
          <w:sz w:val="26"/>
          <w:szCs w:val="26"/>
          <w:rtl/>
        </w:rPr>
        <w:t>ּ</w:t>
      </w:r>
      <w:r w:rsidRPr="0053001F">
        <w:rPr>
          <w:b/>
          <w:bCs/>
          <w:sz w:val="26"/>
          <w:szCs w:val="26"/>
          <w:rtl/>
        </w:rPr>
        <w:t>כְצו</w:t>
      </w:r>
      <w:r w:rsidRPr="0053001F">
        <w:rPr>
          <w:rFonts w:hint="cs"/>
          <w:b/>
          <w:bCs/>
          <w:sz w:val="26"/>
          <w:szCs w:val="26"/>
          <w:rtl/>
        </w:rPr>
        <w:t>ּ</w:t>
      </w:r>
      <w:r w:rsidRPr="0053001F">
        <w:rPr>
          <w:b/>
          <w:bCs/>
          <w:sz w:val="26"/>
          <w:szCs w:val="26"/>
          <w:rtl/>
        </w:rPr>
        <w:t>ר</w:t>
      </w:r>
      <w:r w:rsidRPr="0053001F">
        <w:rPr>
          <w:sz w:val="26"/>
          <w:szCs w:val="26"/>
          <w:rtl/>
        </w:rPr>
        <w:t xml:space="preserve"> נְחָלִים אוֹפִיר</w:t>
      </w:r>
      <w:r w:rsidRPr="0053001F">
        <w:rPr>
          <w:rFonts w:hint="cs"/>
          <w:sz w:val="26"/>
          <w:szCs w:val="26"/>
          <w:rtl/>
        </w:rPr>
        <w:t xml:space="preserve">" (איוב </w:t>
      </w:r>
      <w:proofErr w:type="spellStart"/>
      <w:r w:rsidRPr="0053001F">
        <w:rPr>
          <w:rFonts w:hint="cs"/>
          <w:sz w:val="26"/>
          <w:szCs w:val="26"/>
          <w:rtl/>
        </w:rPr>
        <w:t>כב</w:t>
      </w:r>
      <w:proofErr w:type="spellEnd"/>
      <w:r w:rsidRPr="0053001F">
        <w:rPr>
          <w:rFonts w:hint="cs"/>
          <w:sz w:val="26"/>
          <w:szCs w:val="26"/>
          <w:rtl/>
        </w:rPr>
        <w:t xml:space="preserve">, כד). במהדורת "דעת מקרא" התקבל הנוסח "וּבְצוּר" על פי הדפוס וכ"י </w:t>
      </w:r>
      <w:r w:rsidRPr="0053001F">
        <w:rPr>
          <w:rFonts w:hint="cs"/>
          <w:b/>
          <w:bCs/>
          <w:sz w:val="26"/>
          <w:szCs w:val="26"/>
          <w:rtl/>
        </w:rPr>
        <w:t>ל</w:t>
      </w:r>
      <w:r w:rsidRPr="0053001F">
        <w:rPr>
          <w:rFonts w:hint="cs"/>
          <w:sz w:val="26"/>
          <w:szCs w:val="26"/>
          <w:rtl/>
        </w:rPr>
        <w:t xml:space="preserve">, וכך נתפרש שם: "שיעורו: ובצור נחלים תשית אופיר". פירוש חלופי הובא שם בהערת שוליים "ויש מפרשים: 'ובצור נחלים אופיר' </w:t>
      </w:r>
      <w:r w:rsidRPr="0053001F">
        <w:rPr>
          <w:sz w:val="26"/>
          <w:szCs w:val="26"/>
          <w:rtl/>
        </w:rPr>
        <w:t>–</w:t>
      </w:r>
      <w:r w:rsidRPr="0053001F">
        <w:rPr>
          <w:rFonts w:hint="cs"/>
          <w:sz w:val="26"/>
          <w:szCs w:val="26"/>
          <w:rtl/>
        </w:rPr>
        <w:t xml:space="preserve"> שים דברים חשובים בתורת 'צור נחלים' </w:t>
      </w:r>
      <w:r w:rsidRPr="0053001F">
        <w:rPr>
          <w:sz w:val="26"/>
          <w:szCs w:val="26"/>
          <w:rtl/>
        </w:rPr>
        <w:t>–</w:t>
      </w:r>
      <w:r w:rsidRPr="0053001F">
        <w:rPr>
          <w:rFonts w:hint="cs"/>
          <w:sz w:val="26"/>
          <w:szCs w:val="26"/>
          <w:rtl/>
        </w:rPr>
        <w:t xml:space="preserve"> היינו כדברים ללא כל ערך". פירוש זה נובע ללא ספק מן הקריאה "וכצור", וקשה לשער שלא ה</w:t>
      </w:r>
      <w:r w:rsidR="003B14B5" w:rsidRPr="0053001F">
        <w:rPr>
          <w:rFonts w:hint="cs"/>
          <w:sz w:val="26"/>
          <w:szCs w:val="26"/>
          <w:rtl/>
        </w:rPr>
        <w:t>שגיח בכך המפרש (עמוס חכם)</w:t>
      </w:r>
      <w:r w:rsidR="00DB46E4" w:rsidRPr="0053001F">
        <w:rPr>
          <w:rFonts w:hint="cs"/>
          <w:sz w:val="26"/>
          <w:szCs w:val="26"/>
          <w:rtl/>
        </w:rPr>
        <w:t>.</w:t>
      </w:r>
      <w:r w:rsidRPr="0053001F">
        <w:rPr>
          <w:rFonts w:hint="cs"/>
          <w:sz w:val="26"/>
          <w:szCs w:val="26"/>
          <w:rtl/>
        </w:rPr>
        <w:t xml:space="preserve"> ושמא לא רצה להציג פירושים שונים כתלויים במחלוקת בנוסח המקרא.</w:t>
      </w:r>
      <w:r w:rsidRPr="0053001F">
        <w:rPr>
          <w:rStyle w:val="a4"/>
          <w:sz w:val="26"/>
          <w:szCs w:val="26"/>
          <w:rtl/>
        </w:rPr>
        <w:footnoteReference w:id="33"/>
      </w:r>
      <w:r w:rsidRPr="0053001F">
        <w:rPr>
          <w:rFonts w:hint="cs"/>
          <w:sz w:val="26"/>
          <w:szCs w:val="26"/>
          <w:rtl/>
        </w:rPr>
        <w:t xml:space="preserve"> אולם בספר</w:t>
      </w:r>
      <w:r w:rsidR="00345A24" w:rsidRPr="0053001F">
        <w:rPr>
          <w:rFonts w:hint="cs"/>
          <w:sz w:val="26"/>
          <w:szCs w:val="26"/>
          <w:rtl/>
        </w:rPr>
        <w:t xml:space="preserve"> שלפנינו</w:t>
      </w:r>
      <w:r w:rsidRPr="0053001F">
        <w:rPr>
          <w:rFonts w:hint="cs"/>
          <w:sz w:val="26"/>
          <w:szCs w:val="26"/>
          <w:rtl/>
        </w:rPr>
        <w:t xml:space="preserve"> מביא ברויאר שני כתבי</w:t>
      </w:r>
      <w:r w:rsidR="00006B86" w:rsidRPr="0053001F">
        <w:rPr>
          <w:rFonts w:hint="cs"/>
          <w:sz w:val="26"/>
          <w:szCs w:val="26"/>
          <w:rtl/>
        </w:rPr>
        <w:t>-</w:t>
      </w:r>
      <w:r w:rsidRPr="0053001F">
        <w:rPr>
          <w:rFonts w:hint="cs"/>
          <w:sz w:val="26"/>
          <w:szCs w:val="26"/>
          <w:rtl/>
        </w:rPr>
        <w:t>יד (</w:t>
      </w:r>
      <w:r w:rsidR="00CD59EC" w:rsidRPr="0053001F">
        <w:rPr>
          <w:rFonts w:hint="cs"/>
          <w:b/>
          <w:bCs/>
          <w:sz w:val="26"/>
          <w:szCs w:val="26"/>
          <w:rtl/>
        </w:rPr>
        <w:t>ש</w:t>
      </w:r>
      <w:r w:rsidR="00CD59EC" w:rsidRPr="0053001F">
        <w:rPr>
          <w:rFonts w:hint="cs"/>
          <w:b/>
          <w:bCs/>
          <w:sz w:val="26"/>
          <w:szCs w:val="26"/>
          <w:vertAlign w:val="superscript"/>
          <w:rtl/>
        </w:rPr>
        <w:t>1</w:t>
      </w:r>
      <w:r w:rsidRPr="0053001F">
        <w:rPr>
          <w:rFonts w:hint="cs"/>
          <w:sz w:val="26"/>
          <w:szCs w:val="26"/>
          <w:rtl/>
        </w:rPr>
        <w:t>,</w:t>
      </w:r>
      <w:r w:rsidR="00CD59EC" w:rsidRPr="0053001F">
        <w:rPr>
          <w:rFonts w:hint="cs"/>
          <w:b/>
          <w:bCs/>
          <w:sz w:val="26"/>
          <w:szCs w:val="26"/>
          <w:rtl/>
        </w:rPr>
        <w:t>ק</w:t>
      </w:r>
      <w:r w:rsidR="00CD59EC" w:rsidRPr="0053001F">
        <w:rPr>
          <w:rFonts w:hint="cs"/>
          <w:b/>
          <w:bCs/>
          <w:sz w:val="26"/>
          <w:szCs w:val="26"/>
          <w:vertAlign w:val="superscript"/>
          <w:rtl/>
        </w:rPr>
        <w:t>מ</w:t>
      </w:r>
      <w:r w:rsidRPr="0053001F">
        <w:rPr>
          <w:rFonts w:hint="cs"/>
          <w:sz w:val="26"/>
          <w:szCs w:val="26"/>
          <w:rtl/>
        </w:rPr>
        <w:t xml:space="preserve">) התומכים בנוסח הכתר, ועל כן שינה את הכרעתו וקיבל את הנוסח </w:t>
      </w:r>
      <w:r w:rsidRPr="0053001F">
        <w:rPr>
          <w:b/>
          <w:bCs/>
          <w:sz w:val="26"/>
          <w:szCs w:val="26"/>
          <w:rtl/>
        </w:rPr>
        <w:t>ו</w:t>
      </w:r>
      <w:r w:rsidRPr="0053001F">
        <w:rPr>
          <w:rFonts w:hint="cs"/>
          <w:b/>
          <w:bCs/>
          <w:sz w:val="26"/>
          <w:szCs w:val="26"/>
          <w:rtl/>
        </w:rPr>
        <w:t>ּ</w:t>
      </w:r>
      <w:r w:rsidRPr="0053001F">
        <w:rPr>
          <w:b/>
          <w:bCs/>
          <w:sz w:val="26"/>
          <w:szCs w:val="26"/>
          <w:rtl/>
        </w:rPr>
        <w:t>כְצו</w:t>
      </w:r>
      <w:r w:rsidRPr="0053001F">
        <w:rPr>
          <w:rFonts w:hint="cs"/>
          <w:b/>
          <w:bCs/>
          <w:sz w:val="26"/>
          <w:szCs w:val="26"/>
          <w:rtl/>
        </w:rPr>
        <w:t>ּ</w:t>
      </w:r>
      <w:r w:rsidRPr="0053001F">
        <w:rPr>
          <w:b/>
          <w:bCs/>
          <w:sz w:val="26"/>
          <w:szCs w:val="26"/>
          <w:rtl/>
        </w:rPr>
        <w:t>ר</w:t>
      </w:r>
      <w:r w:rsidRPr="0053001F">
        <w:rPr>
          <w:rFonts w:hint="cs"/>
          <w:sz w:val="26"/>
          <w:szCs w:val="26"/>
          <w:rtl/>
        </w:rPr>
        <w:t>.</w:t>
      </w:r>
      <w:r w:rsidR="00033269" w:rsidRPr="0053001F">
        <w:rPr>
          <w:rFonts w:hint="cs"/>
          <w:sz w:val="26"/>
          <w:szCs w:val="26"/>
          <w:rtl/>
        </w:rPr>
        <w:t xml:space="preserve"> </w:t>
      </w:r>
    </w:p>
    <w:p w:rsidR="0076286F" w:rsidRPr="0053001F" w:rsidRDefault="00DB46E4" w:rsidP="0053001F">
      <w:pPr>
        <w:spacing w:line="300" w:lineRule="exact"/>
        <w:ind w:firstLine="284"/>
        <w:jc w:val="both"/>
        <w:rPr>
          <w:rFonts w:hint="cs"/>
          <w:sz w:val="26"/>
          <w:szCs w:val="26"/>
          <w:rtl/>
        </w:rPr>
      </w:pPr>
      <w:r w:rsidRPr="0053001F">
        <w:rPr>
          <w:rFonts w:hint="cs"/>
          <w:sz w:val="26"/>
          <w:szCs w:val="26"/>
          <w:rtl/>
        </w:rPr>
        <w:t>ו</w:t>
      </w:r>
      <w:r w:rsidR="0076286F" w:rsidRPr="0053001F">
        <w:rPr>
          <w:rFonts w:hint="cs"/>
          <w:sz w:val="26"/>
          <w:szCs w:val="26"/>
          <w:rtl/>
        </w:rPr>
        <w:t xml:space="preserve">אולם בהכרעותיו של ברויאר חל במשך השנים גם שינוי </w:t>
      </w:r>
      <w:r w:rsidR="00AB0E20" w:rsidRPr="0053001F">
        <w:rPr>
          <w:rFonts w:hint="cs"/>
          <w:sz w:val="26"/>
          <w:szCs w:val="26"/>
          <w:rtl/>
        </w:rPr>
        <w:t>מסוג אחר</w:t>
      </w:r>
      <w:r w:rsidR="0076286F" w:rsidRPr="0053001F">
        <w:rPr>
          <w:rFonts w:hint="cs"/>
          <w:sz w:val="26"/>
          <w:szCs w:val="26"/>
          <w:rtl/>
        </w:rPr>
        <w:t>: משקלו של הכתר בהכרעותיו עלה, והוא מכריע לטובת הכתר כנגד כתבי-יד אחרים והערות מסורה במקומות שהכריע תחילה כנגד הכתר, גם כאשר לא נוספו כל עדויות נוספות!</w:t>
      </w:r>
    </w:p>
    <w:p w:rsidR="0076286F" w:rsidRPr="0053001F" w:rsidRDefault="0076286F" w:rsidP="0053001F">
      <w:pPr>
        <w:spacing w:line="300" w:lineRule="exact"/>
        <w:ind w:firstLine="284"/>
        <w:jc w:val="both"/>
        <w:rPr>
          <w:rFonts w:hint="cs"/>
          <w:sz w:val="26"/>
          <w:szCs w:val="26"/>
          <w:rtl/>
        </w:rPr>
      </w:pPr>
      <w:r w:rsidRPr="0053001F">
        <w:rPr>
          <w:rFonts w:hint="cs"/>
          <w:sz w:val="26"/>
          <w:szCs w:val="26"/>
          <w:rtl/>
        </w:rPr>
        <w:t>לדוגמה: בספרו על הכתר (</w:t>
      </w:r>
      <w:proofErr w:type="spellStart"/>
      <w:r w:rsidRPr="0053001F">
        <w:rPr>
          <w:rFonts w:hint="cs"/>
          <w:sz w:val="26"/>
          <w:szCs w:val="26"/>
          <w:rtl/>
        </w:rPr>
        <w:t>כא"צ</w:t>
      </w:r>
      <w:proofErr w:type="spellEnd"/>
      <w:r w:rsidRPr="0053001F">
        <w:rPr>
          <w:rFonts w:hint="cs"/>
          <w:sz w:val="26"/>
          <w:szCs w:val="26"/>
          <w:rtl/>
        </w:rPr>
        <w:t>, תשל"ז, עמ' 113) הכריע ברויאר לטובת הכתיב החסר "</w:t>
      </w:r>
      <w:proofErr w:type="spellStart"/>
      <w:r w:rsidRPr="0053001F">
        <w:rPr>
          <w:rFonts w:hint="cs"/>
          <w:sz w:val="26"/>
          <w:szCs w:val="26"/>
          <w:rtl/>
        </w:rPr>
        <w:t>העמקו</w:t>
      </w:r>
      <w:proofErr w:type="spellEnd"/>
      <w:r w:rsidRPr="0053001F">
        <w:rPr>
          <w:rFonts w:hint="cs"/>
          <w:sz w:val="26"/>
          <w:szCs w:val="26"/>
          <w:rtl/>
        </w:rPr>
        <w:t>" (</w:t>
      </w:r>
      <w:proofErr w:type="spellStart"/>
      <w:r w:rsidRPr="0053001F">
        <w:rPr>
          <w:rFonts w:hint="cs"/>
          <w:sz w:val="26"/>
          <w:szCs w:val="26"/>
          <w:rtl/>
        </w:rPr>
        <w:t>יר</w:t>
      </w:r>
      <w:proofErr w:type="spellEnd"/>
      <w:r w:rsidRPr="0053001F">
        <w:rPr>
          <w:rFonts w:hint="cs"/>
          <w:sz w:val="26"/>
          <w:szCs w:val="26"/>
          <w:rtl/>
        </w:rPr>
        <w:t>' מט, ח), הבא בשני כתבי-יד (</w:t>
      </w:r>
      <w:r w:rsidRPr="0053001F">
        <w:rPr>
          <w:rFonts w:hint="cs"/>
          <w:b/>
          <w:bCs/>
          <w:sz w:val="26"/>
          <w:szCs w:val="26"/>
          <w:rtl/>
        </w:rPr>
        <w:t>ק</w:t>
      </w:r>
      <w:r w:rsidRPr="0053001F">
        <w:rPr>
          <w:rFonts w:hint="cs"/>
          <w:sz w:val="26"/>
          <w:szCs w:val="26"/>
          <w:rtl/>
        </w:rPr>
        <w:t>,</w:t>
      </w:r>
      <w:r w:rsidR="00CD59EC" w:rsidRPr="0053001F">
        <w:rPr>
          <w:rFonts w:hint="cs"/>
          <w:b/>
          <w:bCs/>
          <w:sz w:val="26"/>
          <w:szCs w:val="26"/>
          <w:rtl/>
        </w:rPr>
        <w:t>ש</w:t>
      </w:r>
      <w:r w:rsidR="00CD59EC" w:rsidRPr="0053001F">
        <w:rPr>
          <w:rFonts w:hint="cs"/>
          <w:b/>
          <w:bCs/>
          <w:sz w:val="26"/>
          <w:szCs w:val="26"/>
          <w:vertAlign w:val="superscript"/>
          <w:rtl/>
        </w:rPr>
        <w:t>1</w:t>
      </w:r>
      <w:r w:rsidRPr="0053001F">
        <w:rPr>
          <w:rFonts w:hint="cs"/>
          <w:sz w:val="26"/>
          <w:szCs w:val="26"/>
          <w:rtl/>
        </w:rPr>
        <w:t xml:space="preserve">) ובדפוס ונתמך בשתי הערות מסורה, וכנגד הכתיב המלא "העמיקו" הבא בכתר ובכ"י </w:t>
      </w:r>
      <w:r w:rsidRPr="0053001F">
        <w:rPr>
          <w:rFonts w:hint="cs"/>
          <w:b/>
          <w:bCs/>
          <w:sz w:val="26"/>
          <w:szCs w:val="26"/>
          <w:rtl/>
        </w:rPr>
        <w:t>ל</w:t>
      </w:r>
      <w:r w:rsidRPr="0053001F">
        <w:rPr>
          <w:rFonts w:hint="cs"/>
          <w:sz w:val="26"/>
          <w:szCs w:val="26"/>
          <w:rtl/>
        </w:rPr>
        <w:t>. בספר שלפנינו הועדף הכתיב המלא "העמיקו", אף שלא הובאו כל נתונים חדשים.</w:t>
      </w:r>
      <w:r w:rsidRPr="0053001F">
        <w:rPr>
          <w:rStyle w:val="a4"/>
          <w:sz w:val="26"/>
          <w:szCs w:val="26"/>
          <w:rtl/>
        </w:rPr>
        <w:footnoteReference w:id="34"/>
      </w:r>
      <w:r w:rsidRPr="0053001F">
        <w:rPr>
          <w:rFonts w:hint="cs"/>
          <w:sz w:val="26"/>
          <w:szCs w:val="26"/>
          <w:rtl/>
        </w:rPr>
        <w:t xml:space="preserve"> מצב דומה קיים </w:t>
      </w:r>
      <w:r w:rsidR="00DB46E4" w:rsidRPr="0053001F">
        <w:rPr>
          <w:rFonts w:hint="cs"/>
          <w:sz w:val="26"/>
          <w:szCs w:val="26"/>
          <w:rtl/>
        </w:rPr>
        <w:t xml:space="preserve">עוד </w:t>
      </w:r>
      <w:r w:rsidRPr="0053001F">
        <w:rPr>
          <w:rFonts w:hint="cs"/>
          <w:sz w:val="26"/>
          <w:szCs w:val="26"/>
          <w:rtl/>
        </w:rPr>
        <w:t xml:space="preserve">בשלוש תיבות: "בבואה" (יח' כד, כד), "והגליתי" (עמ' ה, </w:t>
      </w:r>
      <w:proofErr w:type="spellStart"/>
      <w:r w:rsidRPr="0053001F">
        <w:rPr>
          <w:rFonts w:hint="cs"/>
          <w:sz w:val="26"/>
          <w:szCs w:val="26"/>
          <w:rtl/>
        </w:rPr>
        <w:t>כז</w:t>
      </w:r>
      <w:proofErr w:type="spellEnd"/>
      <w:r w:rsidRPr="0053001F">
        <w:rPr>
          <w:rFonts w:hint="cs"/>
          <w:sz w:val="26"/>
          <w:szCs w:val="26"/>
          <w:rtl/>
        </w:rPr>
        <w:t>), "מוסדי" (מי' ו, ב). בכולן הכריע ברויאר כנגד הכתר וקבע בהן כתיב חסר (</w:t>
      </w:r>
      <w:proofErr w:type="spellStart"/>
      <w:r w:rsidRPr="0053001F">
        <w:rPr>
          <w:rFonts w:hint="cs"/>
          <w:sz w:val="26"/>
          <w:szCs w:val="26"/>
          <w:rtl/>
        </w:rPr>
        <w:t>כא"צ</w:t>
      </w:r>
      <w:proofErr w:type="spellEnd"/>
      <w:r w:rsidR="003B14B5" w:rsidRPr="0053001F">
        <w:rPr>
          <w:rFonts w:hint="cs"/>
          <w:sz w:val="26"/>
          <w:szCs w:val="26"/>
          <w:rtl/>
        </w:rPr>
        <w:t>,</w:t>
      </w:r>
      <w:r w:rsidRPr="0053001F">
        <w:rPr>
          <w:rFonts w:hint="cs"/>
          <w:sz w:val="26"/>
          <w:szCs w:val="26"/>
          <w:rtl/>
        </w:rPr>
        <w:t xml:space="preserve"> עמ' 131, 113, 128, 140), ו</w:t>
      </w:r>
      <w:r w:rsidR="003B14B5" w:rsidRPr="0053001F">
        <w:rPr>
          <w:rFonts w:hint="cs"/>
          <w:sz w:val="26"/>
          <w:szCs w:val="26"/>
          <w:rtl/>
        </w:rPr>
        <w:t xml:space="preserve">בספר שלפנינו </w:t>
      </w:r>
      <w:r w:rsidRPr="0053001F">
        <w:rPr>
          <w:rFonts w:hint="cs"/>
          <w:sz w:val="26"/>
          <w:szCs w:val="26"/>
          <w:rtl/>
        </w:rPr>
        <w:t>חזר בו וקבע כתיב מלא כמו בכתר בל</w:t>
      </w:r>
      <w:r w:rsidR="00DB46E4" w:rsidRPr="0053001F">
        <w:rPr>
          <w:rFonts w:hint="cs"/>
          <w:sz w:val="26"/>
          <w:szCs w:val="26"/>
          <w:rtl/>
        </w:rPr>
        <w:t>י</w:t>
      </w:r>
      <w:r w:rsidRPr="0053001F">
        <w:rPr>
          <w:rFonts w:hint="cs"/>
          <w:sz w:val="26"/>
          <w:szCs w:val="26"/>
          <w:rtl/>
        </w:rPr>
        <w:t xml:space="preserve"> שהביא נתוני נוסח</w:t>
      </w:r>
      <w:r w:rsidRPr="0053001F">
        <w:rPr>
          <w:rFonts w:hint="cs"/>
          <w:color w:val="00B050"/>
          <w:sz w:val="26"/>
          <w:szCs w:val="26"/>
          <w:rtl/>
        </w:rPr>
        <w:t xml:space="preserve"> </w:t>
      </w:r>
      <w:r w:rsidRPr="0053001F">
        <w:rPr>
          <w:rFonts w:hint="cs"/>
          <w:sz w:val="26"/>
          <w:szCs w:val="26"/>
          <w:rtl/>
        </w:rPr>
        <w:t>חדשים.</w:t>
      </w:r>
      <w:r w:rsidRPr="0053001F">
        <w:rPr>
          <w:rStyle w:val="a4"/>
          <w:sz w:val="26"/>
          <w:szCs w:val="26"/>
          <w:rtl/>
        </w:rPr>
        <w:footnoteReference w:id="35"/>
      </w:r>
      <w:r w:rsidRPr="0053001F">
        <w:rPr>
          <w:rFonts w:hint="cs"/>
          <w:sz w:val="26"/>
          <w:szCs w:val="26"/>
          <w:rtl/>
        </w:rPr>
        <w:t xml:space="preserve"> </w:t>
      </w:r>
    </w:p>
    <w:p w:rsidR="001E7108" w:rsidRPr="0053001F" w:rsidRDefault="00391150" w:rsidP="0053001F">
      <w:pPr>
        <w:spacing w:line="300" w:lineRule="exact"/>
        <w:ind w:firstLine="284"/>
        <w:jc w:val="both"/>
        <w:rPr>
          <w:rFonts w:hint="cs"/>
          <w:sz w:val="26"/>
          <w:szCs w:val="26"/>
          <w:rtl/>
        </w:rPr>
      </w:pPr>
      <w:r w:rsidRPr="0053001F">
        <w:rPr>
          <w:rFonts w:hint="cs"/>
          <w:sz w:val="26"/>
          <w:szCs w:val="26"/>
          <w:rtl/>
        </w:rPr>
        <w:lastRenderedPageBreak/>
        <w:t>מקרה מיוחד הוא "ולנטע" (</w:t>
      </w:r>
      <w:proofErr w:type="spellStart"/>
      <w:r w:rsidRPr="0053001F">
        <w:rPr>
          <w:rFonts w:hint="cs"/>
          <w:sz w:val="26"/>
          <w:szCs w:val="26"/>
          <w:rtl/>
        </w:rPr>
        <w:t>יר</w:t>
      </w:r>
      <w:proofErr w:type="spellEnd"/>
      <w:r w:rsidRPr="0053001F">
        <w:rPr>
          <w:rFonts w:hint="cs"/>
          <w:sz w:val="26"/>
          <w:szCs w:val="26"/>
          <w:rtl/>
        </w:rPr>
        <w:t xml:space="preserve">' לא, </w:t>
      </w:r>
      <w:proofErr w:type="spellStart"/>
      <w:r w:rsidRPr="0053001F">
        <w:rPr>
          <w:rFonts w:hint="cs"/>
          <w:sz w:val="26"/>
          <w:szCs w:val="26"/>
          <w:rtl/>
        </w:rPr>
        <w:t>כז</w:t>
      </w:r>
      <w:proofErr w:type="spellEnd"/>
      <w:r w:rsidRPr="0053001F">
        <w:rPr>
          <w:rFonts w:hint="cs"/>
          <w:sz w:val="26"/>
          <w:szCs w:val="26"/>
          <w:rtl/>
        </w:rPr>
        <w:t xml:space="preserve">). </w:t>
      </w:r>
      <w:r w:rsidR="005D0DA9" w:rsidRPr="0053001F">
        <w:rPr>
          <w:rFonts w:hint="cs"/>
          <w:sz w:val="26"/>
          <w:szCs w:val="26"/>
          <w:rtl/>
        </w:rPr>
        <w:t>כאן</w:t>
      </w:r>
      <w:r w:rsidRPr="0053001F">
        <w:rPr>
          <w:rFonts w:hint="cs"/>
          <w:sz w:val="26"/>
          <w:szCs w:val="26"/>
          <w:rtl/>
        </w:rPr>
        <w:t xml:space="preserve"> מכריע ברויאר כנגד כל כתבי</w:t>
      </w:r>
      <w:r w:rsidR="00006B86" w:rsidRPr="0053001F">
        <w:rPr>
          <w:rFonts w:hint="cs"/>
          <w:sz w:val="26"/>
          <w:szCs w:val="26"/>
          <w:rtl/>
        </w:rPr>
        <w:t>-</w:t>
      </w:r>
      <w:r w:rsidRPr="0053001F">
        <w:rPr>
          <w:rFonts w:hint="cs"/>
          <w:sz w:val="26"/>
          <w:szCs w:val="26"/>
          <w:rtl/>
        </w:rPr>
        <w:t>היד (</w:t>
      </w:r>
      <w:r w:rsidRPr="0053001F">
        <w:rPr>
          <w:rFonts w:hint="cs"/>
          <w:b/>
          <w:bCs/>
          <w:sz w:val="26"/>
          <w:szCs w:val="26"/>
          <w:rtl/>
        </w:rPr>
        <w:t>ל</w:t>
      </w:r>
      <w:r w:rsidR="003B14B5" w:rsidRPr="0053001F">
        <w:rPr>
          <w:rFonts w:hint="cs"/>
          <w:b/>
          <w:bCs/>
          <w:sz w:val="26"/>
          <w:szCs w:val="26"/>
          <w:rtl/>
        </w:rPr>
        <w:t>,</w:t>
      </w:r>
      <w:r w:rsidRPr="0053001F">
        <w:rPr>
          <w:rFonts w:hint="cs"/>
          <w:b/>
          <w:bCs/>
          <w:sz w:val="26"/>
          <w:szCs w:val="26"/>
          <w:rtl/>
        </w:rPr>
        <w:t>ק</w:t>
      </w:r>
      <w:r w:rsidR="003B14B5" w:rsidRPr="0053001F">
        <w:rPr>
          <w:rFonts w:hint="cs"/>
          <w:b/>
          <w:bCs/>
          <w:sz w:val="26"/>
          <w:szCs w:val="26"/>
          <w:rtl/>
        </w:rPr>
        <w:t>,</w:t>
      </w:r>
      <w:r w:rsidR="00CD59EC" w:rsidRPr="0053001F">
        <w:rPr>
          <w:rFonts w:hint="cs"/>
          <w:b/>
          <w:bCs/>
          <w:sz w:val="26"/>
          <w:szCs w:val="26"/>
          <w:rtl/>
        </w:rPr>
        <w:t>ש</w:t>
      </w:r>
      <w:r w:rsidR="00CD59EC" w:rsidRPr="0053001F">
        <w:rPr>
          <w:rFonts w:hint="cs"/>
          <w:b/>
          <w:bCs/>
          <w:sz w:val="26"/>
          <w:szCs w:val="26"/>
          <w:vertAlign w:val="superscript"/>
          <w:rtl/>
        </w:rPr>
        <w:t>1</w:t>
      </w:r>
      <w:r w:rsidR="003B14B5" w:rsidRPr="0053001F">
        <w:rPr>
          <w:rFonts w:hint="cs"/>
          <w:b/>
          <w:bCs/>
          <w:sz w:val="26"/>
          <w:szCs w:val="26"/>
          <w:rtl/>
        </w:rPr>
        <w:t>,ד</w:t>
      </w:r>
      <w:r w:rsidRPr="0053001F">
        <w:rPr>
          <w:rFonts w:hint="cs"/>
          <w:sz w:val="26"/>
          <w:szCs w:val="26"/>
          <w:rtl/>
        </w:rPr>
        <w:t>), אף שהכתר עצמו חסר כאן! לדעת ברויאר, "כתיב תיבה זו תלוי במחלוקת מסורה"</w:t>
      </w:r>
      <w:r w:rsidR="00051FEF" w:rsidRPr="0053001F">
        <w:rPr>
          <w:rFonts w:hint="cs"/>
          <w:sz w:val="26"/>
          <w:szCs w:val="26"/>
          <w:rtl/>
        </w:rPr>
        <w:t xml:space="preserve">: מן המסורה של הכתר </w:t>
      </w:r>
      <w:r w:rsidR="00986CF6" w:rsidRPr="0053001F">
        <w:rPr>
          <w:rFonts w:hint="cs"/>
          <w:sz w:val="26"/>
          <w:szCs w:val="26"/>
          <w:rtl/>
        </w:rPr>
        <w:t xml:space="preserve">(בשני מקומות אחרים בספר ירמיהו) </w:t>
      </w:r>
      <w:r w:rsidR="00051FEF" w:rsidRPr="0053001F">
        <w:rPr>
          <w:rFonts w:hint="cs"/>
          <w:sz w:val="26"/>
          <w:szCs w:val="26"/>
          <w:rtl/>
        </w:rPr>
        <w:t xml:space="preserve">עולה </w:t>
      </w:r>
      <w:r w:rsidR="005D0DA9" w:rsidRPr="0053001F">
        <w:rPr>
          <w:rFonts w:hint="cs"/>
          <w:sz w:val="26"/>
          <w:szCs w:val="26"/>
          <w:rtl/>
        </w:rPr>
        <w:t>ש</w:t>
      </w:r>
      <w:r w:rsidR="00051FEF" w:rsidRPr="0053001F">
        <w:rPr>
          <w:rFonts w:hint="cs"/>
          <w:sz w:val="26"/>
          <w:szCs w:val="26"/>
          <w:rtl/>
        </w:rPr>
        <w:t>יש לכתוב את המילה בכתיב חסר, ויש להניח שכך אמנם היה נוסח הכתר</w:t>
      </w:r>
      <w:r w:rsidR="005D0DA9" w:rsidRPr="0053001F">
        <w:rPr>
          <w:rFonts w:hint="cs"/>
          <w:sz w:val="26"/>
          <w:szCs w:val="26"/>
          <w:rtl/>
        </w:rPr>
        <w:t>.</w:t>
      </w:r>
      <w:r w:rsidR="00051FEF" w:rsidRPr="0053001F">
        <w:rPr>
          <w:rFonts w:hint="cs"/>
          <w:sz w:val="26"/>
          <w:szCs w:val="26"/>
          <w:rtl/>
        </w:rPr>
        <w:t xml:space="preserve"> </w:t>
      </w:r>
      <w:r w:rsidR="005D0DA9" w:rsidRPr="0053001F">
        <w:rPr>
          <w:rFonts w:hint="cs"/>
          <w:sz w:val="26"/>
          <w:szCs w:val="26"/>
          <w:rtl/>
        </w:rPr>
        <w:t>אבל</w:t>
      </w:r>
      <w:r w:rsidR="00051FEF" w:rsidRPr="0053001F">
        <w:rPr>
          <w:rFonts w:hint="cs"/>
          <w:sz w:val="26"/>
          <w:szCs w:val="26"/>
          <w:rtl/>
        </w:rPr>
        <w:t xml:space="preserve"> לפי מסורות אחרות הכתיב </w:t>
      </w:r>
      <w:r w:rsidR="005D0DA9" w:rsidRPr="0053001F">
        <w:rPr>
          <w:rFonts w:hint="cs"/>
          <w:sz w:val="26"/>
          <w:szCs w:val="26"/>
          <w:rtl/>
        </w:rPr>
        <w:t>כאן</w:t>
      </w:r>
      <w:r w:rsidR="00051FEF" w:rsidRPr="0053001F">
        <w:rPr>
          <w:rFonts w:hint="cs"/>
          <w:sz w:val="26"/>
          <w:szCs w:val="26"/>
          <w:rtl/>
        </w:rPr>
        <w:t xml:space="preserve"> מלא. במהדורתו הראשונה לא העז ברויאר להכריע כנגד כל כתבי-היד והדפוסים</w:t>
      </w:r>
      <w:r w:rsidR="005D0DA9" w:rsidRPr="0053001F">
        <w:rPr>
          <w:rFonts w:hint="cs"/>
          <w:sz w:val="26"/>
          <w:szCs w:val="26"/>
          <w:rtl/>
        </w:rPr>
        <w:t>,</w:t>
      </w:r>
      <w:r w:rsidR="00051FEF" w:rsidRPr="0053001F">
        <w:rPr>
          <w:rFonts w:hint="cs"/>
          <w:sz w:val="26"/>
          <w:szCs w:val="26"/>
          <w:rtl/>
        </w:rPr>
        <w:t xml:space="preserve"> </w:t>
      </w:r>
      <w:r w:rsidR="005D0DA9" w:rsidRPr="0053001F">
        <w:rPr>
          <w:rFonts w:hint="cs"/>
          <w:sz w:val="26"/>
          <w:szCs w:val="26"/>
          <w:rtl/>
        </w:rPr>
        <w:t>ו</w:t>
      </w:r>
      <w:r w:rsidR="00051FEF" w:rsidRPr="0053001F">
        <w:rPr>
          <w:rFonts w:hint="cs"/>
          <w:sz w:val="26"/>
          <w:szCs w:val="26"/>
          <w:rtl/>
        </w:rPr>
        <w:t>אחר כך חיפש ומצא כתב-יד אחר התומך כאן בשיטת הכתר והכריע כאן כשיטת הכתר.</w:t>
      </w:r>
      <w:r w:rsidR="00051FEF" w:rsidRPr="0053001F">
        <w:rPr>
          <w:rStyle w:val="a4"/>
          <w:sz w:val="26"/>
          <w:szCs w:val="26"/>
          <w:rtl/>
        </w:rPr>
        <w:footnoteReference w:id="36"/>
      </w:r>
    </w:p>
    <w:p w:rsidR="00604884" w:rsidRPr="0053001F" w:rsidRDefault="00604884" w:rsidP="0053001F">
      <w:pPr>
        <w:spacing w:line="300" w:lineRule="exact"/>
        <w:ind w:firstLine="284"/>
        <w:jc w:val="both"/>
        <w:rPr>
          <w:rFonts w:hint="cs"/>
          <w:sz w:val="26"/>
          <w:szCs w:val="26"/>
          <w:rtl/>
        </w:rPr>
      </w:pPr>
      <w:r w:rsidRPr="0053001F">
        <w:rPr>
          <w:rFonts w:hint="cs"/>
          <w:sz w:val="26"/>
          <w:szCs w:val="26"/>
          <w:rtl/>
        </w:rPr>
        <w:t>יש מקומות ש</w:t>
      </w:r>
      <w:r w:rsidR="005D0DA9" w:rsidRPr="0053001F">
        <w:rPr>
          <w:rFonts w:hint="cs"/>
          <w:sz w:val="26"/>
          <w:szCs w:val="26"/>
          <w:rtl/>
        </w:rPr>
        <w:t xml:space="preserve">בהם </w:t>
      </w:r>
      <w:r w:rsidRPr="0053001F">
        <w:rPr>
          <w:rFonts w:hint="cs"/>
          <w:sz w:val="26"/>
          <w:szCs w:val="26"/>
          <w:rtl/>
        </w:rPr>
        <w:t xml:space="preserve">לא השתנתה הכרעת הנוסח, אך נתונים חדשים הביאו לפירוש חדש של הערות מסורה תמוהות או חריגות. כמה מן המקרים האלה אירעו בעקבות חשיפת כתב-יד </w:t>
      </w:r>
      <w:proofErr w:type="spellStart"/>
      <w:r w:rsidR="00CD59EC" w:rsidRPr="0053001F">
        <w:rPr>
          <w:rFonts w:hint="cs"/>
          <w:b/>
          <w:bCs/>
          <w:sz w:val="26"/>
          <w:szCs w:val="26"/>
          <w:rtl/>
        </w:rPr>
        <w:t>ל</w:t>
      </w:r>
      <w:r w:rsidR="00CD59EC" w:rsidRPr="0053001F">
        <w:rPr>
          <w:rFonts w:hint="cs"/>
          <w:b/>
          <w:bCs/>
          <w:sz w:val="26"/>
          <w:szCs w:val="26"/>
          <w:vertAlign w:val="superscript"/>
          <w:rtl/>
        </w:rPr>
        <w:t>מ</w:t>
      </w:r>
      <w:proofErr w:type="spellEnd"/>
      <w:r w:rsidRPr="0053001F">
        <w:rPr>
          <w:rFonts w:hint="cs"/>
          <w:sz w:val="26"/>
          <w:szCs w:val="26"/>
          <w:rtl/>
        </w:rPr>
        <w:t>, שהוא כתב-יד טברני המושפע הרבה מן המסורה הבבלית ומביא הערות מסורה רבות המיוסדות על מסורת בבל.</w:t>
      </w:r>
      <w:r w:rsidR="009512F7" w:rsidRPr="0053001F">
        <w:rPr>
          <w:rStyle w:val="a4"/>
          <w:sz w:val="26"/>
          <w:szCs w:val="26"/>
          <w:rtl/>
        </w:rPr>
        <w:footnoteReference w:id="37"/>
      </w:r>
    </w:p>
    <w:p w:rsidR="00604884" w:rsidRPr="0053001F" w:rsidRDefault="001D1A41" w:rsidP="0053001F">
      <w:pPr>
        <w:spacing w:line="300" w:lineRule="exact"/>
        <w:ind w:firstLine="284"/>
        <w:jc w:val="both"/>
        <w:rPr>
          <w:rFonts w:hint="cs"/>
          <w:sz w:val="26"/>
          <w:szCs w:val="26"/>
          <w:rtl/>
        </w:rPr>
      </w:pPr>
      <w:r w:rsidRPr="0053001F">
        <w:rPr>
          <w:rFonts w:hint="cs"/>
          <w:sz w:val="26"/>
          <w:szCs w:val="26"/>
          <w:rtl/>
        </w:rPr>
        <w:t xml:space="preserve">לדוגמה: </w:t>
      </w:r>
      <w:r w:rsidR="00604884" w:rsidRPr="0053001F">
        <w:rPr>
          <w:rFonts w:hint="cs"/>
          <w:sz w:val="26"/>
          <w:szCs w:val="26"/>
          <w:rtl/>
        </w:rPr>
        <w:t xml:space="preserve">שמ' </w:t>
      </w:r>
      <w:proofErr w:type="spellStart"/>
      <w:r w:rsidR="00604884" w:rsidRPr="0053001F">
        <w:rPr>
          <w:rFonts w:hint="cs"/>
          <w:sz w:val="26"/>
          <w:szCs w:val="26"/>
          <w:rtl/>
        </w:rPr>
        <w:t>כח</w:t>
      </w:r>
      <w:proofErr w:type="spellEnd"/>
      <w:r w:rsidR="00604884" w:rsidRPr="0053001F">
        <w:rPr>
          <w:rFonts w:hint="cs"/>
          <w:sz w:val="26"/>
          <w:szCs w:val="26"/>
          <w:rtl/>
        </w:rPr>
        <w:t xml:space="preserve">, </w:t>
      </w:r>
      <w:proofErr w:type="spellStart"/>
      <w:r w:rsidR="00604884" w:rsidRPr="0053001F">
        <w:rPr>
          <w:rFonts w:hint="cs"/>
          <w:sz w:val="26"/>
          <w:szCs w:val="26"/>
          <w:rtl/>
        </w:rPr>
        <w:t>כו</w:t>
      </w:r>
      <w:proofErr w:type="spellEnd"/>
      <w:r w:rsidR="00604884" w:rsidRPr="0053001F">
        <w:rPr>
          <w:rFonts w:hint="cs"/>
          <w:sz w:val="26"/>
          <w:szCs w:val="26"/>
          <w:rtl/>
        </w:rPr>
        <w:t xml:space="preserve">: </w:t>
      </w:r>
      <w:proofErr w:type="spellStart"/>
      <w:r w:rsidR="00604884" w:rsidRPr="0053001F">
        <w:rPr>
          <w:rFonts w:hint="cs"/>
          <w:sz w:val="26"/>
          <w:szCs w:val="26"/>
          <w:rtl/>
        </w:rPr>
        <w:t>האפד</w:t>
      </w:r>
      <w:proofErr w:type="spellEnd"/>
      <w:r w:rsidR="000E2CE8" w:rsidRPr="0053001F">
        <w:rPr>
          <w:rFonts w:hint="cs"/>
          <w:sz w:val="26"/>
          <w:szCs w:val="26"/>
          <w:rtl/>
        </w:rPr>
        <w:t>\</w:t>
      </w:r>
      <w:r w:rsidR="00604884" w:rsidRPr="0053001F">
        <w:rPr>
          <w:rFonts w:hint="cs"/>
          <w:sz w:val="26"/>
          <w:szCs w:val="26"/>
          <w:rtl/>
        </w:rPr>
        <w:t>האפוד</w:t>
      </w:r>
      <w:r w:rsidRPr="0053001F">
        <w:rPr>
          <w:rFonts w:hint="cs"/>
          <w:sz w:val="26"/>
          <w:szCs w:val="26"/>
          <w:rtl/>
        </w:rPr>
        <w:t xml:space="preserve">. </w:t>
      </w:r>
      <w:r w:rsidR="008010BB" w:rsidRPr="0053001F">
        <w:rPr>
          <w:rFonts w:hint="cs"/>
          <w:sz w:val="26"/>
          <w:szCs w:val="26"/>
          <w:rtl/>
        </w:rPr>
        <w:t xml:space="preserve">בכל כתבי-היד שבדק ברויאר הכתיב חסר. על פי עדות המסורה (הבאה בשני כתבי-יד ובדפוס) באה </w:t>
      </w:r>
      <w:r w:rsidR="00F94EBD" w:rsidRPr="0053001F">
        <w:rPr>
          <w:rFonts w:hint="cs"/>
          <w:sz w:val="26"/>
          <w:szCs w:val="26"/>
          <w:rtl/>
        </w:rPr>
        <w:t xml:space="preserve">לשון </w:t>
      </w:r>
      <w:r w:rsidRPr="0053001F">
        <w:rPr>
          <w:rFonts w:hint="cs"/>
          <w:sz w:val="26"/>
          <w:szCs w:val="26"/>
          <w:rtl/>
        </w:rPr>
        <w:t xml:space="preserve">אֵפוֹד תשע פעמים בתורה בכתיב מלא, ושש מתוכן הן הָאֵפוֹד. </w:t>
      </w:r>
      <w:r w:rsidR="00234B73" w:rsidRPr="0053001F">
        <w:rPr>
          <w:rFonts w:hint="cs"/>
          <w:sz w:val="26"/>
          <w:szCs w:val="26"/>
          <w:rtl/>
        </w:rPr>
        <w:t xml:space="preserve">אולם </w:t>
      </w:r>
      <w:r w:rsidRPr="0053001F">
        <w:rPr>
          <w:rFonts w:hint="cs"/>
          <w:sz w:val="26"/>
          <w:szCs w:val="26"/>
          <w:rtl/>
        </w:rPr>
        <w:t>רבי מאיר אבולעפיה (</w:t>
      </w:r>
      <w:proofErr w:type="spellStart"/>
      <w:r w:rsidRPr="0053001F">
        <w:rPr>
          <w:rFonts w:hint="cs"/>
          <w:sz w:val="26"/>
          <w:szCs w:val="26"/>
          <w:rtl/>
        </w:rPr>
        <w:t>הרמ"ה</w:t>
      </w:r>
      <w:proofErr w:type="spellEnd"/>
      <w:r w:rsidRPr="0053001F">
        <w:rPr>
          <w:rFonts w:hint="cs"/>
          <w:sz w:val="26"/>
          <w:szCs w:val="26"/>
          <w:rtl/>
        </w:rPr>
        <w:t>) מביא בספרו "מסורת סייג לתורה" הערת מסורה המונה י' א</w:t>
      </w:r>
      <w:r w:rsidR="00234B73" w:rsidRPr="0053001F">
        <w:rPr>
          <w:rFonts w:hint="cs"/>
          <w:sz w:val="26"/>
          <w:szCs w:val="26"/>
          <w:rtl/>
        </w:rPr>
        <w:t>ֵ</w:t>
      </w:r>
      <w:r w:rsidRPr="0053001F">
        <w:rPr>
          <w:rFonts w:hint="cs"/>
          <w:sz w:val="26"/>
          <w:szCs w:val="26"/>
          <w:rtl/>
        </w:rPr>
        <w:t>פו</w:t>
      </w:r>
      <w:r w:rsidR="00234B73" w:rsidRPr="0053001F">
        <w:rPr>
          <w:rFonts w:hint="cs"/>
          <w:sz w:val="26"/>
          <w:szCs w:val="26"/>
          <w:rtl/>
        </w:rPr>
        <w:t>ֹ</w:t>
      </w:r>
      <w:r w:rsidRPr="0053001F">
        <w:rPr>
          <w:rFonts w:hint="cs"/>
          <w:sz w:val="26"/>
          <w:szCs w:val="26"/>
          <w:rtl/>
        </w:rPr>
        <w:t>ד בכתיב מלא</w:t>
      </w:r>
      <w:r w:rsidR="00234B73" w:rsidRPr="0053001F">
        <w:rPr>
          <w:rFonts w:hint="cs"/>
          <w:sz w:val="26"/>
          <w:szCs w:val="26"/>
          <w:rtl/>
        </w:rPr>
        <w:t xml:space="preserve">, והכריע לכתוב גם את פסוקנו בכתיב מלא. פסק </w:t>
      </w:r>
      <w:proofErr w:type="spellStart"/>
      <w:r w:rsidR="00234B73" w:rsidRPr="0053001F">
        <w:rPr>
          <w:rFonts w:hint="cs"/>
          <w:sz w:val="26"/>
          <w:szCs w:val="26"/>
          <w:rtl/>
        </w:rPr>
        <w:t>הרמ"ה</w:t>
      </w:r>
      <w:proofErr w:type="spellEnd"/>
      <w:r w:rsidR="00234B73" w:rsidRPr="0053001F">
        <w:rPr>
          <w:rFonts w:hint="cs"/>
          <w:sz w:val="26"/>
          <w:szCs w:val="26"/>
          <w:rtl/>
        </w:rPr>
        <w:t xml:space="preserve"> התקבל בקהילות ספרד ואשכנז, </w:t>
      </w:r>
      <w:r w:rsidR="008010BB" w:rsidRPr="0053001F">
        <w:rPr>
          <w:rFonts w:hint="cs"/>
          <w:sz w:val="26"/>
          <w:szCs w:val="26"/>
          <w:rtl/>
        </w:rPr>
        <w:t>ואילו</w:t>
      </w:r>
      <w:r w:rsidR="00234B73" w:rsidRPr="0053001F">
        <w:rPr>
          <w:rFonts w:hint="cs"/>
          <w:sz w:val="26"/>
          <w:szCs w:val="26"/>
          <w:rtl/>
        </w:rPr>
        <w:t xml:space="preserve"> </w:t>
      </w:r>
      <w:r w:rsidR="008010BB" w:rsidRPr="0053001F">
        <w:rPr>
          <w:rFonts w:hint="cs"/>
          <w:sz w:val="26"/>
          <w:szCs w:val="26"/>
          <w:rtl/>
        </w:rPr>
        <w:t xml:space="preserve">על פי נוסח </w:t>
      </w:r>
      <w:r w:rsidR="00234B73" w:rsidRPr="0053001F">
        <w:rPr>
          <w:rFonts w:hint="cs"/>
          <w:sz w:val="26"/>
          <w:szCs w:val="26"/>
          <w:rtl/>
        </w:rPr>
        <w:t xml:space="preserve">קהילת תימן </w:t>
      </w:r>
      <w:r w:rsidR="008010BB" w:rsidRPr="0053001F">
        <w:rPr>
          <w:rFonts w:hint="cs"/>
          <w:sz w:val="26"/>
          <w:szCs w:val="26"/>
          <w:rtl/>
        </w:rPr>
        <w:t xml:space="preserve">הכתיב בפסוקנו </w:t>
      </w:r>
      <w:r w:rsidR="00234B73" w:rsidRPr="0053001F">
        <w:rPr>
          <w:rFonts w:hint="cs"/>
          <w:sz w:val="26"/>
          <w:szCs w:val="26"/>
          <w:rtl/>
        </w:rPr>
        <w:t xml:space="preserve">הוא חסר, </w:t>
      </w:r>
      <w:r w:rsidR="002006E6" w:rsidRPr="0053001F">
        <w:rPr>
          <w:rFonts w:hint="cs"/>
          <w:sz w:val="26"/>
          <w:szCs w:val="26"/>
          <w:rtl/>
        </w:rPr>
        <w:t>כ</w:t>
      </w:r>
      <w:r w:rsidR="00234B73" w:rsidRPr="0053001F">
        <w:rPr>
          <w:rFonts w:hint="cs"/>
          <w:sz w:val="26"/>
          <w:szCs w:val="26"/>
          <w:rtl/>
        </w:rPr>
        <w:t>בכתבי</w:t>
      </w:r>
      <w:r w:rsidR="00006B86" w:rsidRPr="0053001F">
        <w:rPr>
          <w:rFonts w:hint="cs"/>
          <w:sz w:val="26"/>
          <w:szCs w:val="26"/>
          <w:rtl/>
        </w:rPr>
        <w:t>-</w:t>
      </w:r>
      <w:r w:rsidR="00234B73" w:rsidRPr="0053001F">
        <w:rPr>
          <w:rFonts w:hint="cs"/>
          <w:sz w:val="26"/>
          <w:szCs w:val="26"/>
          <w:rtl/>
        </w:rPr>
        <w:t>היד העתיקים ו</w:t>
      </w:r>
      <w:r w:rsidR="008010BB" w:rsidRPr="0053001F">
        <w:rPr>
          <w:rFonts w:hint="cs"/>
          <w:sz w:val="26"/>
          <w:szCs w:val="26"/>
          <w:rtl/>
        </w:rPr>
        <w:t xml:space="preserve">כעדות </w:t>
      </w:r>
      <w:r w:rsidR="00234B73" w:rsidRPr="0053001F">
        <w:rPr>
          <w:rFonts w:hint="cs"/>
          <w:sz w:val="26"/>
          <w:szCs w:val="26"/>
          <w:rtl/>
        </w:rPr>
        <w:t xml:space="preserve">המסורה. ברויאר </w:t>
      </w:r>
      <w:r w:rsidR="002006E6" w:rsidRPr="0053001F">
        <w:rPr>
          <w:rFonts w:hint="cs"/>
          <w:sz w:val="26"/>
          <w:szCs w:val="26"/>
          <w:rtl/>
        </w:rPr>
        <w:t>(</w:t>
      </w:r>
      <w:proofErr w:type="spellStart"/>
      <w:r w:rsidR="002006E6" w:rsidRPr="0053001F">
        <w:rPr>
          <w:rFonts w:hint="cs"/>
          <w:sz w:val="26"/>
          <w:szCs w:val="26"/>
          <w:rtl/>
        </w:rPr>
        <w:t>כא"צ</w:t>
      </w:r>
      <w:proofErr w:type="spellEnd"/>
      <w:r w:rsidR="002006E6" w:rsidRPr="0053001F">
        <w:rPr>
          <w:rFonts w:hint="cs"/>
          <w:sz w:val="26"/>
          <w:szCs w:val="26"/>
          <w:rtl/>
        </w:rPr>
        <w:t xml:space="preserve">, עמ' 268 ועמ' 276) סבר </w:t>
      </w:r>
      <w:r w:rsidR="008604DC" w:rsidRPr="0053001F">
        <w:rPr>
          <w:rFonts w:hint="cs"/>
          <w:sz w:val="26"/>
          <w:szCs w:val="26"/>
          <w:rtl/>
        </w:rPr>
        <w:t>ש</w:t>
      </w:r>
      <w:r w:rsidR="002006E6" w:rsidRPr="0053001F">
        <w:rPr>
          <w:rFonts w:hint="cs"/>
          <w:sz w:val="26"/>
          <w:szCs w:val="26"/>
          <w:rtl/>
        </w:rPr>
        <w:t>הערת המסורה שהביא רמ"ה הייתה מוטעית</w:t>
      </w:r>
      <w:r w:rsidR="008604DC" w:rsidRPr="0053001F">
        <w:rPr>
          <w:rFonts w:hint="cs"/>
          <w:sz w:val="26"/>
          <w:szCs w:val="26"/>
          <w:rtl/>
        </w:rPr>
        <w:t>,</w:t>
      </w:r>
      <w:r w:rsidR="002006E6" w:rsidRPr="0053001F">
        <w:rPr>
          <w:rFonts w:hint="cs"/>
          <w:sz w:val="26"/>
          <w:szCs w:val="26"/>
          <w:rtl/>
        </w:rPr>
        <w:t xml:space="preserve"> ואף על פי ש</w:t>
      </w:r>
      <w:r w:rsidR="00234B73" w:rsidRPr="0053001F">
        <w:rPr>
          <w:rFonts w:hint="cs"/>
          <w:sz w:val="26"/>
          <w:szCs w:val="26"/>
          <w:rtl/>
        </w:rPr>
        <w:t xml:space="preserve">מצא </w:t>
      </w:r>
      <w:r w:rsidRPr="0053001F">
        <w:rPr>
          <w:rFonts w:hint="cs"/>
          <w:sz w:val="26"/>
          <w:szCs w:val="26"/>
          <w:rtl/>
        </w:rPr>
        <w:t xml:space="preserve">בכ"י </w:t>
      </w:r>
      <w:r w:rsidRPr="0053001F">
        <w:rPr>
          <w:rFonts w:hint="cs"/>
          <w:b/>
          <w:bCs/>
          <w:sz w:val="26"/>
          <w:szCs w:val="26"/>
          <w:rtl/>
        </w:rPr>
        <w:t>ל</w:t>
      </w:r>
      <w:r w:rsidRPr="0053001F">
        <w:rPr>
          <w:rFonts w:hint="cs"/>
          <w:sz w:val="26"/>
          <w:szCs w:val="26"/>
          <w:rtl/>
        </w:rPr>
        <w:t xml:space="preserve"> </w:t>
      </w:r>
      <w:r w:rsidR="00234B73" w:rsidRPr="0053001F">
        <w:rPr>
          <w:rFonts w:hint="cs"/>
          <w:sz w:val="26"/>
          <w:szCs w:val="26"/>
          <w:rtl/>
        </w:rPr>
        <w:t>הערת מסורה קטנה ה</w:t>
      </w:r>
      <w:r w:rsidR="002006E6" w:rsidRPr="0053001F">
        <w:rPr>
          <w:rFonts w:hint="cs"/>
          <w:sz w:val="26"/>
          <w:szCs w:val="26"/>
          <w:rtl/>
        </w:rPr>
        <w:t>תומכת בה ו</w:t>
      </w:r>
      <w:r w:rsidR="00234B73" w:rsidRPr="0053001F">
        <w:rPr>
          <w:rFonts w:hint="cs"/>
          <w:sz w:val="26"/>
          <w:szCs w:val="26"/>
          <w:rtl/>
        </w:rPr>
        <w:t xml:space="preserve">מוסרת על </w:t>
      </w:r>
      <w:r w:rsidRPr="0053001F">
        <w:rPr>
          <w:rFonts w:hint="cs"/>
          <w:sz w:val="26"/>
          <w:szCs w:val="26"/>
          <w:rtl/>
        </w:rPr>
        <w:t xml:space="preserve">שבעה </w:t>
      </w:r>
      <w:r w:rsidR="00234B73" w:rsidRPr="0053001F">
        <w:rPr>
          <w:rFonts w:hint="cs"/>
          <w:sz w:val="26"/>
          <w:szCs w:val="26"/>
          <w:rtl/>
        </w:rPr>
        <w:t xml:space="preserve">הָאֵפוֹד </w:t>
      </w:r>
      <w:r w:rsidRPr="0053001F">
        <w:rPr>
          <w:rFonts w:hint="cs"/>
          <w:sz w:val="26"/>
          <w:szCs w:val="26"/>
          <w:rtl/>
        </w:rPr>
        <w:t>מלאים</w:t>
      </w:r>
      <w:r w:rsidR="002006E6" w:rsidRPr="0053001F">
        <w:rPr>
          <w:rFonts w:hint="cs"/>
          <w:sz w:val="26"/>
          <w:szCs w:val="26"/>
          <w:rtl/>
        </w:rPr>
        <w:t xml:space="preserve">, סבר </w:t>
      </w:r>
      <w:r w:rsidR="008604DC" w:rsidRPr="0053001F">
        <w:rPr>
          <w:rFonts w:hint="cs"/>
          <w:sz w:val="26"/>
          <w:szCs w:val="26"/>
          <w:rtl/>
        </w:rPr>
        <w:t>ש</w:t>
      </w:r>
      <w:r w:rsidR="002006E6" w:rsidRPr="0053001F">
        <w:rPr>
          <w:rFonts w:hint="cs"/>
          <w:sz w:val="26"/>
          <w:szCs w:val="26"/>
          <w:rtl/>
        </w:rPr>
        <w:t>גם הערה זו משובשת</w:t>
      </w:r>
      <w:r w:rsidR="00234B73" w:rsidRPr="0053001F">
        <w:rPr>
          <w:rFonts w:hint="cs"/>
          <w:sz w:val="26"/>
          <w:szCs w:val="26"/>
          <w:rtl/>
        </w:rPr>
        <w:t xml:space="preserve"> והסביר כיצד השתבשו</w:t>
      </w:r>
      <w:r w:rsidR="002006E6" w:rsidRPr="0053001F">
        <w:rPr>
          <w:rFonts w:hint="cs"/>
          <w:sz w:val="26"/>
          <w:szCs w:val="26"/>
          <w:rtl/>
        </w:rPr>
        <w:t xml:space="preserve"> שתי ההערות</w:t>
      </w:r>
      <w:r w:rsidR="00234B73" w:rsidRPr="0053001F">
        <w:rPr>
          <w:rFonts w:hint="cs"/>
          <w:sz w:val="26"/>
          <w:szCs w:val="26"/>
          <w:rtl/>
        </w:rPr>
        <w:t>. אולם עתה הוא קובע</w:t>
      </w:r>
      <w:r w:rsidR="00F94EBD" w:rsidRPr="0053001F">
        <w:rPr>
          <w:rFonts w:hint="cs"/>
          <w:sz w:val="26"/>
          <w:szCs w:val="26"/>
          <w:rtl/>
        </w:rPr>
        <w:t xml:space="preserve"> (בעמ' 15, הערה 22)</w:t>
      </w:r>
      <w:r w:rsidR="00234B73" w:rsidRPr="0053001F">
        <w:rPr>
          <w:rFonts w:hint="cs"/>
          <w:sz w:val="26"/>
          <w:szCs w:val="26"/>
          <w:rtl/>
        </w:rPr>
        <w:t xml:space="preserve">: </w:t>
      </w:r>
      <w:r w:rsidR="00604884" w:rsidRPr="0053001F">
        <w:rPr>
          <w:rFonts w:hint="cs"/>
          <w:sz w:val="26"/>
          <w:szCs w:val="26"/>
          <w:rtl/>
        </w:rPr>
        <w:t>"כתיב תיבה זו תלוי במחלוקת מסורה"</w:t>
      </w:r>
      <w:r w:rsidR="008604DC" w:rsidRPr="0053001F">
        <w:rPr>
          <w:rFonts w:hint="cs"/>
          <w:sz w:val="26"/>
          <w:szCs w:val="26"/>
          <w:rtl/>
        </w:rPr>
        <w:t xml:space="preserve"> –</w:t>
      </w:r>
      <w:r w:rsidR="00604884" w:rsidRPr="0053001F">
        <w:rPr>
          <w:rFonts w:hint="cs"/>
          <w:sz w:val="26"/>
          <w:szCs w:val="26"/>
          <w:rtl/>
        </w:rPr>
        <w:t xml:space="preserve"> </w:t>
      </w:r>
      <w:r w:rsidR="00234B73" w:rsidRPr="0053001F">
        <w:rPr>
          <w:rFonts w:hint="cs"/>
          <w:sz w:val="26"/>
          <w:szCs w:val="26"/>
          <w:rtl/>
        </w:rPr>
        <w:t xml:space="preserve">בעקבות המסורה הגדולה של כ"י </w:t>
      </w:r>
      <w:proofErr w:type="spellStart"/>
      <w:r w:rsidR="00CD59EC" w:rsidRPr="0053001F">
        <w:rPr>
          <w:rFonts w:hint="cs"/>
          <w:b/>
          <w:bCs/>
          <w:sz w:val="26"/>
          <w:szCs w:val="26"/>
          <w:rtl/>
        </w:rPr>
        <w:t>ל</w:t>
      </w:r>
      <w:r w:rsidR="00CD59EC" w:rsidRPr="0053001F">
        <w:rPr>
          <w:rFonts w:hint="cs"/>
          <w:b/>
          <w:bCs/>
          <w:sz w:val="26"/>
          <w:szCs w:val="26"/>
          <w:vertAlign w:val="superscript"/>
          <w:rtl/>
        </w:rPr>
        <w:t>מ</w:t>
      </w:r>
      <w:proofErr w:type="spellEnd"/>
      <w:r w:rsidR="00F94EBD" w:rsidRPr="0053001F">
        <w:rPr>
          <w:rFonts w:hint="cs"/>
          <w:sz w:val="26"/>
          <w:szCs w:val="26"/>
          <w:rtl/>
        </w:rPr>
        <w:t>,</w:t>
      </w:r>
      <w:r w:rsidR="00234B73" w:rsidRPr="0053001F">
        <w:rPr>
          <w:rFonts w:hint="cs"/>
          <w:sz w:val="26"/>
          <w:szCs w:val="26"/>
          <w:rtl/>
        </w:rPr>
        <w:t xml:space="preserve"> המפרטת את שבע</w:t>
      </w:r>
      <w:r w:rsidR="008604DC" w:rsidRPr="0053001F">
        <w:rPr>
          <w:rFonts w:hint="cs"/>
          <w:sz w:val="26"/>
          <w:szCs w:val="26"/>
          <w:rtl/>
        </w:rPr>
        <w:t xml:space="preserve"> ההיקרויות של</w:t>
      </w:r>
      <w:r w:rsidR="00234B73" w:rsidRPr="0053001F">
        <w:rPr>
          <w:rFonts w:hint="cs"/>
          <w:sz w:val="26"/>
          <w:szCs w:val="26"/>
          <w:rtl/>
        </w:rPr>
        <w:t xml:space="preserve"> </w:t>
      </w:r>
      <w:r w:rsidR="00F94EBD" w:rsidRPr="0053001F">
        <w:rPr>
          <w:rFonts w:hint="cs"/>
          <w:sz w:val="26"/>
          <w:szCs w:val="26"/>
          <w:rtl/>
        </w:rPr>
        <w:t xml:space="preserve">הָאֵפוֹד </w:t>
      </w:r>
      <w:r w:rsidR="008604DC" w:rsidRPr="0053001F">
        <w:rPr>
          <w:rFonts w:hint="cs"/>
          <w:sz w:val="26"/>
          <w:szCs w:val="26"/>
          <w:rtl/>
        </w:rPr>
        <w:t>ב</w:t>
      </w:r>
      <w:r w:rsidR="00F94EBD" w:rsidRPr="0053001F">
        <w:rPr>
          <w:rFonts w:hint="cs"/>
          <w:sz w:val="26"/>
          <w:szCs w:val="26"/>
          <w:rtl/>
        </w:rPr>
        <w:t>כתיב מלא</w:t>
      </w:r>
      <w:r w:rsidR="00234B73" w:rsidRPr="0053001F">
        <w:rPr>
          <w:rFonts w:hint="cs"/>
          <w:sz w:val="26"/>
          <w:szCs w:val="26"/>
          <w:rtl/>
        </w:rPr>
        <w:t xml:space="preserve"> וכוללת ביניהם</w:t>
      </w:r>
      <w:r w:rsidR="002006E6" w:rsidRPr="0053001F">
        <w:rPr>
          <w:rFonts w:hint="cs"/>
          <w:sz w:val="26"/>
          <w:szCs w:val="26"/>
          <w:rtl/>
        </w:rPr>
        <w:t xml:space="preserve"> את פסוקנו.</w:t>
      </w:r>
      <w:r w:rsidR="00F94EBD" w:rsidRPr="0053001F">
        <w:rPr>
          <w:rStyle w:val="a4"/>
          <w:sz w:val="26"/>
          <w:szCs w:val="26"/>
          <w:rtl/>
        </w:rPr>
        <w:footnoteReference w:id="38"/>
      </w:r>
    </w:p>
    <w:p w:rsidR="00F94EBD" w:rsidRPr="0053001F" w:rsidRDefault="00F94EBD" w:rsidP="0053001F">
      <w:pPr>
        <w:spacing w:line="300" w:lineRule="exact"/>
        <w:ind w:firstLine="284"/>
        <w:jc w:val="both"/>
        <w:rPr>
          <w:rFonts w:hint="cs"/>
          <w:b/>
          <w:bCs/>
          <w:color w:val="00B050"/>
          <w:sz w:val="26"/>
          <w:szCs w:val="26"/>
          <w:rtl/>
        </w:rPr>
      </w:pPr>
    </w:p>
    <w:p w:rsidR="00CC7519" w:rsidRPr="0053001F" w:rsidRDefault="00CC7519" w:rsidP="000C471D">
      <w:pPr>
        <w:spacing w:line="300" w:lineRule="exact"/>
        <w:jc w:val="both"/>
        <w:rPr>
          <w:rFonts w:hint="cs"/>
          <w:b/>
          <w:bCs/>
          <w:sz w:val="26"/>
          <w:szCs w:val="26"/>
          <w:rtl/>
        </w:rPr>
      </w:pPr>
      <w:r w:rsidRPr="0053001F">
        <w:rPr>
          <w:rFonts w:hint="cs"/>
          <w:b/>
          <w:bCs/>
          <w:sz w:val="26"/>
          <w:szCs w:val="26"/>
          <w:rtl/>
        </w:rPr>
        <w:t>"נוסח המקרא" ו"כתר ירושלים"</w:t>
      </w:r>
    </w:p>
    <w:p w:rsidR="00CC7519" w:rsidRPr="0053001F" w:rsidRDefault="00CC7519" w:rsidP="000C471D">
      <w:pPr>
        <w:spacing w:line="300" w:lineRule="exact"/>
        <w:jc w:val="both"/>
        <w:rPr>
          <w:rFonts w:hint="cs"/>
          <w:sz w:val="26"/>
          <w:szCs w:val="26"/>
          <w:rtl/>
        </w:rPr>
      </w:pPr>
      <w:r w:rsidRPr="0053001F">
        <w:rPr>
          <w:rFonts w:hint="cs"/>
          <w:sz w:val="26"/>
          <w:szCs w:val="26"/>
          <w:rtl/>
        </w:rPr>
        <w:t>כאמור, ההכרעות שביסוד הספר יסודן ברשימות שערך ברויאר לפני שנים הרבה</w:t>
      </w:r>
      <w:r w:rsidR="008604DC" w:rsidRPr="0053001F">
        <w:rPr>
          <w:rFonts w:hint="cs"/>
          <w:sz w:val="26"/>
          <w:szCs w:val="26"/>
          <w:rtl/>
        </w:rPr>
        <w:t>,</w:t>
      </w:r>
      <w:r w:rsidRPr="0053001F">
        <w:rPr>
          <w:rFonts w:hint="cs"/>
          <w:sz w:val="26"/>
          <w:szCs w:val="26"/>
          <w:rtl/>
        </w:rPr>
        <w:t xml:space="preserve"> אולם ש</w:t>
      </w:r>
      <w:r w:rsidR="00AB0E20" w:rsidRPr="0053001F">
        <w:rPr>
          <w:rFonts w:hint="cs"/>
          <w:sz w:val="26"/>
          <w:szCs w:val="26"/>
          <w:rtl/>
        </w:rPr>
        <w:t>ֵ</w:t>
      </w:r>
      <w:r w:rsidRPr="0053001F">
        <w:rPr>
          <w:rFonts w:hint="cs"/>
          <w:sz w:val="26"/>
          <w:szCs w:val="26"/>
          <w:rtl/>
        </w:rPr>
        <w:t>ם הספר "נוסח המקרא ב'כתר ירושלים' ומקורותיו" מחייב לכאורה שתהיה התאמה מלאה בין הכרעותיו ובין הנוסח שהתקבל במהדורת "כתר ירושלים". יש להצטער אפוא על שבכמה מקומות</w:t>
      </w:r>
      <w:r w:rsidR="008604DC" w:rsidRPr="0053001F">
        <w:rPr>
          <w:rFonts w:hint="cs"/>
          <w:sz w:val="26"/>
          <w:szCs w:val="26"/>
          <w:rtl/>
        </w:rPr>
        <w:t>,</w:t>
      </w:r>
      <w:r w:rsidRPr="0053001F">
        <w:rPr>
          <w:rFonts w:hint="cs"/>
          <w:sz w:val="26"/>
          <w:szCs w:val="26"/>
          <w:rtl/>
        </w:rPr>
        <w:t xml:space="preserve"> </w:t>
      </w:r>
      <w:r w:rsidR="008604DC" w:rsidRPr="0053001F">
        <w:rPr>
          <w:rFonts w:hint="cs"/>
          <w:sz w:val="26"/>
          <w:szCs w:val="26"/>
          <w:rtl/>
        </w:rPr>
        <w:t>אף כי</w:t>
      </w:r>
      <w:r w:rsidRPr="0053001F">
        <w:rPr>
          <w:rFonts w:hint="cs"/>
          <w:sz w:val="26"/>
          <w:szCs w:val="26"/>
          <w:rtl/>
        </w:rPr>
        <w:t xml:space="preserve"> מועטים</w:t>
      </w:r>
      <w:r w:rsidR="008604DC" w:rsidRPr="0053001F">
        <w:rPr>
          <w:rFonts w:hint="cs"/>
          <w:sz w:val="26"/>
          <w:szCs w:val="26"/>
          <w:rtl/>
        </w:rPr>
        <w:t>,</w:t>
      </w:r>
      <w:r w:rsidRPr="0053001F">
        <w:rPr>
          <w:rFonts w:hint="cs"/>
          <w:sz w:val="26"/>
          <w:szCs w:val="26"/>
          <w:rtl/>
        </w:rPr>
        <w:t xml:space="preserve"> אין התאמה כזאת, ואף אין כל הערה </w:t>
      </w:r>
      <w:r w:rsidR="008604DC" w:rsidRPr="0053001F">
        <w:rPr>
          <w:rFonts w:hint="cs"/>
          <w:sz w:val="26"/>
          <w:szCs w:val="26"/>
          <w:rtl/>
        </w:rPr>
        <w:t>בעניין זה</w:t>
      </w:r>
      <w:r w:rsidRPr="0053001F">
        <w:rPr>
          <w:rFonts w:hint="cs"/>
          <w:sz w:val="26"/>
          <w:szCs w:val="26"/>
          <w:rtl/>
        </w:rPr>
        <w:t>.</w:t>
      </w:r>
    </w:p>
    <w:p w:rsidR="00CC7519" w:rsidRPr="0053001F" w:rsidRDefault="006A63E0" w:rsidP="0053001F">
      <w:pPr>
        <w:spacing w:line="300" w:lineRule="exact"/>
        <w:ind w:firstLine="284"/>
        <w:jc w:val="both"/>
        <w:rPr>
          <w:rFonts w:hint="cs"/>
          <w:sz w:val="26"/>
          <w:szCs w:val="26"/>
          <w:rtl/>
        </w:rPr>
      </w:pPr>
      <w:r w:rsidRPr="0053001F">
        <w:rPr>
          <w:rFonts w:hint="cs"/>
          <w:sz w:val="26"/>
          <w:szCs w:val="26"/>
          <w:rtl/>
        </w:rPr>
        <w:t>במהדורת "</w:t>
      </w:r>
      <w:r w:rsidR="00CC7519" w:rsidRPr="0053001F">
        <w:rPr>
          <w:rFonts w:hint="cs"/>
          <w:sz w:val="26"/>
          <w:szCs w:val="26"/>
          <w:rtl/>
        </w:rPr>
        <w:t>כתר ירושלים</w:t>
      </w:r>
      <w:r w:rsidRPr="0053001F">
        <w:rPr>
          <w:rFonts w:hint="cs"/>
          <w:sz w:val="26"/>
          <w:szCs w:val="26"/>
          <w:rtl/>
        </w:rPr>
        <w:t>"</w:t>
      </w:r>
      <w:r w:rsidR="00CC7519" w:rsidRPr="0053001F">
        <w:rPr>
          <w:rFonts w:hint="cs"/>
          <w:sz w:val="26"/>
          <w:szCs w:val="26"/>
          <w:rtl/>
        </w:rPr>
        <w:t xml:space="preserve"> צ</w:t>
      </w:r>
      <w:r w:rsidR="00DD7EA4" w:rsidRPr="0053001F">
        <w:rPr>
          <w:rFonts w:hint="cs"/>
          <w:sz w:val="26"/>
          <w:szCs w:val="26"/>
          <w:rtl/>
        </w:rPr>
        <w:t xml:space="preserve">יינתי </w:t>
      </w:r>
      <w:r w:rsidR="00CC7519" w:rsidRPr="0053001F">
        <w:rPr>
          <w:rFonts w:hint="cs"/>
          <w:sz w:val="26"/>
          <w:szCs w:val="26"/>
          <w:rtl/>
        </w:rPr>
        <w:t xml:space="preserve">כי "נוסח האותיות במהדורה זו שונה בארבעה מקומות מן הנוסח שנקבע בתנ"ך הוצאת חורב, ירושלים תשנ"ז, ואלו הם: שמ"ב ז, </w:t>
      </w:r>
      <w:proofErr w:type="spellStart"/>
      <w:r w:rsidR="00CC7519" w:rsidRPr="0053001F">
        <w:rPr>
          <w:rFonts w:hint="cs"/>
          <w:sz w:val="26"/>
          <w:szCs w:val="26"/>
          <w:rtl/>
        </w:rPr>
        <w:t>כב</w:t>
      </w:r>
      <w:proofErr w:type="spellEnd"/>
      <w:r w:rsidR="00CC7519" w:rsidRPr="0053001F">
        <w:rPr>
          <w:rFonts w:hint="cs"/>
          <w:sz w:val="26"/>
          <w:szCs w:val="26"/>
          <w:rtl/>
        </w:rPr>
        <w:t xml:space="preserve">: בכל; נחום ג, </w:t>
      </w:r>
      <w:proofErr w:type="spellStart"/>
      <w:r w:rsidR="00CC7519" w:rsidRPr="0053001F">
        <w:rPr>
          <w:rFonts w:hint="cs"/>
          <w:sz w:val="26"/>
          <w:szCs w:val="26"/>
          <w:rtl/>
        </w:rPr>
        <w:t>יז</w:t>
      </w:r>
      <w:proofErr w:type="spellEnd"/>
      <w:r w:rsidR="00CC7519" w:rsidRPr="0053001F">
        <w:rPr>
          <w:rFonts w:hint="cs"/>
          <w:sz w:val="26"/>
          <w:szCs w:val="26"/>
          <w:rtl/>
        </w:rPr>
        <w:t xml:space="preserve">: ונדד; זכריה ט, טו: </w:t>
      </w:r>
      <w:proofErr w:type="spellStart"/>
      <w:r w:rsidR="00CC7519" w:rsidRPr="0053001F">
        <w:rPr>
          <w:rFonts w:hint="cs"/>
          <w:sz w:val="26"/>
          <w:szCs w:val="26"/>
          <w:rtl/>
        </w:rPr>
        <w:t>כזויות</w:t>
      </w:r>
      <w:proofErr w:type="spellEnd"/>
      <w:r w:rsidR="00CC7519" w:rsidRPr="0053001F">
        <w:rPr>
          <w:rFonts w:hint="cs"/>
          <w:sz w:val="26"/>
          <w:szCs w:val="26"/>
          <w:rtl/>
        </w:rPr>
        <w:t xml:space="preserve">; קהלת ט, יא: </w:t>
      </w:r>
      <w:proofErr w:type="spellStart"/>
      <w:r w:rsidR="00CC7519" w:rsidRPr="0053001F">
        <w:rPr>
          <w:rFonts w:hint="cs"/>
          <w:sz w:val="26"/>
          <w:szCs w:val="26"/>
          <w:rtl/>
        </w:rPr>
        <w:t>לגבורים</w:t>
      </w:r>
      <w:proofErr w:type="spellEnd"/>
      <w:r w:rsidR="00CC7519" w:rsidRPr="0053001F">
        <w:rPr>
          <w:rFonts w:hint="cs"/>
          <w:sz w:val="26"/>
          <w:szCs w:val="26"/>
          <w:rtl/>
        </w:rPr>
        <w:t>".</w:t>
      </w:r>
      <w:r w:rsidR="00CC7519" w:rsidRPr="0053001F">
        <w:rPr>
          <w:rStyle w:val="a4"/>
          <w:sz w:val="26"/>
          <w:szCs w:val="26"/>
          <w:rtl/>
        </w:rPr>
        <w:footnoteReference w:id="39"/>
      </w:r>
      <w:r w:rsidR="00CC7519" w:rsidRPr="0053001F">
        <w:rPr>
          <w:rFonts w:hint="cs"/>
          <w:sz w:val="26"/>
          <w:szCs w:val="26"/>
          <w:rtl/>
        </w:rPr>
        <w:t xml:space="preserve"> בשני המקומות האחרונים (</w:t>
      </w:r>
      <w:proofErr w:type="spellStart"/>
      <w:r w:rsidR="00CC7519" w:rsidRPr="0053001F">
        <w:rPr>
          <w:rFonts w:hint="cs"/>
          <w:sz w:val="26"/>
          <w:szCs w:val="26"/>
          <w:rtl/>
        </w:rPr>
        <w:t>כְּזָוִיּוֹת</w:t>
      </w:r>
      <w:proofErr w:type="spellEnd"/>
      <w:r w:rsidR="00CC7519" w:rsidRPr="0053001F">
        <w:rPr>
          <w:rFonts w:hint="cs"/>
          <w:sz w:val="26"/>
          <w:szCs w:val="26"/>
          <w:rtl/>
        </w:rPr>
        <w:t xml:space="preserve">, </w:t>
      </w:r>
      <w:proofErr w:type="spellStart"/>
      <w:r w:rsidR="00CC7519" w:rsidRPr="0053001F">
        <w:rPr>
          <w:rFonts w:hint="cs"/>
          <w:sz w:val="26"/>
          <w:szCs w:val="26"/>
          <w:rtl/>
        </w:rPr>
        <w:t>לַגִּבּוֹרִים</w:t>
      </w:r>
      <w:proofErr w:type="spellEnd"/>
      <w:r w:rsidR="00CC7519" w:rsidRPr="0053001F">
        <w:rPr>
          <w:rFonts w:hint="cs"/>
          <w:sz w:val="26"/>
          <w:szCs w:val="26"/>
          <w:rtl/>
        </w:rPr>
        <w:t>) ת</w:t>
      </w:r>
      <w:r w:rsidR="008604DC" w:rsidRPr="0053001F">
        <w:rPr>
          <w:rFonts w:hint="cs"/>
          <w:sz w:val="26"/>
          <w:szCs w:val="26"/>
          <w:rtl/>
        </w:rPr>
        <w:t>ו</w:t>
      </w:r>
      <w:r w:rsidR="00CC7519" w:rsidRPr="0053001F">
        <w:rPr>
          <w:rFonts w:hint="cs"/>
          <w:sz w:val="26"/>
          <w:szCs w:val="26"/>
          <w:rtl/>
        </w:rPr>
        <w:t>אמ</w:t>
      </w:r>
      <w:r w:rsidR="008604DC" w:rsidRPr="0053001F">
        <w:rPr>
          <w:rFonts w:hint="cs"/>
          <w:sz w:val="26"/>
          <w:szCs w:val="26"/>
          <w:rtl/>
        </w:rPr>
        <w:t>ת</w:t>
      </w:r>
      <w:r w:rsidR="00CC7519" w:rsidRPr="0053001F">
        <w:rPr>
          <w:rFonts w:hint="cs"/>
          <w:sz w:val="26"/>
          <w:szCs w:val="26"/>
          <w:rtl/>
        </w:rPr>
        <w:t xml:space="preserve"> ההכרעה שצוינה בספר </w:t>
      </w:r>
      <w:r w:rsidR="008604DC" w:rsidRPr="0053001F">
        <w:rPr>
          <w:rFonts w:hint="cs"/>
          <w:sz w:val="26"/>
          <w:szCs w:val="26"/>
          <w:rtl/>
        </w:rPr>
        <w:t xml:space="preserve">את </w:t>
      </w:r>
      <w:r w:rsidR="00CC7519" w:rsidRPr="0053001F">
        <w:rPr>
          <w:rFonts w:hint="cs"/>
          <w:sz w:val="26"/>
          <w:szCs w:val="26"/>
          <w:rtl/>
        </w:rPr>
        <w:t xml:space="preserve">נוסח </w:t>
      </w:r>
      <w:r w:rsidRPr="0053001F">
        <w:rPr>
          <w:rFonts w:hint="cs"/>
          <w:sz w:val="26"/>
          <w:szCs w:val="26"/>
          <w:rtl/>
        </w:rPr>
        <w:t>"</w:t>
      </w:r>
      <w:r w:rsidR="00CC7519" w:rsidRPr="0053001F">
        <w:rPr>
          <w:rFonts w:hint="cs"/>
          <w:sz w:val="26"/>
          <w:szCs w:val="26"/>
          <w:rtl/>
        </w:rPr>
        <w:t>כתר ירושלים</w:t>
      </w:r>
      <w:r w:rsidRPr="0053001F">
        <w:rPr>
          <w:rFonts w:hint="cs"/>
          <w:sz w:val="26"/>
          <w:szCs w:val="26"/>
          <w:rtl/>
        </w:rPr>
        <w:t>"</w:t>
      </w:r>
      <w:r w:rsidR="008604DC" w:rsidRPr="0053001F">
        <w:rPr>
          <w:rFonts w:hint="cs"/>
          <w:sz w:val="26"/>
          <w:szCs w:val="26"/>
          <w:rtl/>
        </w:rPr>
        <w:t>,</w:t>
      </w:r>
      <w:r w:rsidR="00CC7519" w:rsidRPr="0053001F">
        <w:rPr>
          <w:rFonts w:hint="cs"/>
          <w:sz w:val="26"/>
          <w:szCs w:val="26"/>
          <w:rtl/>
        </w:rPr>
        <w:t xml:space="preserve"> </w:t>
      </w:r>
      <w:r w:rsidR="00CC7519" w:rsidRPr="0053001F">
        <w:rPr>
          <w:rFonts w:hint="cs"/>
          <w:sz w:val="26"/>
          <w:szCs w:val="26"/>
          <w:rtl/>
        </w:rPr>
        <w:lastRenderedPageBreak/>
        <w:t>אולם בשני המקומות הראשונים (בְּכ</w:t>
      </w:r>
      <w:r w:rsidR="00293F20" w:rsidRPr="00293F20">
        <w:rPr>
          <w:rFonts w:cs="FrankRuehl" w:hint="cs"/>
          <w:sz w:val="26"/>
          <w:szCs w:val="26"/>
          <w:rtl/>
        </w:rPr>
        <w:t>ֹ</w:t>
      </w:r>
      <w:r w:rsidR="00CC7519" w:rsidRPr="0053001F">
        <w:rPr>
          <w:rFonts w:hint="cs"/>
          <w:sz w:val="26"/>
          <w:szCs w:val="26"/>
          <w:rtl/>
        </w:rPr>
        <w:t>ל, וְנ</w:t>
      </w:r>
      <w:r w:rsidR="00293F20" w:rsidRPr="00293F20">
        <w:rPr>
          <w:rFonts w:cs="FrankRuehl" w:hint="cs"/>
          <w:sz w:val="26"/>
          <w:szCs w:val="26"/>
          <w:rtl/>
        </w:rPr>
        <w:t>ֹ</w:t>
      </w:r>
      <w:r w:rsidR="00CC7519" w:rsidRPr="0053001F">
        <w:rPr>
          <w:rFonts w:hint="cs"/>
          <w:sz w:val="26"/>
          <w:szCs w:val="26"/>
          <w:rtl/>
        </w:rPr>
        <w:t xml:space="preserve">דַד) ההכרעה שצוינה בספר היא ככל, ונודד, </w:t>
      </w:r>
      <w:r w:rsidR="008604DC" w:rsidRPr="0053001F">
        <w:rPr>
          <w:rFonts w:hint="cs"/>
          <w:sz w:val="26"/>
          <w:szCs w:val="26"/>
          <w:rtl/>
        </w:rPr>
        <w:t>ש</w:t>
      </w:r>
      <w:r w:rsidR="00CC7519" w:rsidRPr="0053001F">
        <w:rPr>
          <w:rFonts w:hint="cs"/>
          <w:sz w:val="26"/>
          <w:szCs w:val="26"/>
          <w:rtl/>
        </w:rPr>
        <w:t>ל</w:t>
      </w:r>
      <w:r w:rsidR="008604DC" w:rsidRPr="0053001F">
        <w:rPr>
          <w:rFonts w:hint="cs"/>
          <w:sz w:val="26"/>
          <w:szCs w:val="26"/>
          <w:rtl/>
        </w:rPr>
        <w:t>א כ</w:t>
      </w:r>
      <w:r w:rsidR="00CC7519" w:rsidRPr="0053001F">
        <w:rPr>
          <w:rFonts w:hint="cs"/>
          <w:sz w:val="26"/>
          <w:szCs w:val="26"/>
          <w:rtl/>
        </w:rPr>
        <w:t>נוסח "כתר ירושלים".</w:t>
      </w:r>
    </w:p>
    <w:p w:rsidR="00CC7519" w:rsidRPr="0053001F" w:rsidRDefault="00CC7519" w:rsidP="0053001F">
      <w:pPr>
        <w:spacing w:line="300" w:lineRule="exact"/>
        <w:ind w:firstLine="284"/>
        <w:jc w:val="both"/>
        <w:rPr>
          <w:rFonts w:hint="cs"/>
          <w:sz w:val="26"/>
          <w:szCs w:val="26"/>
          <w:rtl/>
        </w:rPr>
      </w:pPr>
      <w:r w:rsidRPr="0053001F">
        <w:rPr>
          <w:rFonts w:hint="cs"/>
          <w:sz w:val="26"/>
          <w:szCs w:val="26"/>
          <w:rtl/>
        </w:rPr>
        <w:t>את השיקולים בהכרעת הנוסח בכל אחד מן המקומות ניתן לראות בגוף הספר במקומות הנדונים ובמאמרי "הגהת נוסח המקרא", עמ' 190-186. על ספק בהכרעה בתיבת 'ונדד' העיר ברויאר בהקדמתו לספר: "בכתר ארם צובה יש רק מקום אחד או שניים שהכתר מסר בהם כתיב שהוא מנוגד למסורה: אָשִׁיב (</w:t>
      </w:r>
      <w:proofErr w:type="spellStart"/>
      <w:r w:rsidRPr="0053001F">
        <w:rPr>
          <w:rFonts w:hint="cs"/>
          <w:sz w:val="26"/>
          <w:szCs w:val="26"/>
          <w:rtl/>
        </w:rPr>
        <w:t>יר</w:t>
      </w:r>
      <w:proofErr w:type="spellEnd"/>
      <w:r w:rsidRPr="0053001F">
        <w:rPr>
          <w:rFonts w:hint="cs"/>
          <w:sz w:val="26"/>
          <w:szCs w:val="26"/>
          <w:rtl/>
        </w:rPr>
        <w:t xml:space="preserve">' לג, </w:t>
      </w:r>
      <w:proofErr w:type="spellStart"/>
      <w:r w:rsidRPr="0053001F">
        <w:rPr>
          <w:rFonts w:hint="cs"/>
          <w:sz w:val="26"/>
          <w:szCs w:val="26"/>
          <w:rtl/>
        </w:rPr>
        <w:t>כו</w:t>
      </w:r>
      <w:proofErr w:type="spellEnd"/>
      <w:r w:rsidRPr="0053001F">
        <w:rPr>
          <w:rFonts w:hint="cs"/>
          <w:sz w:val="26"/>
          <w:szCs w:val="26"/>
          <w:rtl/>
        </w:rPr>
        <w:t>) ואולי גם וְנ</w:t>
      </w:r>
      <w:r w:rsidRPr="00293F20">
        <w:rPr>
          <w:rFonts w:cs="FrankRuehl" w:hint="cs"/>
          <w:sz w:val="26"/>
          <w:szCs w:val="26"/>
          <w:rtl/>
        </w:rPr>
        <w:t>ֹ</w:t>
      </w:r>
      <w:r w:rsidRPr="0053001F">
        <w:rPr>
          <w:rFonts w:hint="cs"/>
          <w:sz w:val="26"/>
          <w:szCs w:val="26"/>
          <w:rtl/>
        </w:rPr>
        <w:t xml:space="preserve">דַד (נח' ג, </w:t>
      </w:r>
      <w:proofErr w:type="spellStart"/>
      <w:r w:rsidRPr="0053001F">
        <w:rPr>
          <w:rFonts w:hint="cs"/>
          <w:sz w:val="26"/>
          <w:szCs w:val="26"/>
          <w:rtl/>
        </w:rPr>
        <w:t>יז</w:t>
      </w:r>
      <w:proofErr w:type="spellEnd"/>
      <w:r w:rsidRPr="0053001F">
        <w:rPr>
          <w:rFonts w:hint="cs"/>
          <w:sz w:val="26"/>
          <w:szCs w:val="26"/>
          <w:rtl/>
        </w:rPr>
        <w:t>)" (עמ' י-יא והערה 9).</w:t>
      </w:r>
    </w:p>
    <w:p w:rsidR="00CC7519" w:rsidRPr="0053001F" w:rsidRDefault="00CC7519" w:rsidP="0053001F">
      <w:pPr>
        <w:spacing w:line="300" w:lineRule="exact"/>
        <w:ind w:firstLine="284"/>
        <w:jc w:val="both"/>
        <w:rPr>
          <w:rFonts w:hint="cs"/>
          <w:sz w:val="26"/>
          <w:szCs w:val="26"/>
          <w:rtl/>
        </w:rPr>
      </w:pPr>
      <w:r w:rsidRPr="0053001F">
        <w:rPr>
          <w:rFonts w:hint="cs"/>
          <w:sz w:val="26"/>
          <w:szCs w:val="26"/>
          <w:rtl/>
        </w:rPr>
        <w:t xml:space="preserve">מקום </w:t>
      </w:r>
      <w:r w:rsidR="003D2D8B" w:rsidRPr="0053001F">
        <w:rPr>
          <w:rFonts w:hint="cs"/>
          <w:sz w:val="26"/>
          <w:szCs w:val="26"/>
          <w:rtl/>
        </w:rPr>
        <w:t xml:space="preserve">אחר </w:t>
      </w:r>
      <w:r w:rsidRPr="0053001F">
        <w:rPr>
          <w:rFonts w:hint="cs"/>
          <w:sz w:val="26"/>
          <w:szCs w:val="26"/>
          <w:rtl/>
        </w:rPr>
        <w:t>של חוסר התאמה קשור לצורת האות ו</w:t>
      </w:r>
      <w:r w:rsidR="00AB0E20" w:rsidRPr="0053001F">
        <w:rPr>
          <w:rFonts w:hint="cs"/>
          <w:sz w:val="26"/>
          <w:szCs w:val="26"/>
          <w:rtl/>
        </w:rPr>
        <w:t>'</w:t>
      </w:r>
      <w:r w:rsidRPr="0053001F">
        <w:rPr>
          <w:rFonts w:hint="cs"/>
          <w:sz w:val="26"/>
          <w:szCs w:val="26"/>
          <w:rtl/>
        </w:rPr>
        <w:t xml:space="preserve"> בתיב</w:t>
      </w:r>
      <w:r w:rsidR="003D2D8B" w:rsidRPr="0053001F">
        <w:rPr>
          <w:rFonts w:hint="cs"/>
          <w:sz w:val="26"/>
          <w:szCs w:val="26"/>
          <w:rtl/>
        </w:rPr>
        <w:t>ה</w:t>
      </w:r>
      <w:r w:rsidRPr="0053001F">
        <w:rPr>
          <w:rFonts w:hint="cs"/>
          <w:sz w:val="26"/>
          <w:szCs w:val="26"/>
          <w:rtl/>
        </w:rPr>
        <w:t xml:space="preserve"> שָׁלוֹם (</w:t>
      </w:r>
      <w:proofErr w:type="spellStart"/>
      <w:r w:rsidRPr="0053001F">
        <w:rPr>
          <w:rFonts w:hint="cs"/>
          <w:sz w:val="26"/>
          <w:szCs w:val="26"/>
          <w:rtl/>
        </w:rPr>
        <w:t>במ</w:t>
      </w:r>
      <w:proofErr w:type="spellEnd"/>
      <w:r w:rsidRPr="0053001F">
        <w:rPr>
          <w:rFonts w:hint="cs"/>
          <w:sz w:val="26"/>
          <w:szCs w:val="26"/>
          <w:rtl/>
        </w:rPr>
        <w:t xml:space="preserve">' כה, </w:t>
      </w:r>
      <w:proofErr w:type="spellStart"/>
      <w:r w:rsidRPr="0053001F">
        <w:rPr>
          <w:rFonts w:hint="cs"/>
          <w:sz w:val="26"/>
          <w:szCs w:val="26"/>
          <w:rtl/>
        </w:rPr>
        <w:t>יב</w:t>
      </w:r>
      <w:proofErr w:type="spellEnd"/>
      <w:r w:rsidRPr="0053001F">
        <w:rPr>
          <w:rFonts w:hint="cs"/>
          <w:sz w:val="26"/>
          <w:szCs w:val="26"/>
          <w:rtl/>
        </w:rPr>
        <w:t xml:space="preserve">). ברויאר מביא </w:t>
      </w:r>
      <w:r w:rsidR="003D2D8B" w:rsidRPr="0053001F">
        <w:rPr>
          <w:rFonts w:hint="cs"/>
          <w:sz w:val="26"/>
          <w:szCs w:val="26"/>
          <w:rtl/>
        </w:rPr>
        <w:t xml:space="preserve">כמה </w:t>
      </w:r>
      <w:r w:rsidRPr="0053001F">
        <w:rPr>
          <w:rFonts w:hint="cs"/>
          <w:sz w:val="26"/>
          <w:szCs w:val="26"/>
          <w:rtl/>
        </w:rPr>
        <w:t>דעות ומכריע כ'מנחת שי': לכתוב ו' רגילה שרגלה קצרה</w:t>
      </w:r>
      <w:r w:rsidR="003D2D8B" w:rsidRPr="0053001F">
        <w:rPr>
          <w:rFonts w:hint="cs"/>
          <w:sz w:val="26"/>
          <w:szCs w:val="26"/>
          <w:rtl/>
        </w:rPr>
        <w:t>,</w:t>
      </w:r>
      <w:r w:rsidRPr="0053001F">
        <w:rPr>
          <w:rFonts w:hint="cs"/>
          <w:sz w:val="26"/>
          <w:szCs w:val="26"/>
          <w:rtl/>
        </w:rPr>
        <w:t xml:space="preserve"> ואילו בתנ"ך "כתר ירושלים" נדפסה ו' הקטועה באמצע, כהכרעת 'אור תורה'.</w:t>
      </w:r>
      <w:r w:rsidRPr="0053001F">
        <w:rPr>
          <w:rStyle w:val="a4"/>
          <w:sz w:val="26"/>
          <w:szCs w:val="26"/>
          <w:rtl/>
        </w:rPr>
        <w:footnoteReference w:id="40"/>
      </w:r>
    </w:p>
    <w:p w:rsidR="00CC7519" w:rsidRPr="0053001F" w:rsidRDefault="00CC7519" w:rsidP="0053001F">
      <w:pPr>
        <w:spacing w:line="300" w:lineRule="exact"/>
        <w:ind w:firstLine="284"/>
        <w:jc w:val="both"/>
        <w:rPr>
          <w:rFonts w:hint="cs"/>
          <w:sz w:val="26"/>
          <w:szCs w:val="26"/>
          <w:rtl/>
        </w:rPr>
      </w:pPr>
    </w:p>
    <w:p w:rsidR="00CC7519" w:rsidRPr="0053001F" w:rsidRDefault="00CC7519" w:rsidP="000C471D">
      <w:pPr>
        <w:spacing w:line="300" w:lineRule="exact"/>
        <w:jc w:val="both"/>
        <w:rPr>
          <w:rFonts w:hint="cs"/>
          <w:b/>
          <w:bCs/>
          <w:sz w:val="26"/>
          <w:szCs w:val="26"/>
          <w:rtl/>
        </w:rPr>
      </w:pPr>
      <w:r w:rsidRPr="0053001F">
        <w:rPr>
          <w:rFonts w:hint="cs"/>
          <w:b/>
          <w:bCs/>
          <w:sz w:val="26"/>
          <w:szCs w:val="26"/>
          <w:rtl/>
        </w:rPr>
        <w:t>התפתחותן של הערות המסורה</w:t>
      </w:r>
    </w:p>
    <w:p w:rsidR="00CC7519" w:rsidRPr="0053001F" w:rsidRDefault="00DB53A2" w:rsidP="000C471D">
      <w:pPr>
        <w:spacing w:line="300" w:lineRule="exact"/>
        <w:jc w:val="both"/>
        <w:rPr>
          <w:rFonts w:hint="cs"/>
          <w:sz w:val="26"/>
          <w:szCs w:val="26"/>
          <w:rtl/>
        </w:rPr>
      </w:pPr>
      <w:r w:rsidRPr="0053001F">
        <w:rPr>
          <w:rFonts w:hint="cs"/>
          <w:sz w:val="26"/>
          <w:szCs w:val="26"/>
          <w:rtl/>
        </w:rPr>
        <w:t>ב</w:t>
      </w:r>
      <w:r w:rsidR="00CC7519" w:rsidRPr="0053001F">
        <w:rPr>
          <w:rFonts w:hint="cs"/>
          <w:sz w:val="26"/>
          <w:szCs w:val="26"/>
          <w:rtl/>
        </w:rPr>
        <w:t>חלק השני</w:t>
      </w:r>
      <w:r w:rsidRPr="0053001F">
        <w:rPr>
          <w:rFonts w:hint="cs"/>
          <w:sz w:val="26"/>
          <w:szCs w:val="26"/>
          <w:rtl/>
        </w:rPr>
        <w:t xml:space="preserve"> של המבוא לספר</w:t>
      </w:r>
      <w:r w:rsidR="00CC7519" w:rsidRPr="0053001F">
        <w:rPr>
          <w:rFonts w:hint="cs"/>
          <w:sz w:val="26"/>
          <w:szCs w:val="26"/>
          <w:rtl/>
        </w:rPr>
        <w:t xml:space="preserve"> (עמ' </w:t>
      </w:r>
      <w:proofErr w:type="spellStart"/>
      <w:r w:rsidR="00CC7519" w:rsidRPr="0053001F">
        <w:rPr>
          <w:rFonts w:hint="cs"/>
          <w:sz w:val="26"/>
          <w:szCs w:val="26"/>
          <w:rtl/>
        </w:rPr>
        <w:t>יג-מז</w:t>
      </w:r>
      <w:proofErr w:type="spellEnd"/>
      <w:r w:rsidR="00CC7519" w:rsidRPr="0053001F">
        <w:rPr>
          <w:rFonts w:hint="cs"/>
          <w:sz w:val="26"/>
          <w:szCs w:val="26"/>
          <w:rtl/>
        </w:rPr>
        <w:t xml:space="preserve">) דן </w:t>
      </w:r>
      <w:r w:rsidRPr="0053001F">
        <w:rPr>
          <w:rFonts w:hint="cs"/>
          <w:sz w:val="26"/>
          <w:szCs w:val="26"/>
          <w:rtl/>
        </w:rPr>
        <w:t xml:space="preserve">ברויאר בהרחבה </w:t>
      </w:r>
      <w:r w:rsidR="00CC7519" w:rsidRPr="0053001F">
        <w:rPr>
          <w:rFonts w:hint="cs"/>
          <w:sz w:val="26"/>
          <w:szCs w:val="26"/>
          <w:rtl/>
        </w:rPr>
        <w:t>בהתפתחותן של הערות המסורה. ה</w:t>
      </w:r>
      <w:r w:rsidR="003D2D8B" w:rsidRPr="0053001F">
        <w:rPr>
          <w:rFonts w:hint="cs"/>
          <w:sz w:val="26"/>
          <w:szCs w:val="26"/>
          <w:rtl/>
        </w:rPr>
        <w:t>יסוד</w:t>
      </w:r>
      <w:r w:rsidR="00CC7519" w:rsidRPr="0053001F">
        <w:rPr>
          <w:rFonts w:hint="cs"/>
          <w:sz w:val="26"/>
          <w:szCs w:val="26"/>
          <w:rtl/>
        </w:rPr>
        <w:t xml:space="preserve"> לדיון הוא השוואה של הערות מסורה העוסקות בנושא אחד אך שונות בסגנונן ובדרך ההצגה של הנושא שהן דנות בו. יש הערות הנראות כאילו הן חלוקות זו על זו, ויש הערות שנפלו בהן שיבושים בתהליך המסירה. הדרך הנכונה לעמוד על פשר ההערות ולפתור את הקשיים המתגלים בהן היא לאסוף הערות רבות מכתבי-יד משובחים ולנסות להעריך את היחס שבי</w:t>
      </w:r>
      <w:r w:rsidR="006A63E0" w:rsidRPr="0053001F">
        <w:rPr>
          <w:rFonts w:hint="cs"/>
          <w:sz w:val="26"/>
          <w:szCs w:val="26"/>
          <w:rtl/>
        </w:rPr>
        <w:t>ניהן</w:t>
      </w:r>
      <w:r w:rsidR="00CC7519" w:rsidRPr="0053001F">
        <w:rPr>
          <w:rFonts w:hint="cs"/>
          <w:sz w:val="26"/>
          <w:szCs w:val="26"/>
          <w:rtl/>
        </w:rPr>
        <w:t xml:space="preserve"> ו</w:t>
      </w:r>
      <w:r w:rsidR="00D41CF9" w:rsidRPr="0053001F">
        <w:rPr>
          <w:rFonts w:hint="cs"/>
          <w:sz w:val="26"/>
          <w:szCs w:val="26"/>
          <w:rtl/>
        </w:rPr>
        <w:t xml:space="preserve">לשחזר </w:t>
      </w:r>
      <w:r w:rsidR="00CC7519" w:rsidRPr="0053001F">
        <w:rPr>
          <w:rFonts w:hint="cs"/>
          <w:sz w:val="26"/>
          <w:szCs w:val="26"/>
          <w:rtl/>
        </w:rPr>
        <w:t xml:space="preserve">את תהליך ההתפתחות בכל מקום. </w:t>
      </w:r>
      <w:r w:rsidR="006602AE" w:rsidRPr="0053001F">
        <w:rPr>
          <w:rFonts w:hint="cs"/>
          <w:sz w:val="26"/>
          <w:szCs w:val="26"/>
          <w:rtl/>
        </w:rPr>
        <w:t>הדיון נחלק ל</w:t>
      </w:r>
      <w:r w:rsidR="000E2CE8" w:rsidRPr="0053001F">
        <w:rPr>
          <w:rFonts w:hint="cs"/>
          <w:sz w:val="26"/>
          <w:szCs w:val="26"/>
          <w:rtl/>
        </w:rPr>
        <w:t>-28</w:t>
      </w:r>
      <w:r w:rsidR="006602AE" w:rsidRPr="0053001F">
        <w:rPr>
          <w:rFonts w:hint="cs"/>
          <w:sz w:val="26"/>
          <w:szCs w:val="26"/>
          <w:rtl/>
        </w:rPr>
        <w:t xml:space="preserve"> סעיפים המדגימ</w:t>
      </w:r>
      <w:r w:rsidR="00CC7519" w:rsidRPr="0053001F">
        <w:rPr>
          <w:rFonts w:hint="cs"/>
          <w:sz w:val="26"/>
          <w:szCs w:val="26"/>
          <w:rtl/>
        </w:rPr>
        <w:t xml:space="preserve">ים </w:t>
      </w:r>
      <w:r w:rsidR="003D2D8B" w:rsidRPr="0053001F">
        <w:rPr>
          <w:rFonts w:hint="cs"/>
          <w:sz w:val="26"/>
          <w:szCs w:val="26"/>
          <w:rtl/>
        </w:rPr>
        <w:t xml:space="preserve">כמה </w:t>
      </w:r>
      <w:r w:rsidR="00CC7519" w:rsidRPr="0053001F">
        <w:rPr>
          <w:rFonts w:hint="cs"/>
          <w:sz w:val="26"/>
          <w:szCs w:val="26"/>
          <w:rtl/>
        </w:rPr>
        <w:t>דרכים של התפתחות</w:t>
      </w:r>
      <w:r w:rsidR="006602AE" w:rsidRPr="0053001F">
        <w:rPr>
          <w:rFonts w:hint="cs"/>
          <w:sz w:val="26"/>
          <w:szCs w:val="26"/>
          <w:rtl/>
        </w:rPr>
        <w:t xml:space="preserve"> הערות המסורה. סעיפים אלה הם </w:t>
      </w:r>
      <w:r w:rsidR="00CC7519" w:rsidRPr="0053001F">
        <w:rPr>
          <w:rFonts w:hint="cs"/>
          <w:sz w:val="26"/>
          <w:szCs w:val="26"/>
          <w:rtl/>
        </w:rPr>
        <w:t>המשך ותוספת לדיו</w:t>
      </w:r>
      <w:r w:rsidR="006602AE" w:rsidRPr="0053001F">
        <w:rPr>
          <w:rFonts w:hint="cs"/>
          <w:sz w:val="26"/>
          <w:szCs w:val="26"/>
          <w:rtl/>
        </w:rPr>
        <w:t xml:space="preserve">ן </w:t>
      </w:r>
      <w:r w:rsidR="00CC7519" w:rsidRPr="0053001F">
        <w:rPr>
          <w:rFonts w:hint="cs"/>
          <w:sz w:val="26"/>
          <w:szCs w:val="26"/>
          <w:rtl/>
        </w:rPr>
        <w:t xml:space="preserve">הנרחב בהתפתחות המסורה שהובא בחלק הרביעי של </w:t>
      </w:r>
      <w:proofErr w:type="spellStart"/>
      <w:r w:rsidR="00CC7519" w:rsidRPr="0053001F">
        <w:rPr>
          <w:rFonts w:hint="cs"/>
          <w:sz w:val="26"/>
          <w:szCs w:val="26"/>
          <w:rtl/>
        </w:rPr>
        <w:t>כא"צ</w:t>
      </w:r>
      <w:proofErr w:type="spellEnd"/>
      <w:r w:rsidR="00CC7519" w:rsidRPr="0053001F">
        <w:rPr>
          <w:rFonts w:hint="cs"/>
          <w:sz w:val="26"/>
          <w:szCs w:val="26"/>
          <w:rtl/>
        </w:rPr>
        <w:t xml:space="preserve"> (עמ' 284-193).</w:t>
      </w:r>
    </w:p>
    <w:p w:rsidR="00CC7519" w:rsidRPr="0053001F" w:rsidRDefault="00CC7519" w:rsidP="0053001F">
      <w:pPr>
        <w:spacing w:line="300" w:lineRule="exact"/>
        <w:ind w:firstLine="284"/>
        <w:jc w:val="both"/>
        <w:rPr>
          <w:rFonts w:hint="cs"/>
          <w:sz w:val="26"/>
          <w:szCs w:val="26"/>
          <w:rtl/>
        </w:rPr>
      </w:pPr>
      <w:r w:rsidRPr="0053001F">
        <w:rPr>
          <w:rFonts w:hint="cs"/>
          <w:sz w:val="26"/>
          <w:szCs w:val="26"/>
          <w:rtl/>
        </w:rPr>
        <w:t>נ</w:t>
      </w:r>
      <w:r w:rsidR="006602AE" w:rsidRPr="0053001F">
        <w:rPr>
          <w:rFonts w:hint="cs"/>
          <w:sz w:val="26"/>
          <w:szCs w:val="26"/>
          <w:rtl/>
        </w:rPr>
        <w:t xml:space="preserve">עיין </w:t>
      </w:r>
      <w:r w:rsidRPr="0053001F">
        <w:rPr>
          <w:rFonts w:hint="cs"/>
          <w:sz w:val="26"/>
          <w:szCs w:val="26"/>
          <w:rtl/>
        </w:rPr>
        <w:t>פה בשניים מן הסעיפים האלה</w:t>
      </w:r>
      <w:r w:rsidR="003D2D8B" w:rsidRPr="0053001F">
        <w:rPr>
          <w:rFonts w:hint="cs"/>
          <w:sz w:val="26"/>
          <w:szCs w:val="26"/>
          <w:rtl/>
        </w:rPr>
        <w:t>:</w:t>
      </w:r>
    </w:p>
    <w:p w:rsidR="00AB1D77" w:rsidRPr="0053001F" w:rsidRDefault="00686B71" w:rsidP="0053001F">
      <w:pPr>
        <w:spacing w:line="300" w:lineRule="exact"/>
        <w:ind w:firstLine="284"/>
        <w:jc w:val="both"/>
        <w:rPr>
          <w:rFonts w:hint="cs"/>
          <w:sz w:val="26"/>
          <w:szCs w:val="26"/>
          <w:rtl/>
        </w:rPr>
      </w:pPr>
      <w:r w:rsidRPr="0053001F">
        <w:rPr>
          <w:rFonts w:hint="cs"/>
          <w:sz w:val="26"/>
          <w:szCs w:val="26"/>
          <w:rtl/>
        </w:rPr>
        <w:t>סעיף 12 דן</w:t>
      </w:r>
      <w:r w:rsidRPr="00BB4644">
        <w:rPr>
          <w:rFonts w:hint="cs"/>
          <w:sz w:val="26"/>
          <w:szCs w:val="26"/>
          <w:rtl/>
        </w:rPr>
        <w:t xml:space="preserve"> בלשונות "כעס"</w:t>
      </w:r>
      <w:r w:rsidRPr="0053001F">
        <w:rPr>
          <w:rFonts w:hint="cs"/>
          <w:b/>
          <w:bCs/>
          <w:sz w:val="26"/>
          <w:szCs w:val="26"/>
          <w:rtl/>
        </w:rPr>
        <w:t xml:space="preserve">. </w:t>
      </w:r>
      <w:r w:rsidRPr="0053001F">
        <w:rPr>
          <w:rFonts w:hint="cs"/>
          <w:sz w:val="26"/>
          <w:szCs w:val="26"/>
          <w:rtl/>
        </w:rPr>
        <w:t xml:space="preserve">נקדים ונאמר </w:t>
      </w:r>
      <w:r w:rsidR="003D2D8B" w:rsidRPr="0053001F">
        <w:rPr>
          <w:rFonts w:hint="cs"/>
          <w:sz w:val="26"/>
          <w:szCs w:val="26"/>
          <w:rtl/>
        </w:rPr>
        <w:t>ש</w:t>
      </w:r>
      <w:r w:rsidR="00AB1D77" w:rsidRPr="0053001F">
        <w:rPr>
          <w:rFonts w:hint="cs"/>
          <w:sz w:val="26"/>
          <w:szCs w:val="26"/>
          <w:rtl/>
        </w:rPr>
        <w:t xml:space="preserve">דרכה של המסורה לתאר את נושא הדיון שלה תיאור מקיף </w:t>
      </w:r>
      <w:r w:rsidR="006602AE" w:rsidRPr="0053001F">
        <w:rPr>
          <w:rFonts w:hint="cs"/>
          <w:sz w:val="26"/>
          <w:szCs w:val="26"/>
          <w:rtl/>
        </w:rPr>
        <w:t xml:space="preserve">אך </w:t>
      </w:r>
      <w:r w:rsidR="00AB1D77" w:rsidRPr="0053001F">
        <w:rPr>
          <w:rFonts w:hint="cs"/>
          <w:sz w:val="26"/>
          <w:szCs w:val="26"/>
          <w:rtl/>
        </w:rPr>
        <w:t xml:space="preserve">חסכוני. לעתים קרובות היא מצליחה לתאר מצב מורכב של כתיב מלא וחסר בעשרות מילים במקרא במילים ספורות ובהזכרת מספר זעום של פסוקים חריגים. המסורה עושה זאת באמצעות מיון המקרים לכמה </w:t>
      </w:r>
      <w:r w:rsidR="009D0949" w:rsidRPr="0053001F">
        <w:rPr>
          <w:rFonts w:hint="cs"/>
          <w:sz w:val="26"/>
          <w:szCs w:val="26"/>
          <w:rtl/>
        </w:rPr>
        <w:t>קבוצות</w:t>
      </w:r>
      <w:r w:rsidR="00AB1D77" w:rsidRPr="0053001F">
        <w:rPr>
          <w:rFonts w:hint="cs"/>
          <w:sz w:val="26"/>
          <w:szCs w:val="26"/>
          <w:rtl/>
        </w:rPr>
        <w:t xml:space="preserve">, </w:t>
      </w:r>
      <w:r w:rsidR="009D0949" w:rsidRPr="0053001F">
        <w:rPr>
          <w:rFonts w:hint="cs"/>
          <w:sz w:val="26"/>
          <w:szCs w:val="26"/>
          <w:rtl/>
        </w:rPr>
        <w:t xml:space="preserve">על פי צורתן או על פי הספר שהן מצויות בו או </w:t>
      </w:r>
      <w:r w:rsidR="00AB1D77" w:rsidRPr="0053001F">
        <w:rPr>
          <w:rFonts w:hint="cs"/>
          <w:sz w:val="26"/>
          <w:szCs w:val="26"/>
          <w:rtl/>
        </w:rPr>
        <w:t xml:space="preserve">בדרכים </w:t>
      </w:r>
      <w:r w:rsidR="009D0949" w:rsidRPr="0053001F">
        <w:rPr>
          <w:rFonts w:hint="cs"/>
          <w:sz w:val="26"/>
          <w:szCs w:val="26"/>
          <w:rtl/>
        </w:rPr>
        <w:t xml:space="preserve">אחרות </w:t>
      </w:r>
      <w:r w:rsidR="00AB1D77" w:rsidRPr="0053001F">
        <w:rPr>
          <w:rFonts w:hint="cs"/>
          <w:sz w:val="26"/>
          <w:szCs w:val="26"/>
          <w:rtl/>
        </w:rPr>
        <w:t xml:space="preserve">שונות ומשונות, הכול </w:t>
      </w:r>
      <w:r w:rsidR="003D2D8B" w:rsidRPr="0053001F">
        <w:rPr>
          <w:rFonts w:hint="cs"/>
          <w:sz w:val="26"/>
          <w:szCs w:val="26"/>
          <w:rtl/>
        </w:rPr>
        <w:t>על פי</w:t>
      </w:r>
      <w:r w:rsidR="00AB1D77" w:rsidRPr="0053001F">
        <w:rPr>
          <w:rFonts w:hint="cs"/>
          <w:sz w:val="26"/>
          <w:szCs w:val="26"/>
          <w:rtl/>
        </w:rPr>
        <w:t xml:space="preserve"> </w:t>
      </w:r>
      <w:r w:rsidR="006023A5" w:rsidRPr="0053001F">
        <w:rPr>
          <w:rFonts w:hint="cs"/>
          <w:sz w:val="26"/>
          <w:szCs w:val="26"/>
          <w:rtl/>
        </w:rPr>
        <w:t>ה</w:t>
      </w:r>
      <w:r w:rsidR="00AB1D77" w:rsidRPr="0053001F">
        <w:rPr>
          <w:rFonts w:hint="cs"/>
          <w:sz w:val="26"/>
          <w:szCs w:val="26"/>
          <w:rtl/>
        </w:rPr>
        <w:t xml:space="preserve">מילה הספציפית המתוארת. המסורה הטברנית </w:t>
      </w:r>
      <w:r w:rsidR="009D0949" w:rsidRPr="0053001F">
        <w:rPr>
          <w:rFonts w:hint="cs"/>
          <w:sz w:val="26"/>
          <w:szCs w:val="26"/>
          <w:rtl/>
        </w:rPr>
        <w:t xml:space="preserve">נוהגת </w:t>
      </w:r>
      <w:r w:rsidR="00AB1D77" w:rsidRPr="0053001F">
        <w:rPr>
          <w:rFonts w:hint="cs"/>
          <w:sz w:val="26"/>
          <w:szCs w:val="26"/>
          <w:rtl/>
        </w:rPr>
        <w:t>ל</w:t>
      </w:r>
      <w:r w:rsidRPr="0053001F">
        <w:rPr>
          <w:rFonts w:hint="cs"/>
          <w:sz w:val="26"/>
          <w:szCs w:val="26"/>
          <w:rtl/>
        </w:rPr>
        <w:t xml:space="preserve">ערוך את הקבוצות האלה </w:t>
      </w:r>
      <w:r w:rsidR="00AB1D77" w:rsidRPr="0053001F">
        <w:rPr>
          <w:rFonts w:hint="cs"/>
          <w:sz w:val="26"/>
          <w:szCs w:val="26"/>
          <w:rtl/>
        </w:rPr>
        <w:t xml:space="preserve">כחוליות בשרשרת הסדורות לסירוגין: </w:t>
      </w:r>
      <w:r w:rsidRPr="0053001F">
        <w:rPr>
          <w:rFonts w:hint="cs"/>
          <w:sz w:val="26"/>
          <w:szCs w:val="26"/>
          <w:rtl/>
        </w:rPr>
        <w:t xml:space="preserve">בחוליה </w:t>
      </w:r>
      <w:r w:rsidR="00AB1D77" w:rsidRPr="0053001F">
        <w:rPr>
          <w:rFonts w:hint="cs"/>
          <w:sz w:val="26"/>
          <w:szCs w:val="26"/>
          <w:rtl/>
        </w:rPr>
        <w:t xml:space="preserve">האחת </w:t>
      </w:r>
      <w:r w:rsidRPr="0053001F">
        <w:rPr>
          <w:rFonts w:hint="cs"/>
          <w:sz w:val="26"/>
          <w:szCs w:val="26"/>
          <w:rtl/>
        </w:rPr>
        <w:t xml:space="preserve">הכתיב </w:t>
      </w:r>
      <w:r w:rsidR="00AB1D77" w:rsidRPr="0053001F">
        <w:rPr>
          <w:rFonts w:hint="cs"/>
          <w:sz w:val="26"/>
          <w:szCs w:val="26"/>
          <w:rtl/>
        </w:rPr>
        <w:t xml:space="preserve">חסר </w:t>
      </w:r>
      <w:r w:rsidR="003D2D8B" w:rsidRPr="0053001F">
        <w:rPr>
          <w:rFonts w:hint="cs"/>
          <w:sz w:val="26"/>
          <w:szCs w:val="26"/>
          <w:rtl/>
        </w:rPr>
        <w:t>מלבד</w:t>
      </w:r>
      <w:r w:rsidRPr="0053001F">
        <w:rPr>
          <w:rFonts w:hint="cs"/>
          <w:sz w:val="26"/>
          <w:szCs w:val="26"/>
          <w:rtl/>
        </w:rPr>
        <w:t xml:space="preserve"> פסוקים חריגים שכתיבם מלא</w:t>
      </w:r>
      <w:r w:rsidR="00AB1D77" w:rsidRPr="0053001F">
        <w:rPr>
          <w:rFonts w:hint="cs"/>
          <w:sz w:val="26"/>
          <w:szCs w:val="26"/>
          <w:rtl/>
        </w:rPr>
        <w:t>, ו</w:t>
      </w:r>
      <w:r w:rsidRPr="0053001F">
        <w:rPr>
          <w:rFonts w:hint="cs"/>
          <w:sz w:val="26"/>
          <w:szCs w:val="26"/>
          <w:rtl/>
        </w:rPr>
        <w:t>ב</w:t>
      </w:r>
      <w:r w:rsidR="00AB1D77" w:rsidRPr="0053001F">
        <w:rPr>
          <w:rFonts w:hint="cs"/>
          <w:sz w:val="26"/>
          <w:szCs w:val="26"/>
          <w:rtl/>
        </w:rPr>
        <w:t xml:space="preserve">זאת שאחריה </w:t>
      </w:r>
      <w:r w:rsidRPr="0053001F">
        <w:rPr>
          <w:rFonts w:hint="cs"/>
          <w:sz w:val="26"/>
          <w:szCs w:val="26"/>
          <w:rtl/>
        </w:rPr>
        <w:t>הכ</w:t>
      </w:r>
      <w:r w:rsidR="00AB1D77" w:rsidRPr="0053001F">
        <w:rPr>
          <w:rFonts w:hint="cs"/>
          <w:sz w:val="26"/>
          <w:szCs w:val="26"/>
          <w:rtl/>
        </w:rPr>
        <w:t xml:space="preserve">תיב מלא </w:t>
      </w:r>
      <w:r w:rsidR="003D2D8B" w:rsidRPr="0053001F">
        <w:rPr>
          <w:rFonts w:hint="cs"/>
          <w:sz w:val="26"/>
          <w:szCs w:val="26"/>
          <w:rtl/>
        </w:rPr>
        <w:t>מלבד</w:t>
      </w:r>
      <w:r w:rsidRPr="0053001F">
        <w:rPr>
          <w:rFonts w:hint="cs"/>
          <w:sz w:val="26"/>
          <w:szCs w:val="26"/>
          <w:rtl/>
        </w:rPr>
        <w:t xml:space="preserve"> חריגים </w:t>
      </w:r>
      <w:r w:rsidR="00AB1D77" w:rsidRPr="0053001F">
        <w:rPr>
          <w:rFonts w:hint="cs"/>
          <w:sz w:val="26"/>
          <w:szCs w:val="26"/>
          <w:rtl/>
        </w:rPr>
        <w:t>חסרים.</w:t>
      </w:r>
      <w:r w:rsidR="00AB1D77" w:rsidRPr="0053001F">
        <w:rPr>
          <w:rFonts w:hint="cs"/>
          <w:color w:val="00B050"/>
          <w:sz w:val="26"/>
          <w:szCs w:val="26"/>
          <w:rtl/>
        </w:rPr>
        <w:t xml:space="preserve"> </w:t>
      </w:r>
      <w:r w:rsidR="00AB1D77" w:rsidRPr="0053001F">
        <w:rPr>
          <w:rFonts w:hint="cs"/>
          <w:sz w:val="26"/>
          <w:szCs w:val="26"/>
          <w:rtl/>
        </w:rPr>
        <w:t>בין חוליות השרשרת באה מילת קישור, דכות' (=</w:t>
      </w:r>
      <w:proofErr w:type="spellStart"/>
      <w:r w:rsidR="00AB1D77" w:rsidRPr="0053001F">
        <w:rPr>
          <w:rFonts w:hint="cs"/>
          <w:sz w:val="26"/>
          <w:szCs w:val="26"/>
          <w:rtl/>
        </w:rPr>
        <w:t>דכוותיה</w:t>
      </w:r>
      <w:proofErr w:type="spellEnd"/>
      <w:r w:rsidR="00AB1D77" w:rsidRPr="0053001F">
        <w:rPr>
          <w:rFonts w:hint="cs"/>
          <w:sz w:val="26"/>
          <w:szCs w:val="26"/>
          <w:rtl/>
        </w:rPr>
        <w:t xml:space="preserve"> או </w:t>
      </w:r>
      <w:proofErr w:type="spellStart"/>
      <w:r w:rsidR="00AB1D77" w:rsidRPr="0053001F">
        <w:rPr>
          <w:rFonts w:hint="cs"/>
          <w:sz w:val="26"/>
          <w:szCs w:val="26"/>
          <w:rtl/>
        </w:rPr>
        <w:t>דכוותהון</w:t>
      </w:r>
      <w:proofErr w:type="spellEnd"/>
      <w:r w:rsidR="00AB1D77" w:rsidRPr="0053001F">
        <w:rPr>
          <w:rFonts w:hint="cs"/>
          <w:sz w:val="26"/>
          <w:szCs w:val="26"/>
          <w:rtl/>
        </w:rPr>
        <w:t xml:space="preserve">), המשווה בין </w:t>
      </w:r>
      <w:r w:rsidRPr="0053001F">
        <w:rPr>
          <w:rFonts w:hint="cs"/>
          <w:sz w:val="26"/>
          <w:szCs w:val="26"/>
          <w:rtl/>
        </w:rPr>
        <w:t xml:space="preserve">הכלל בחוליה הבאה ובין </w:t>
      </w:r>
      <w:r w:rsidR="00AB1D77" w:rsidRPr="0053001F">
        <w:rPr>
          <w:rFonts w:hint="cs"/>
          <w:sz w:val="26"/>
          <w:szCs w:val="26"/>
          <w:rtl/>
        </w:rPr>
        <w:t>חריגי החוליה הקודמת.</w:t>
      </w:r>
      <w:r w:rsidR="00D97E34" w:rsidRPr="0053001F">
        <w:rPr>
          <w:rStyle w:val="a4"/>
          <w:sz w:val="26"/>
          <w:szCs w:val="26"/>
          <w:rtl/>
        </w:rPr>
        <w:footnoteReference w:id="41"/>
      </w:r>
    </w:p>
    <w:p w:rsidR="00AB1D77" w:rsidRPr="0053001F" w:rsidRDefault="00686B71" w:rsidP="0053001F">
      <w:pPr>
        <w:spacing w:line="300" w:lineRule="exact"/>
        <w:ind w:firstLine="284"/>
        <w:jc w:val="both"/>
        <w:rPr>
          <w:rFonts w:hint="cs"/>
          <w:sz w:val="26"/>
          <w:szCs w:val="26"/>
          <w:rtl/>
        </w:rPr>
      </w:pPr>
      <w:r w:rsidRPr="0053001F">
        <w:rPr>
          <w:rFonts w:hint="cs"/>
          <w:sz w:val="26"/>
          <w:szCs w:val="26"/>
          <w:rtl/>
        </w:rPr>
        <w:lastRenderedPageBreak/>
        <w:t>ב</w:t>
      </w:r>
      <w:r w:rsidR="00AB1D77" w:rsidRPr="0053001F">
        <w:rPr>
          <w:rFonts w:hint="cs"/>
          <w:sz w:val="26"/>
          <w:szCs w:val="26"/>
          <w:rtl/>
        </w:rPr>
        <w:t xml:space="preserve">לשונות "כעס" </w:t>
      </w:r>
      <w:proofErr w:type="spellStart"/>
      <w:r w:rsidR="00AB1D77" w:rsidRPr="0053001F">
        <w:rPr>
          <w:rFonts w:hint="cs"/>
          <w:sz w:val="26"/>
          <w:szCs w:val="26"/>
          <w:rtl/>
        </w:rPr>
        <w:t>בע</w:t>
      </w:r>
      <w:proofErr w:type="spellEnd"/>
      <w:r w:rsidR="00AB1D77" w:rsidRPr="0053001F">
        <w:rPr>
          <w:rFonts w:hint="cs"/>
          <w:sz w:val="26"/>
          <w:szCs w:val="26"/>
          <w:rtl/>
        </w:rPr>
        <w:t xml:space="preserve">' בחיריק </w:t>
      </w:r>
      <w:r w:rsidR="006602AE" w:rsidRPr="0053001F">
        <w:rPr>
          <w:rFonts w:hint="cs"/>
          <w:sz w:val="26"/>
          <w:szCs w:val="26"/>
          <w:rtl/>
        </w:rPr>
        <w:t>(</w:t>
      </w:r>
      <w:r w:rsidR="00CD7705" w:rsidRPr="0053001F">
        <w:rPr>
          <w:rFonts w:hint="cs"/>
          <w:sz w:val="26"/>
          <w:szCs w:val="26"/>
          <w:rtl/>
        </w:rPr>
        <w:t xml:space="preserve">כגון </w:t>
      </w:r>
      <w:proofErr w:type="spellStart"/>
      <w:r w:rsidR="00CD7705" w:rsidRPr="0053001F">
        <w:rPr>
          <w:rFonts w:hint="cs"/>
          <w:sz w:val="26"/>
          <w:szCs w:val="26"/>
          <w:rtl/>
        </w:rPr>
        <w:t>הִכְעִסוּנִי</w:t>
      </w:r>
      <w:proofErr w:type="spellEnd"/>
      <w:r w:rsidR="00CD7705" w:rsidRPr="0053001F">
        <w:rPr>
          <w:rFonts w:hint="cs"/>
          <w:sz w:val="26"/>
          <w:szCs w:val="26"/>
          <w:rtl/>
        </w:rPr>
        <w:t>, תַכְעִיסוּ, מַכְעִסִים</w:t>
      </w:r>
      <w:r w:rsidR="006602AE" w:rsidRPr="0053001F">
        <w:rPr>
          <w:rFonts w:hint="cs"/>
          <w:sz w:val="26"/>
          <w:szCs w:val="26"/>
          <w:rtl/>
        </w:rPr>
        <w:t xml:space="preserve">) </w:t>
      </w:r>
      <w:r w:rsidR="00AB1D77" w:rsidRPr="0053001F">
        <w:rPr>
          <w:rFonts w:hint="cs"/>
          <w:sz w:val="26"/>
          <w:szCs w:val="26"/>
          <w:rtl/>
        </w:rPr>
        <w:t>י</w:t>
      </w:r>
      <w:r w:rsidR="003D2D8B" w:rsidRPr="0053001F">
        <w:rPr>
          <w:rFonts w:hint="cs"/>
          <w:sz w:val="26"/>
          <w:szCs w:val="26"/>
          <w:rtl/>
        </w:rPr>
        <w:t>ש</w:t>
      </w:r>
      <w:r w:rsidR="00AB1D77" w:rsidRPr="0053001F">
        <w:rPr>
          <w:rFonts w:hint="cs"/>
          <w:sz w:val="26"/>
          <w:szCs w:val="26"/>
          <w:rtl/>
        </w:rPr>
        <w:t xml:space="preserve"> מצב מורכב כזה. 42 מילים במקרא שייכות ללשונות אלו, ובהן 28 מלאות ו-14 חסרות. המסורה מצליחה לתאר את כולן ב</w:t>
      </w:r>
      <w:r w:rsidRPr="0053001F">
        <w:rPr>
          <w:rFonts w:hint="cs"/>
          <w:sz w:val="26"/>
          <w:szCs w:val="26"/>
          <w:rtl/>
        </w:rPr>
        <w:t xml:space="preserve">שרשרת </w:t>
      </w:r>
      <w:r w:rsidR="003D2D8B" w:rsidRPr="0053001F">
        <w:rPr>
          <w:rFonts w:hint="cs"/>
          <w:sz w:val="26"/>
          <w:szCs w:val="26"/>
          <w:rtl/>
        </w:rPr>
        <w:t>של</w:t>
      </w:r>
      <w:r w:rsidRPr="0053001F">
        <w:rPr>
          <w:rFonts w:hint="cs"/>
          <w:sz w:val="26"/>
          <w:szCs w:val="26"/>
          <w:rtl/>
        </w:rPr>
        <w:t xml:space="preserve"> </w:t>
      </w:r>
      <w:r w:rsidR="009D0949" w:rsidRPr="0053001F">
        <w:rPr>
          <w:rFonts w:hint="cs"/>
          <w:sz w:val="26"/>
          <w:szCs w:val="26"/>
          <w:rtl/>
        </w:rPr>
        <w:t>שתי חוליות וחמישה פסוקים חריגים</w:t>
      </w:r>
      <w:r w:rsidR="003702FB" w:rsidRPr="0053001F">
        <w:rPr>
          <w:rFonts w:hint="cs"/>
          <w:sz w:val="26"/>
          <w:szCs w:val="26"/>
          <w:rtl/>
        </w:rPr>
        <w:t xml:space="preserve"> </w:t>
      </w:r>
      <w:r w:rsidR="009D0949" w:rsidRPr="0053001F">
        <w:rPr>
          <w:rFonts w:hint="cs"/>
          <w:sz w:val="26"/>
          <w:szCs w:val="26"/>
          <w:rtl/>
        </w:rPr>
        <w:t xml:space="preserve">או </w:t>
      </w:r>
      <w:r w:rsidRPr="0053001F">
        <w:rPr>
          <w:rFonts w:hint="cs"/>
          <w:sz w:val="26"/>
          <w:szCs w:val="26"/>
          <w:rtl/>
        </w:rPr>
        <w:t xml:space="preserve">בשרשרת </w:t>
      </w:r>
      <w:r w:rsidR="003702FB" w:rsidRPr="0053001F">
        <w:rPr>
          <w:rFonts w:hint="cs"/>
          <w:sz w:val="26"/>
          <w:szCs w:val="26"/>
          <w:rtl/>
        </w:rPr>
        <w:t>של</w:t>
      </w:r>
      <w:r w:rsidRPr="0053001F">
        <w:rPr>
          <w:rFonts w:hint="cs"/>
          <w:sz w:val="26"/>
          <w:szCs w:val="26"/>
          <w:rtl/>
        </w:rPr>
        <w:t xml:space="preserve"> </w:t>
      </w:r>
      <w:r w:rsidR="00AB1D77" w:rsidRPr="0053001F">
        <w:rPr>
          <w:rFonts w:hint="cs"/>
          <w:sz w:val="26"/>
          <w:szCs w:val="26"/>
          <w:rtl/>
        </w:rPr>
        <w:t>שלוש חוליות</w:t>
      </w:r>
      <w:r w:rsidR="009D0949" w:rsidRPr="0053001F">
        <w:rPr>
          <w:rFonts w:hint="cs"/>
          <w:sz w:val="26"/>
          <w:szCs w:val="26"/>
          <w:rtl/>
        </w:rPr>
        <w:t xml:space="preserve"> וארבעה פסוקים חריגים. כך במסורה הגדולה. המסורה הקטנה עשויה ליצור קיצור נוסף ולמסור מניין אחד הכולל </w:t>
      </w:r>
      <w:r w:rsidRPr="0053001F">
        <w:rPr>
          <w:rFonts w:hint="cs"/>
          <w:sz w:val="26"/>
          <w:szCs w:val="26"/>
          <w:rtl/>
        </w:rPr>
        <w:t xml:space="preserve">יחדיו </w:t>
      </w:r>
      <w:r w:rsidR="009D0949" w:rsidRPr="0053001F">
        <w:rPr>
          <w:rFonts w:hint="cs"/>
          <w:sz w:val="26"/>
          <w:szCs w:val="26"/>
          <w:rtl/>
        </w:rPr>
        <w:t>פסוקים חריגים ו</w:t>
      </w:r>
      <w:r w:rsidRPr="0053001F">
        <w:rPr>
          <w:rFonts w:hint="cs"/>
          <w:sz w:val="26"/>
          <w:szCs w:val="26"/>
          <w:rtl/>
        </w:rPr>
        <w:t>חוליה</w:t>
      </w:r>
      <w:r w:rsidR="00463897" w:rsidRPr="0053001F">
        <w:rPr>
          <w:rFonts w:hint="cs"/>
          <w:sz w:val="26"/>
          <w:szCs w:val="26"/>
          <w:rtl/>
        </w:rPr>
        <w:t xml:space="preserve"> הנמנית כאחת, כאילו הייתה פסוק</w:t>
      </w:r>
      <w:r w:rsidR="009D0949" w:rsidRPr="0053001F">
        <w:rPr>
          <w:rFonts w:hint="cs"/>
          <w:sz w:val="26"/>
          <w:szCs w:val="26"/>
          <w:rtl/>
        </w:rPr>
        <w:t xml:space="preserve">. למשל, המסורה הקטנה של </w:t>
      </w:r>
      <w:r w:rsidRPr="0053001F">
        <w:rPr>
          <w:rFonts w:hint="cs"/>
          <w:sz w:val="26"/>
          <w:szCs w:val="26"/>
          <w:rtl/>
        </w:rPr>
        <w:t xml:space="preserve">כ"י </w:t>
      </w:r>
      <w:r w:rsidR="009D0949" w:rsidRPr="0053001F">
        <w:rPr>
          <w:rFonts w:hint="cs"/>
          <w:b/>
          <w:bCs/>
          <w:sz w:val="26"/>
          <w:szCs w:val="26"/>
          <w:rtl/>
        </w:rPr>
        <w:t>ל</w:t>
      </w:r>
      <w:r w:rsidR="009D0949" w:rsidRPr="0053001F">
        <w:rPr>
          <w:rFonts w:hint="cs"/>
          <w:sz w:val="26"/>
          <w:szCs w:val="26"/>
          <w:rtl/>
        </w:rPr>
        <w:t xml:space="preserve"> מוסרת על חמישה חסרים, ומניין זה כולל ארבעה פסוקים ו</w:t>
      </w:r>
      <w:r w:rsidRPr="0053001F">
        <w:rPr>
          <w:rFonts w:hint="cs"/>
          <w:sz w:val="26"/>
          <w:szCs w:val="26"/>
          <w:rtl/>
        </w:rPr>
        <w:t xml:space="preserve">חוליית </w:t>
      </w:r>
      <w:r w:rsidR="009D0949" w:rsidRPr="0053001F">
        <w:rPr>
          <w:rFonts w:hint="cs"/>
          <w:sz w:val="26"/>
          <w:szCs w:val="26"/>
          <w:rtl/>
        </w:rPr>
        <w:t>"כל ירמיה בר מן חד".</w:t>
      </w:r>
    </w:p>
    <w:p w:rsidR="009D0949" w:rsidRPr="0053001F" w:rsidRDefault="009D0949" w:rsidP="0053001F">
      <w:pPr>
        <w:spacing w:line="300" w:lineRule="exact"/>
        <w:ind w:firstLine="284"/>
        <w:jc w:val="both"/>
        <w:rPr>
          <w:rFonts w:hint="cs"/>
          <w:sz w:val="26"/>
          <w:szCs w:val="26"/>
          <w:rtl/>
        </w:rPr>
      </w:pPr>
      <w:r w:rsidRPr="0053001F">
        <w:rPr>
          <w:rFonts w:hint="cs"/>
          <w:sz w:val="26"/>
          <w:szCs w:val="26"/>
          <w:rtl/>
        </w:rPr>
        <w:t xml:space="preserve">אין כאן המקום להביא את כל פרטי הדיון. </w:t>
      </w:r>
      <w:r w:rsidR="003702FB" w:rsidRPr="0053001F">
        <w:rPr>
          <w:rFonts w:hint="cs"/>
          <w:sz w:val="26"/>
          <w:szCs w:val="26"/>
          <w:rtl/>
        </w:rPr>
        <w:t xml:space="preserve">רק </w:t>
      </w:r>
      <w:r w:rsidRPr="0053001F">
        <w:rPr>
          <w:rFonts w:hint="cs"/>
          <w:sz w:val="26"/>
          <w:szCs w:val="26"/>
          <w:rtl/>
        </w:rPr>
        <w:t xml:space="preserve">נציין </w:t>
      </w:r>
      <w:r w:rsidR="003702FB" w:rsidRPr="0053001F">
        <w:rPr>
          <w:rFonts w:hint="cs"/>
          <w:sz w:val="26"/>
          <w:szCs w:val="26"/>
          <w:rtl/>
        </w:rPr>
        <w:t>ש</w:t>
      </w:r>
      <w:r w:rsidRPr="0053001F">
        <w:rPr>
          <w:rFonts w:hint="cs"/>
          <w:sz w:val="26"/>
          <w:szCs w:val="26"/>
          <w:rtl/>
        </w:rPr>
        <w:t>ברויאר מסביר הערת מסורה משובשת בהנחה שהייתה במקורה הערת שרשרת מושלמת. הערה זו הועתקה ממקום אחד במקרא למקום אחר</w:t>
      </w:r>
      <w:r w:rsidR="00D41CF9" w:rsidRPr="0053001F">
        <w:rPr>
          <w:rFonts w:hint="cs"/>
          <w:sz w:val="26"/>
          <w:szCs w:val="26"/>
          <w:rtl/>
        </w:rPr>
        <w:t>,</w:t>
      </w:r>
      <w:r w:rsidRPr="0053001F">
        <w:rPr>
          <w:rFonts w:hint="cs"/>
          <w:sz w:val="26"/>
          <w:szCs w:val="26"/>
          <w:rtl/>
        </w:rPr>
        <w:t xml:space="preserve"> והעברה זו </w:t>
      </w:r>
      <w:r w:rsidR="003702FB" w:rsidRPr="0053001F">
        <w:rPr>
          <w:rFonts w:hint="cs"/>
          <w:sz w:val="26"/>
          <w:szCs w:val="26"/>
          <w:rtl/>
        </w:rPr>
        <w:t>הביאה</w:t>
      </w:r>
      <w:r w:rsidRPr="0053001F">
        <w:rPr>
          <w:rFonts w:hint="cs"/>
          <w:sz w:val="26"/>
          <w:szCs w:val="26"/>
          <w:rtl/>
        </w:rPr>
        <w:t xml:space="preserve"> לשבירת השרשרת ולשיבוש התוכן. ברויאר קובע גם כלל הקשור למסורה הקטנה: אין היא יכולה להוסיף למניין הפסוקים קטגוריה שלמה, אלא אם כן הכלל שבאותה קטגוריה כבר נמסר במסורה הגדולה בסגנון השרשרת. </w:t>
      </w:r>
    </w:p>
    <w:p w:rsidR="00CC7519" w:rsidRPr="0053001F" w:rsidRDefault="00CC7519" w:rsidP="0053001F">
      <w:pPr>
        <w:spacing w:line="300" w:lineRule="exact"/>
        <w:ind w:firstLine="284"/>
        <w:jc w:val="both"/>
        <w:rPr>
          <w:rFonts w:hint="cs"/>
          <w:sz w:val="26"/>
          <w:szCs w:val="26"/>
          <w:rtl/>
        </w:rPr>
      </w:pPr>
      <w:r w:rsidRPr="0053001F">
        <w:rPr>
          <w:rFonts w:hint="cs"/>
          <w:sz w:val="26"/>
          <w:szCs w:val="26"/>
          <w:rtl/>
        </w:rPr>
        <w:t>בסעיף 19 נדון כתיב המילה כְּבוֹא. בסוגיה זו דן ברויאר גם בשני מקומות נוספים (</w:t>
      </w:r>
      <w:proofErr w:type="spellStart"/>
      <w:r w:rsidRPr="0053001F">
        <w:rPr>
          <w:rFonts w:hint="cs"/>
          <w:sz w:val="26"/>
          <w:szCs w:val="26"/>
          <w:rtl/>
        </w:rPr>
        <w:t>כא"צ</w:t>
      </w:r>
      <w:proofErr w:type="spellEnd"/>
      <w:r w:rsidRPr="0053001F">
        <w:rPr>
          <w:rFonts w:hint="cs"/>
          <w:sz w:val="26"/>
          <w:szCs w:val="26"/>
          <w:rtl/>
        </w:rPr>
        <w:t xml:space="preserve">, עמ' 270; </w:t>
      </w:r>
      <w:r w:rsidR="00D41CF9" w:rsidRPr="0053001F">
        <w:rPr>
          <w:rFonts w:hint="cs"/>
          <w:sz w:val="26"/>
          <w:szCs w:val="26"/>
          <w:rtl/>
        </w:rPr>
        <w:t xml:space="preserve">ברויאר, </w:t>
      </w:r>
      <w:proofErr w:type="spellStart"/>
      <w:r w:rsidR="00CD59EC" w:rsidRPr="0053001F">
        <w:rPr>
          <w:rFonts w:hint="cs"/>
          <w:sz w:val="26"/>
          <w:szCs w:val="26"/>
          <w:rtl/>
        </w:rPr>
        <w:t>ל</w:t>
      </w:r>
      <w:r w:rsidR="00CD59EC" w:rsidRPr="0053001F">
        <w:rPr>
          <w:rFonts w:hint="cs"/>
          <w:sz w:val="26"/>
          <w:szCs w:val="26"/>
          <w:vertAlign w:val="superscript"/>
          <w:rtl/>
        </w:rPr>
        <w:t>מ</w:t>
      </w:r>
      <w:proofErr w:type="spellEnd"/>
      <w:r w:rsidRPr="0053001F">
        <w:rPr>
          <w:rFonts w:hint="cs"/>
          <w:sz w:val="26"/>
          <w:szCs w:val="26"/>
          <w:rtl/>
        </w:rPr>
        <w:t>, עמ' 97)</w:t>
      </w:r>
      <w:r w:rsidR="003702FB" w:rsidRPr="0053001F">
        <w:rPr>
          <w:rFonts w:hint="cs"/>
          <w:sz w:val="26"/>
          <w:szCs w:val="26"/>
          <w:rtl/>
        </w:rPr>
        <w:t>,</w:t>
      </w:r>
      <w:r w:rsidRPr="0053001F">
        <w:rPr>
          <w:rFonts w:hint="cs"/>
          <w:sz w:val="26"/>
          <w:szCs w:val="26"/>
          <w:rtl/>
        </w:rPr>
        <w:t xml:space="preserve"> וראוי לראות את כל דבריו בסוגיה זו. מהערת מסורה הבאה בכתבי-היד </w:t>
      </w:r>
      <w:r w:rsidRPr="0053001F">
        <w:rPr>
          <w:rFonts w:hint="cs"/>
          <w:b/>
          <w:bCs/>
          <w:sz w:val="26"/>
          <w:szCs w:val="26"/>
          <w:rtl/>
        </w:rPr>
        <w:t>א</w:t>
      </w:r>
      <w:r w:rsidR="00D41CF9" w:rsidRPr="0053001F">
        <w:rPr>
          <w:rFonts w:hint="cs"/>
          <w:b/>
          <w:bCs/>
          <w:sz w:val="26"/>
          <w:szCs w:val="26"/>
          <w:rtl/>
        </w:rPr>
        <w:t>,</w:t>
      </w:r>
      <w:r w:rsidRPr="0053001F">
        <w:rPr>
          <w:rFonts w:hint="cs"/>
          <w:b/>
          <w:bCs/>
          <w:sz w:val="26"/>
          <w:szCs w:val="26"/>
          <w:rtl/>
        </w:rPr>
        <w:t>ל</w:t>
      </w:r>
      <w:r w:rsidR="00D41CF9" w:rsidRPr="0053001F">
        <w:rPr>
          <w:rFonts w:hint="cs"/>
          <w:b/>
          <w:bCs/>
          <w:sz w:val="26"/>
          <w:szCs w:val="26"/>
          <w:rtl/>
        </w:rPr>
        <w:t>,</w:t>
      </w:r>
      <w:r w:rsidRPr="0053001F">
        <w:rPr>
          <w:rFonts w:hint="cs"/>
          <w:b/>
          <w:bCs/>
          <w:sz w:val="26"/>
          <w:szCs w:val="26"/>
          <w:rtl/>
        </w:rPr>
        <w:t>ק</w:t>
      </w:r>
      <w:r w:rsidR="00D41CF9" w:rsidRPr="0053001F">
        <w:rPr>
          <w:rFonts w:hint="cs"/>
          <w:b/>
          <w:bCs/>
          <w:sz w:val="26"/>
          <w:szCs w:val="26"/>
          <w:rtl/>
        </w:rPr>
        <w:t>,</w:t>
      </w:r>
      <w:r w:rsidRPr="0053001F">
        <w:rPr>
          <w:rFonts w:hint="cs"/>
          <w:b/>
          <w:bCs/>
          <w:sz w:val="26"/>
          <w:szCs w:val="26"/>
          <w:rtl/>
        </w:rPr>
        <w:t>ש</w:t>
      </w:r>
      <w:r w:rsidR="00D41CF9" w:rsidRPr="0053001F">
        <w:rPr>
          <w:rFonts w:hint="cs"/>
          <w:b/>
          <w:bCs/>
          <w:sz w:val="26"/>
          <w:szCs w:val="26"/>
          <w:rtl/>
        </w:rPr>
        <w:t>,</w:t>
      </w:r>
      <w:r w:rsidR="00CD59EC" w:rsidRPr="0053001F">
        <w:rPr>
          <w:rFonts w:hint="cs"/>
          <w:b/>
          <w:bCs/>
          <w:sz w:val="26"/>
          <w:szCs w:val="26"/>
          <w:rtl/>
        </w:rPr>
        <w:t>ש</w:t>
      </w:r>
      <w:r w:rsidR="00CD59EC" w:rsidRPr="0053001F">
        <w:rPr>
          <w:rFonts w:hint="cs"/>
          <w:b/>
          <w:bCs/>
          <w:sz w:val="26"/>
          <w:szCs w:val="26"/>
          <w:vertAlign w:val="superscript"/>
          <w:rtl/>
        </w:rPr>
        <w:t>1</w:t>
      </w:r>
      <w:r w:rsidR="00D41CF9" w:rsidRPr="0053001F">
        <w:rPr>
          <w:rFonts w:hint="cs"/>
          <w:b/>
          <w:bCs/>
          <w:sz w:val="26"/>
          <w:szCs w:val="26"/>
          <w:rtl/>
        </w:rPr>
        <w:t>,ד</w:t>
      </w:r>
      <w:r w:rsidRPr="0053001F">
        <w:rPr>
          <w:rFonts w:hint="cs"/>
          <w:sz w:val="26"/>
          <w:szCs w:val="26"/>
          <w:rtl/>
        </w:rPr>
        <w:t xml:space="preserve"> עולה בבירור </w:t>
      </w:r>
      <w:r w:rsidR="003702FB" w:rsidRPr="0053001F">
        <w:rPr>
          <w:rFonts w:hint="cs"/>
          <w:sz w:val="26"/>
          <w:szCs w:val="26"/>
          <w:rtl/>
        </w:rPr>
        <w:t>ש</w:t>
      </w:r>
      <w:r w:rsidRPr="0053001F">
        <w:rPr>
          <w:rFonts w:hint="cs"/>
          <w:sz w:val="26"/>
          <w:szCs w:val="26"/>
          <w:rtl/>
        </w:rPr>
        <w:t>יש שלושה מקומות בתורה שבהם באה המילה כְּבוֹא בכתיב מלא</w:t>
      </w:r>
      <w:r w:rsidR="00457DB1" w:rsidRPr="0053001F">
        <w:rPr>
          <w:rFonts w:hint="cs"/>
          <w:sz w:val="26"/>
          <w:szCs w:val="26"/>
          <w:rtl/>
        </w:rPr>
        <w:t xml:space="preserve"> (בר' </w:t>
      </w:r>
      <w:proofErr w:type="spellStart"/>
      <w:r w:rsidR="00457DB1" w:rsidRPr="0053001F">
        <w:rPr>
          <w:rFonts w:hint="cs"/>
          <w:sz w:val="26"/>
          <w:szCs w:val="26"/>
          <w:rtl/>
        </w:rPr>
        <w:t>יב</w:t>
      </w:r>
      <w:proofErr w:type="spellEnd"/>
      <w:r w:rsidR="00457DB1" w:rsidRPr="0053001F">
        <w:rPr>
          <w:rFonts w:hint="cs"/>
          <w:sz w:val="26"/>
          <w:szCs w:val="26"/>
          <w:rtl/>
        </w:rPr>
        <w:t xml:space="preserve">, יד; דב' </w:t>
      </w:r>
      <w:proofErr w:type="spellStart"/>
      <w:r w:rsidR="00457DB1" w:rsidRPr="0053001F">
        <w:rPr>
          <w:rFonts w:hint="cs"/>
          <w:sz w:val="26"/>
          <w:szCs w:val="26"/>
          <w:rtl/>
        </w:rPr>
        <w:t>טז</w:t>
      </w:r>
      <w:proofErr w:type="spellEnd"/>
      <w:r w:rsidR="00457DB1" w:rsidRPr="0053001F">
        <w:rPr>
          <w:rFonts w:hint="cs"/>
          <w:sz w:val="26"/>
          <w:szCs w:val="26"/>
          <w:rtl/>
        </w:rPr>
        <w:t xml:space="preserve">, ו; כד, </w:t>
      </w:r>
      <w:proofErr w:type="spellStart"/>
      <w:r w:rsidR="00457DB1" w:rsidRPr="0053001F">
        <w:rPr>
          <w:rFonts w:hint="cs"/>
          <w:sz w:val="26"/>
          <w:szCs w:val="26"/>
          <w:rtl/>
        </w:rPr>
        <w:t>יג</w:t>
      </w:r>
      <w:proofErr w:type="spellEnd"/>
      <w:r w:rsidR="00457DB1" w:rsidRPr="0053001F">
        <w:rPr>
          <w:rFonts w:hint="cs"/>
          <w:sz w:val="26"/>
          <w:szCs w:val="26"/>
          <w:rtl/>
        </w:rPr>
        <w:t>)</w:t>
      </w:r>
      <w:r w:rsidRPr="0053001F">
        <w:rPr>
          <w:rFonts w:hint="cs"/>
          <w:sz w:val="26"/>
          <w:szCs w:val="26"/>
          <w:rtl/>
        </w:rPr>
        <w:t xml:space="preserve">. </w:t>
      </w:r>
      <w:r w:rsidR="003702FB" w:rsidRPr="0053001F">
        <w:rPr>
          <w:rFonts w:hint="cs"/>
          <w:sz w:val="26"/>
          <w:szCs w:val="26"/>
          <w:rtl/>
        </w:rPr>
        <w:t>אף על פי כן</w:t>
      </w:r>
      <w:r w:rsidRPr="0053001F">
        <w:rPr>
          <w:rFonts w:hint="cs"/>
          <w:sz w:val="26"/>
          <w:szCs w:val="26"/>
          <w:rtl/>
        </w:rPr>
        <w:t xml:space="preserve"> שלוש מסירות מונות ב' מקומות בלבד:</w:t>
      </w:r>
    </w:p>
    <w:p w:rsidR="00CC7519" w:rsidRPr="0053001F" w:rsidRDefault="00CC7519" w:rsidP="0053001F">
      <w:pPr>
        <w:spacing w:line="300" w:lineRule="exact"/>
        <w:ind w:firstLine="284"/>
        <w:jc w:val="both"/>
        <w:rPr>
          <w:rFonts w:hint="cs"/>
          <w:sz w:val="26"/>
          <w:szCs w:val="26"/>
          <w:rtl/>
        </w:rPr>
      </w:pPr>
      <w:r w:rsidRPr="0053001F">
        <w:rPr>
          <w:rFonts w:hint="cs"/>
          <w:sz w:val="26"/>
          <w:szCs w:val="26"/>
          <w:rtl/>
        </w:rPr>
        <w:t>מ"ק-</w:t>
      </w:r>
      <w:r w:rsidRPr="0053001F">
        <w:rPr>
          <w:rFonts w:hint="cs"/>
          <w:b/>
          <w:bCs/>
          <w:sz w:val="26"/>
          <w:szCs w:val="26"/>
          <w:rtl/>
        </w:rPr>
        <w:t>ש,</w:t>
      </w:r>
      <w:r w:rsidR="00CD59EC" w:rsidRPr="0053001F">
        <w:rPr>
          <w:rFonts w:hint="cs"/>
          <w:b/>
          <w:bCs/>
          <w:sz w:val="26"/>
          <w:szCs w:val="26"/>
          <w:rtl/>
        </w:rPr>
        <w:t>ש</w:t>
      </w:r>
      <w:r w:rsidR="00CD59EC" w:rsidRPr="0053001F">
        <w:rPr>
          <w:rFonts w:hint="cs"/>
          <w:b/>
          <w:bCs/>
          <w:sz w:val="26"/>
          <w:szCs w:val="26"/>
          <w:vertAlign w:val="superscript"/>
          <w:rtl/>
        </w:rPr>
        <w:t>1</w:t>
      </w:r>
      <w:r w:rsidRPr="0053001F">
        <w:rPr>
          <w:rFonts w:hint="cs"/>
          <w:sz w:val="26"/>
          <w:szCs w:val="26"/>
          <w:rtl/>
        </w:rPr>
        <w:t xml:space="preserve"> בר' </w:t>
      </w:r>
      <w:proofErr w:type="spellStart"/>
      <w:r w:rsidRPr="0053001F">
        <w:rPr>
          <w:rFonts w:hint="cs"/>
          <w:sz w:val="26"/>
          <w:szCs w:val="26"/>
          <w:rtl/>
        </w:rPr>
        <w:t>יב</w:t>
      </w:r>
      <w:proofErr w:type="spellEnd"/>
      <w:r w:rsidRPr="0053001F">
        <w:rPr>
          <w:rFonts w:hint="cs"/>
          <w:sz w:val="26"/>
          <w:szCs w:val="26"/>
          <w:rtl/>
        </w:rPr>
        <w:t xml:space="preserve">, יד: כְּבוֹא </w:t>
      </w:r>
      <w:r w:rsidRPr="0053001F">
        <w:rPr>
          <w:sz w:val="26"/>
          <w:szCs w:val="26"/>
          <w:rtl/>
        </w:rPr>
        <w:t>–</w:t>
      </w:r>
      <w:r w:rsidRPr="0053001F">
        <w:rPr>
          <w:rFonts w:hint="cs"/>
          <w:sz w:val="26"/>
          <w:szCs w:val="26"/>
          <w:rtl/>
        </w:rPr>
        <w:t xml:space="preserve"> ב' מל' בתו'</w:t>
      </w:r>
      <w:r w:rsidR="00457DB1" w:rsidRPr="0053001F">
        <w:rPr>
          <w:rFonts w:hint="cs"/>
          <w:sz w:val="26"/>
          <w:szCs w:val="26"/>
          <w:rtl/>
        </w:rPr>
        <w:t xml:space="preserve"> (=שניים מלאים בתורה)</w:t>
      </w:r>
    </w:p>
    <w:p w:rsidR="00CC7519" w:rsidRPr="0053001F" w:rsidRDefault="00CC7519" w:rsidP="0053001F">
      <w:pPr>
        <w:spacing w:line="300" w:lineRule="exact"/>
        <w:ind w:firstLine="284"/>
        <w:jc w:val="both"/>
        <w:rPr>
          <w:rFonts w:hint="cs"/>
          <w:sz w:val="26"/>
          <w:szCs w:val="26"/>
          <w:rtl/>
        </w:rPr>
      </w:pPr>
      <w:r w:rsidRPr="0053001F">
        <w:rPr>
          <w:rFonts w:hint="cs"/>
          <w:sz w:val="26"/>
          <w:szCs w:val="26"/>
          <w:rtl/>
        </w:rPr>
        <w:t>מ"ק-</w:t>
      </w:r>
      <w:r w:rsidRPr="0053001F">
        <w:rPr>
          <w:rFonts w:hint="cs"/>
          <w:b/>
          <w:bCs/>
          <w:sz w:val="26"/>
          <w:szCs w:val="26"/>
          <w:rtl/>
        </w:rPr>
        <w:t>ש</w:t>
      </w:r>
      <w:r w:rsidRPr="0053001F">
        <w:rPr>
          <w:rFonts w:hint="cs"/>
          <w:sz w:val="26"/>
          <w:szCs w:val="26"/>
          <w:rtl/>
        </w:rPr>
        <w:t xml:space="preserve"> דב' כד, </w:t>
      </w:r>
      <w:proofErr w:type="spellStart"/>
      <w:r w:rsidRPr="0053001F">
        <w:rPr>
          <w:rFonts w:hint="cs"/>
          <w:sz w:val="26"/>
          <w:szCs w:val="26"/>
          <w:rtl/>
        </w:rPr>
        <w:t>יג</w:t>
      </w:r>
      <w:proofErr w:type="spellEnd"/>
      <w:r w:rsidRPr="0053001F">
        <w:rPr>
          <w:rFonts w:hint="cs"/>
          <w:sz w:val="26"/>
          <w:szCs w:val="26"/>
          <w:rtl/>
        </w:rPr>
        <w:t xml:space="preserve">: כְּבוֹא </w:t>
      </w:r>
      <w:r w:rsidRPr="0053001F">
        <w:rPr>
          <w:sz w:val="26"/>
          <w:szCs w:val="26"/>
          <w:rtl/>
        </w:rPr>
        <w:t>–</w:t>
      </w:r>
      <w:r w:rsidRPr="0053001F">
        <w:rPr>
          <w:rFonts w:hint="cs"/>
          <w:sz w:val="26"/>
          <w:szCs w:val="26"/>
          <w:rtl/>
        </w:rPr>
        <w:t xml:space="preserve"> ב' מל' בתו' ויהי כבוא אברם (בר' </w:t>
      </w:r>
      <w:proofErr w:type="spellStart"/>
      <w:r w:rsidRPr="0053001F">
        <w:rPr>
          <w:rFonts w:hint="cs"/>
          <w:sz w:val="26"/>
          <w:szCs w:val="26"/>
          <w:rtl/>
        </w:rPr>
        <w:t>יב</w:t>
      </w:r>
      <w:proofErr w:type="spellEnd"/>
      <w:r w:rsidRPr="0053001F">
        <w:rPr>
          <w:rFonts w:hint="cs"/>
          <w:sz w:val="26"/>
          <w:szCs w:val="26"/>
          <w:rtl/>
        </w:rPr>
        <w:t>, יד)</w:t>
      </w:r>
    </w:p>
    <w:p w:rsidR="00CC7519" w:rsidRPr="0053001F" w:rsidRDefault="00CC7519" w:rsidP="0053001F">
      <w:pPr>
        <w:spacing w:line="300" w:lineRule="exact"/>
        <w:ind w:firstLine="284"/>
        <w:jc w:val="both"/>
        <w:rPr>
          <w:rFonts w:hint="cs"/>
          <w:sz w:val="26"/>
          <w:szCs w:val="26"/>
          <w:rtl/>
        </w:rPr>
      </w:pPr>
      <w:r w:rsidRPr="0053001F">
        <w:rPr>
          <w:rFonts w:hint="cs"/>
          <w:sz w:val="26"/>
          <w:szCs w:val="26"/>
          <w:rtl/>
        </w:rPr>
        <w:t>מ"ג-</w:t>
      </w:r>
      <w:r w:rsidRPr="0053001F">
        <w:rPr>
          <w:rFonts w:hint="cs"/>
          <w:b/>
          <w:bCs/>
          <w:sz w:val="26"/>
          <w:szCs w:val="26"/>
          <w:rtl/>
        </w:rPr>
        <w:t>ד</w:t>
      </w:r>
      <w:r w:rsidRPr="0053001F">
        <w:rPr>
          <w:rFonts w:hint="cs"/>
          <w:sz w:val="26"/>
          <w:szCs w:val="26"/>
          <w:rtl/>
        </w:rPr>
        <w:t xml:space="preserve"> בר' </w:t>
      </w:r>
      <w:proofErr w:type="spellStart"/>
      <w:r w:rsidRPr="0053001F">
        <w:rPr>
          <w:rFonts w:hint="cs"/>
          <w:sz w:val="26"/>
          <w:szCs w:val="26"/>
          <w:rtl/>
        </w:rPr>
        <w:t>יב</w:t>
      </w:r>
      <w:proofErr w:type="spellEnd"/>
      <w:r w:rsidRPr="0053001F">
        <w:rPr>
          <w:rFonts w:hint="cs"/>
          <w:sz w:val="26"/>
          <w:szCs w:val="26"/>
          <w:rtl/>
        </w:rPr>
        <w:t xml:space="preserve">, יד: כבוא ב' מל' באו' ויהי כבוא אברם (שם) כבוא השמש מועד צאתך ממצרים (דב' </w:t>
      </w:r>
      <w:proofErr w:type="spellStart"/>
      <w:r w:rsidRPr="0053001F">
        <w:rPr>
          <w:rFonts w:hint="cs"/>
          <w:sz w:val="26"/>
          <w:szCs w:val="26"/>
          <w:rtl/>
        </w:rPr>
        <w:t>טז</w:t>
      </w:r>
      <w:proofErr w:type="spellEnd"/>
      <w:r w:rsidRPr="0053001F">
        <w:rPr>
          <w:rFonts w:hint="cs"/>
          <w:sz w:val="26"/>
          <w:szCs w:val="26"/>
          <w:rtl/>
        </w:rPr>
        <w:t xml:space="preserve">, ו) וחד וכבוא השמש </w:t>
      </w:r>
      <w:r w:rsidR="00457DB1" w:rsidRPr="0053001F">
        <w:rPr>
          <w:rFonts w:hint="cs"/>
          <w:sz w:val="26"/>
          <w:szCs w:val="26"/>
          <w:rtl/>
        </w:rPr>
        <w:t xml:space="preserve">השב </w:t>
      </w:r>
      <w:r w:rsidRPr="0053001F">
        <w:rPr>
          <w:rFonts w:hint="cs"/>
          <w:sz w:val="26"/>
          <w:szCs w:val="26"/>
          <w:rtl/>
        </w:rPr>
        <w:t xml:space="preserve">תשיב לו את העבוט (דב' כד, </w:t>
      </w:r>
      <w:proofErr w:type="spellStart"/>
      <w:r w:rsidRPr="0053001F">
        <w:rPr>
          <w:rFonts w:hint="cs"/>
          <w:sz w:val="26"/>
          <w:szCs w:val="26"/>
          <w:rtl/>
        </w:rPr>
        <w:t>יג</w:t>
      </w:r>
      <w:proofErr w:type="spellEnd"/>
      <w:r w:rsidRPr="0053001F">
        <w:rPr>
          <w:rFonts w:hint="cs"/>
          <w:sz w:val="26"/>
          <w:szCs w:val="26"/>
          <w:rtl/>
        </w:rPr>
        <w:t>).</w:t>
      </w:r>
    </w:p>
    <w:p w:rsidR="00CC7519" w:rsidRPr="0053001F" w:rsidRDefault="00CC7519" w:rsidP="0053001F">
      <w:pPr>
        <w:spacing w:line="300" w:lineRule="exact"/>
        <w:ind w:firstLine="284"/>
        <w:jc w:val="both"/>
        <w:rPr>
          <w:rFonts w:hint="cs"/>
          <w:sz w:val="26"/>
          <w:szCs w:val="26"/>
          <w:rtl/>
        </w:rPr>
      </w:pPr>
      <w:proofErr w:type="spellStart"/>
      <w:r w:rsidRPr="0053001F">
        <w:rPr>
          <w:rFonts w:hint="cs"/>
          <w:sz w:val="26"/>
          <w:szCs w:val="26"/>
          <w:rtl/>
        </w:rPr>
        <w:t>בכא"צ</w:t>
      </w:r>
      <w:proofErr w:type="spellEnd"/>
      <w:r w:rsidRPr="0053001F">
        <w:rPr>
          <w:rFonts w:hint="cs"/>
          <w:sz w:val="26"/>
          <w:szCs w:val="26"/>
          <w:rtl/>
        </w:rPr>
        <w:t xml:space="preserve"> הציע ברויאר פתרון פשוט: אכן יש שלושה פסוקים, אך שני הפסוקים בדברים נמנים בהערת המסורה כאחד, שהרי בשניהם בא הביטוי </w:t>
      </w:r>
      <w:r w:rsidR="00D41CF9" w:rsidRPr="0053001F">
        <w:rPr>
          <w:rFonts w:hint="cs"/>
          <w:sz w:val="26"/>
          <w:szCs w:val="26"/>
          <w:rtl/>
        </w:rPr>
        <w:t>"</w:t>
      </w:r>
      <w:r w:rsidRPr="0053001F">
        <w:rPr>
          <w:rFonts w:hint="cs"/>
          <w:sz w:val="26"/>
          <w:szCs w:val="26"/>
          <w:rtl/>
        </w:rPr>
        <w:t>כְּבוֹא הַשֶּׁמֶש</w:t>
      </w:r>
      <w:r w:rsidR="00D41CF9" w:rsidRPr="0053001F">
        <w:rPr>
          <w:rFonts w:hint="cs"/>
          <w:sz w:val="26"/>
          <w:szCs w:val="26"/>
          <w:rtl/>
        </w:rPr>
        <w:t>ׁ"</w:t>
      </w:r>
      <w:r w:rsidRPr="0053001F">
        <w:rPr>
          <w:rFonts w:hint="cs"/>
          <w:sz w:val="26"/>
          <w:szCs w:val="26"/>
          <w:rtl/>
        </w:rPr>
        <w:t xml:space="preserve">. אישור מפתיע להסבר הזה נמצא לברויאר כשחשף את המסורה הגדולה של כ"י </w:t>
      </w:r>
      <w:proofErr w:type="spellStart"/>
      <w:r w:rsidR="00CD59EC" w:rsidRPr="0053001F">
        <w:rPr>
          <w:rFonts w:hint="cs"/>
          <w:b/>
          <w:bCs/>
          <w:sz w:val="26"/>
          <w:szCs w:val="26"/>
          <w:rtl/>
        </w:rPr>
        <w:t>ל</w:t>
      </w:r>
      <w:r w:rsidR="00CD59EC" w:rsidRPr="0053001F">
        <w:rPr>
          <w:rFonts w:hint="cs"/>
          <w:b/>
          <w:bCs/>
          <w:sz w:val="26"/>
          <w:szCs w:val="26"/>
          <w:vertAlign w:val="superscript"/>
          <w:rtl/>
        </w:rPr>
        <w:t>מ</w:t>
      </w:r>
      <w:proofErr w:type="spellEnd"/>
      <w:r w:rsidRPr="0053001F">
        <w:rPr>
          <w:rFonts w:hint="cs"/>
          <w:sz w:val="26"/>
          <w:szCs w:val="26"/>
          <w:rtl/>
        </w:rPr>
        <w:t xml:space="preserve">: בבר' </w:t>
      </w:r>
      <w:proofErr w:type="spellStart"/>
      <w:r w:rsidRPr="0053001F">
        <w:rPr>
          <w:rFonts w:hint="cs"/>
          <w:sz w:val="26"/>
          <w:szCs w:val="26"/>
          <w:rtl/>
        </w:rPr>
        <w:t>יב</w:t>
      </w:r>
      <w:proofErr w:type="spellEnd"/>
      <w:r w:rsidRPr="0053001F">
        <w:rPr>
          <w:rFonts w:hint="cs"/>
          <w:sz w:val="26"/>
          <w:szCs w:val="26"/>
          <w:rtl/>
        </w:rPr>
        <w:t xml:space="preserve">, יד נאמר שם: "כבוא ב' מל' באור' </w:t>
      </w:r>
      <w:r w:rsidRPr="0053001F">
        <w:rPr>
          <w:sz w:val="26"/>
          <w:szCs w:val="26"/>
          <w:rtl/>
        </w:rPr>
        <w:t>–</w:t>
      </w:r>
      <w:r w:rsidRPr="0053001F">
        <w:rPr>
          <w:rFonts w:hint="cs"/>
          <w:sz w:val="26"/>
          <w:szCs w:val="26"/>
          <w:rtl/>
        </w:rPr>
        <w:t xml:space="preserve"> אברם השמש". העובדה שלא צוין שם לאיזה פסוק מכוונת המילה "השמש" מחזקת את הסברה שהכוונה היא לשני הפסוקים כאחד.</w:t>
      </w:r>
    </w:p>
    <w:p w:rsidR="00CC7519" w:rsidRPr="0053001F" w:rsidRDefault="00577D52" w:rsidP="0053001F">
      <w:pPr>
        <w:spacing w:line="300" w:lineRule="exact"/>
        <w:ind w:firstLine="284"/>
        <w:jc w:val="both"/>
        <w:rPr>
          <w:rFonts w:hint="cs"/>
          <w:sz w:val="26"/>
          <w:szCs w:val="26"/>
          <w:rtl/>
        </w:rPr>
      </w:pPr>
      <w:r w:rsidRPr="0053001F">
        <w:rPr>
          <w:rFonts w:hint="cs"/>
          <w:sz w:val="26"/>
          <w:szCs w:val="26"/>
          <w:rtl/>
        </w:rPr>
        <w:t>יתרה מזו</w:t>
      </w:r>
      <w:r w:rsidR="00CC7519" w:rsidRPr="0053001F">
        <w:rPr>
          <w:rFonts w:hint="cs"/>
          <w:sz w:val="26"/>
          <w:szCs w:val="26"/>
          <w:rtl/>
        </w:rPr>
        <w:t xml:space="preserve">, המסורה של כ"י </w:t>
      </w:r>
      <w:proofErr w:type="spellStart"/>
      <w:r w:rsidR="00CD59EC" w:rsidRPr="0053001F">
        <w:rPr>
          <w:rFonts w:hint="cs"/>
          <w:b/>
          <w:bCs/>
          <w:sz w:val="26"/>
          <w:szCs w:val="26"/>
          <w:rtl/>
        </w:rPr>
        <w:t>ל</w:t>
      </w:r>
      <w:r w:rsidR="00CD59EC" w:rsidRPr="0053001F">
        <w:rPr>
          <w:rFonts w:hint="cs"/>
          <w:b/>
          <w:bCs/>
          <w:sz w:val="26"/>
          <w:szCs w:val="26"/>
          <w:vertAlign w:val="superscript"/>
          <w:rtl/>
        </w:rPr>
        <w:t>מ</w:t>
      </w:r>
      <w:proofErr w:type="spellEnd"/>
      <w:r w:rsidR="00CC7519" w:rsidRPr="0053001F">
        <w:rPr>
          <w:rFonts w:hint="cs"/>
          <w:sz w:val="26"/>
          <w:szCs w:val="26"/>
          <w:rtl/>
        </w:rPr>
        <w:t xml:space="preserve"> </w:t>
      </w:r>
      <w:r w:rsidRPr="0053001F">
        <w:rPr>
          <w:rFonts w:hint="cs"/>
          <w:sz w:val="26"/>
          <w:szCs w:val="26"/>
          <w:rtl/>
        </w:rPr>
        <w:t>נסמכת</w:t>
      </w:r>
      <w:r w:rsidR="00CC7519" w:rsidRPr="0053001F">
        <w:rPr>
          <w:rFonts w:hint="cs"/>
          <w:sz w:val="26"/>
          <w:szCs w:val="26"/>
          <w:rtl/>
        </w:rPr>
        <w:t xml:space="preserve"> בחלקה הגדול על המסורה הבבלית לתורה, </w:t>
      </w:r>
      <w:r w:rsidRPr="0053001F">
        <w:rPr>
          <w:rFonts w:hint="cs"/>
          <w:sz w:val="26"/>
          <w:szCs w:val="26"/>
          <w:rtl/>
        </w:rPr>
        <w:t>ה</w:t>
      </w:r>
      <w:r w:rsidR="00CC7519" w:rsidRPr="0053001F">
        <w:rPr>
          <w:rFonts w:hint="cs"/>
          <w:sz w:val="26"/>
          <w:szCs w:val="26"/>
          <w:rtl/>
        </w:rPr>
        <w:t>רגילה לכלול במנייניה קבוצות של פסוקים.</w:t>
      </w:r>
      <w:r w:rsidR="00CC7519" w:rsidRPr="0053001F">
        <w:rPr>
          <w:rStyle w:val="a4"/>
          <w:sz w:val="26"/>
          <w:szCs w:val="26"/>
          <w:rtl/>
        </w:rPr>
        <w:footnoteReference w:id="42"/>
      </w:r>
      <w:r w:rsidR="00CC7519" w:rsidRPr="0053001F">
        <w:rPr>
          <w:rFonts w:hint="cs"/>
          <w:sz w:val="26"/>
          <w:szCs w:val="26"/>
          <w:rtl/>
        </w:rPr>
        <w:t xml:space="preserve"> כתבי-היד </w:t>
      </w:r>
      <w:r w:rsidR="00CC7519" w:rsidRPr="0053001F">
        <w:rPr>
          <w:rFonts w:hint="cs"/>
          <w:b/>
          <w:bCs/>
          <w:sz w:val="26"/>
          <w:szCs w:val="26"/>
          <w:rtl/>
        </w:rPr>
        <w:t>ש,</w:t>
      </w:r>
      <w:r w:rsidR="00CD59EC" w:rsidRPr="0053001F">
        <w:rPr>
          <w:rFonts w:hint="cs"/>
          <w:b/>
          <w:bCs/>
          <w:sz w:val="26"/>
          <w:szCs w:val="26"/>
          <w:rtl/>
        </w:rPr>
        <w:t>ש</w:t>
      </w:r>
      <w:r w:rsidR="00CD59EC" w:rsidRPr="0053001F">
        <w:rPr>
          <w:rFonts w:hint="cs"/>
          <w:b/>
          <w:bCs/>
          <w:sz w:val="26"/>
          <w:szCs w:val="26"/>
          <w:vertAlign w:val="superscript"/>
          <w:rtl/>
        </w:rPr>
        <w:t>1</w:t>
      </w:r>
      <w:r w:rsidR="00CC7519" w:rsidRPr="0053001F">
        <w:rPr>
          <w:rFonts w:hint="cs"/>
          <w:sz w:val="26"/>
          <w:szCs w:val="26"/>
          <w:rtl/>
        </w:rPr>
        <w:t xml:space="preserve"> הושפעו מן המסורה הבבלית ונטלו ממנה את הערת המסורה שנמסרה לבראשית.</w:t>
      </w:r>
      <w:r w:rsidR="00CC7519" w:rsidRPr="0053001F">
        <w:rPr>
          <w:rStyle w:val="a4"/>
          <w:sz w:val="26"/>
          <w:szCs w:val="26"/>
          <w:rtl/>
        </w:rPr>
        <w:footnoteReference w:id="43"/>
      </w:r>
    </w:p>
    <w:p w:rsidR="00CC7519" w:rsidRPr="0053001F" w:rsidRDefault="00CC7519" w:rsidP="0053001F">
      <w:pPr>
        <w:spacing w:line="300" w:lineRule="exact"/>
        <w:ind w:firstLine="284"/>
        <w:jc w:val="both"/>
        <w:rPr>
          <w:rFonts w:hint="cs"/>
          <w:sz w:val="26"/>
          <w:szCs w:val="26"/>
          <w:rtl/>
        </w:rPr>
      </w:pPr>
      <w:r w:rsidRPr="0053001F">
        <w:rPr>
          <w:rFonts w:hint="cs"/>
          <w:sz w:val="26"/>
          <w:szCs w:val="26"/>
          <w:rtl/>
        </w:rPr>
        <w:t>בספר שלפנינו מציע ברויאר הסבר חדש, המדגים כיצד חל ע</w:t>
      </w:r>
      <w:r w:rsidR="00577D52" w:rsidRPr="0053001F">
        <w:rPr>
          <w:rFonts w:hint="cs"/>
          <w:sz w:val="26"/>
          <w:szCs w:val="26"/>
          <w:rtl/>
        </w:rPr>
        <w:t>י</w:t>
      </w:r>
      <w:r w:rsidRPr="0053001F">
        <w:rPr>
          <w:rFonts w:hint="cs"/>
          <w:sz w:val="26"/>
          <w:szCs w:val="26"/>
          <w:rtl/>
        </w:rPr>
        <w:t xml:space="preserve">רוב בין שני כללי מסורה הדומים זה לזה אך אינם </w:t>
      </w:r>
      <w:r w:rsidR="00577D52" w:rsidRPr="0053001F">
        <w:rPr>
          <w:rFonts w:hint="cs"/>
          <w:sz w:val="26"/>
          <w:szCs w:val="26"/>
          <w:rtl/>
        </w:rPr>
        <w:t>שווים</w:t>
      </w:r>
      <w:r w:rsidRPr="0053001F">
        <w:rPr>
          <w:rFonts w:hint="cs"/>
          <w:sz w:val="26"/>
          <w:szCs w:val="26"/>
          <w:rtl/>
        </w:rPr>
        <w:t xml:space="preserve">: הוא משער שהיה כלל מסורה שמסר "כבוא השמש ב' באורייתא (דב' </w:t>
      </w:r>
      <w:proofErr w:type="spellStart"/>
      <w:r w:rsidRPr="0053001F">
        <w:rPr>
          <w:rFonts w:hint="cs"/>
          <w:sz w:val="26"/>
          <w:szCs w:val="26"/>
          <w:rtl/>
        </w:rPr>
        <w:t>טז</w:t>
      </w:r>
      <w:proofErr w:type="spellEnd"/>
      <w:r w:rsidRPr="0053001F">
        <w:rPr>
          <w:rFonts w:hint="cs"/>
          <w:sz w:val="26"/>
          <w:szCs w:val="26"/>
          <w:rtl/>
        </w:rPr>
        <w:t xml:space="preserve">, ו; כד, </w:t>
      </w:r>
      <w:proofErr w:type="spellStart"/>
      <w:r w:rsidRPr="0053001F">
        <w:rPr>
          <w:rFonts w:hint="cs"/>
          <w:sz w:val="26"/>
          <w:szCs w:val="26"/>
          <w:rtl/>
        </w:rPr>
        <w:t>יג</w:t>
      </w:r>
      <w:proofErr w:type="spellEnd"/>
      <w:r w:rsidRPr="0053001F">
        <w:rPr>
          <w:rFonts w:hint="cs"/>
          <w:sz w:val="26"/>
          <w:szCs w:val="26"/>
          <w:rtl/>
        </w:rPr>
        <w:t xml:space="preserve">) וחד וכבא השמש (דב' </w:t>
      </w:r>
      <w:proofErr w:type="spellStart"/>
      <w:r w:rsidRPr="0053001F">
        <w:rPr>
          <w:rFonts w:hint="cs"/>
          <w:sz w:val="26"/>
          <w:szCs w:val="26"/>
          <w:rtl/>
        </w:rPr>
        <w:t>כג</w:t>
      </w:r>
      <w:proofErr w:type="spellEnd"/>
      <w:r w:rsidRPr="0053001F">
        <w:rPr>
          <w:rFonts w:hint="cs"/>
          <w:sz w:val="26"/>
          <w:szCs w:val="26"/>
          <w:rtl/>
        </w:rPr>
        <w:t xml:space="preserve">, </w:t>
      </w:r>
      <w:proofErr w:type="spellStart"/>
      <w:r w:rsidRPr="0053001F">
        <w:rPr>
          <w:rFonts w:hint="cs"/>
          <w:sz w:val="26"/>
          <w:szCs w:val="26"/>
          <w:rtl/>
        </w:rPr>
        <w:t>יב</w:t>
      </w:r>
      <w:proofErr w:type="spellEnd"/>
      <w:r w:rsidRPr="0053001F">
        <w:rPr>
          <w:rFonts w:hint="cs"/>
          <w:sz w:val="26"/>
          <w:szCs w:val="26"/>
          <w:rtl/>
        </w:rPr>
        <w:t xml:space="preserve">)". הכלל הזה התערבב לאחד המסרנים עם כלל מסורה אחר, שעסק בכתיב המילה וקבע "כבוא ג' מל' </w:t>
      </w:r>
      <w:r w:rsidRPr="0053001F">
        <w:rPr>
          <w:rFonts w:hint="cs"/>
          <w:sz w:val="26"/>
          <w:szCs w:val="26"/>
          <w:rtl/>
        </w:rPr>
        <w:lastRenderedPageBreak/>
        <w:t>באו</w:t>
      </w:r>
      <w:r w:rsidR="009B6B0B" w:rsidRPr="0053001F">
        <w:rPr>
          <w:rFonts w:hint="cs"/>
          <w:sz w:val="26"/>
          <w:szCs w:val="26"/>
          <w:rtl/>
        </w:rPr>
        <w:t>רייתא</w:t>
      </w:r>
      <w:r w:rsidRPr="0053001F">
        <w:rPr>
          <w:rFonts w:hint="cs"/>
          <w:sz w:val="26"/>
          <w:szCs w:val="26"/>
          <w:rtl/>
        </w:rPr>
        <w:t xml:space="preserve"> </w:t>
      </w:r>
      <w:r w:rsidRPr="0053001F">
        <w:rPr>
          <w:sz w:val="26"/>
          <w:szCs w:val="26"/>
          <w:rtl/>
        </w:rPr>
        <w:t>–</w:t>
      </w:r>
      <w:r w:rsidRPr="0053001F">
        <w:rPr>
          <w:rFonts w:hint="cs"/>
          <w:sz w:val="26"/>
          <w:szCs w:val="26"/>
          <w:rtl/>
        </w:rPr>
        <w:t xml:space="preserve"> ויהי כבוא אברם (בר' </w:t>
      </w:r>
      <w:proofErr w:type="spellStart"/>
      <w:r w:rsidRPr="0053001F">
        <w:rPr>
          <w:rFonts w:hint="cs"/>
          <w:sz w:val="26"/>
          <w:szCs w:val="26"/>
          <w:rtl/>
        </w:rPr>
        <w:t>יב</w:t>
      </w:r>
      <w:proofErr w:type="spellEnd"/>
      <w:r w:rsidRPr="0053001F">
        <w:rPr>
          <w:rFonts w:hint="cs"/>
          <w:sz w:val="26"/>
          <w:szCs w:val="26"/>
          <w:rtl/>
        </w:rPr>
        <w:t xml:space="preserve">, יד) כבוא השמש (דב' </w:t>
      </w:r>
      <w:proofErr w:type="spellStart"/>
      <w:r w:rsidRPr="0053001F">
        <w:rPr>
          <w:rFonts w:hint="cs"/>
          <w:sz w:val="26"/>
          <w:szCs w:val="26"/>
          <w:rtl/>
        </w:rPr>
        <w:t>טז</w:t>
      </w:r>
      <w:proofErr w:type="spellEnd"/>
      <w:r w:rsidRPr="0053001F">
        <w:rPr>
          <w:rFonts w:hint="cs"/>
          <w:sz w:val="26"/>
          <w:szCs w:val="26"/>
          <w:rtl/>
        </w:rPr>
        <w:t xml:space="preserve">, ו) כבוא השמש (דב' כד, </w:t>
      </w:r>
      <w:proofErr w:type="spellStart"/>
      <w:r w:rsidRPr="0053001F">
        <w:rPr>
          <w:rFonts w:hint="cs"/>
          <w:sz w:val="26"/>
          <w:szCs w:val="26"/>
          <w:rtl/>
        </w:rPr>
        <w:t>יג</w:t>
      </w:r>
      <w:proofErr w:type="spellEnd"/>
      <w:r w:rsidRPr="0053001F">
        <w:rPr>
          <w:rFonts w:hint="cs"/>
          <w:sz w:val="26"/>
          <w:szCs w:val="26"/>
          <w:rtl/>
        </w:rPr>
        <w:t xml:space="preserve">)". העובדה ששניים משלושת הפסוקים שבשתי ההערות זהים </w:t>
      </w:r>
      <w:r w:rsidR="00577D52" w:rsidRPr="0053001F">
        <w:rPr>
          <w:rFonts w:hint="cs"/>
          <w:sz w:val="26"/>
          <w:szCs w:val="26"/>
          <w:rtl/>
        </w:rPr>
        <w:t>הביאה</w:t>
      </w:r>
      <w:r w:rsidRPr="0053001F">
        <w:rPr>
          <w:rFonts w:hint="cs"/>
          <w:sz w:val="26"/>
          <w:szCs w:val="26"/>
          <w:rtl/>
        </w:rPr>
        <w:t xml:space="preserve"> </w:t>
      </w:r>
      <w:r w:rsidR="00577D52" w:rsidRPr="0053001F">
        <w:rPr>
          <w:rFonts w:hint="cs"/>
          <w:sz w:val="26"/>
          <w:szCs w:val="26"/>
          <w:rtl/>
        </w:rPr>
        <w:t>ל</w:t>
      </w:r>
      <w:r w:rsidRPr="0053001F">
        <w:rPr>
          <w:rFonts w:hint="cs"/>
          <w:sz w:val="26"/>
          <w:szCs w:val="26"/>
          <w:rtl/>
        </w:rPr>
        <w:t>ע</w:t>
      </w:r>
      <w:r w:rsidR="00577D52" w:rsidRPr="0053001F">
        <w:rPr>
          <w:rFonts w:hint="cs"/>
          <w:sz w:val="26"/>
          <w:szCs w:val="26"/>
          <w:rtl/>
        </w:rPr>
        <w:t>י</w:t>
      </w:r>
      <w:r w:rsidRPr="0053001F">
        <w:rPr>
          <w:rFonts w:hint="cs"/>
          <w:sz w:val="26"/>
          <w:szCs w:val="26"/>
          <w:rtl/>
        </w:rPr>
        <w:t>רוב בין שתי ההערות, וע</w:t>
      </w:r>
      <w:r w:rsidR="00577D52" w:rsidRPr="0053001F">
        <w:rPr>
          <w:rFonts w:hint="cs"/>
          <w:sz w:val="26"/>
          <w:szCs w:val="26"/>
          <w:rtl/>
        </w:rPr>
        <w:t>י</w:t>
      </w:r>
      <w:r w:rsidRPr="0053001F">
        <w:rPr>
          <w:rFonts w:hint="cs"/>
          <w:sz w:val="26"/>
          <w:szCs w:val="26"/>
          <w:rtl/>
        </w:rPr>
        <w:t xml:space="preserve">רוב זה משתקף בהערת המסורה של </w:t>
      </w:r>
      <w:r w:rsidRPr="002A1E26">
        <w:rPr>
          <w:rFonts w:hint="cs"/>
          <w:b/>
          <w:bCs/>
          <w:sz w:val="26"/>
          <w:szCs w:val="26"/>
          <w:rtl/>
        </w:rPr>
        <w:t>ד</w:t>
      </w:r>
      <w:r w:rsidRPr="0053001F">
        <w:rPr>
          <w:rFonts w:hint="cs"/>
          <w:sz w:val="26"/>
          <w:szCs w:val="26"/>
          <w:rtl/>
        </w:rPr>
        <w:t>.</w:t>
      </w:r>
    </w:p>
    <w:p w:rsidR="00CC7519" w:rsidRPr="0053001F" w:rsidRDefault="00CC7519" w:rsidP="0053001F">
      <w:pPr>
        <w:spacing w:line="300" w:lineRule="exact"/>
        <w:ind w:firstLine="284"/>
        <w:jc w:val="both"/>
        <w:rPr>
          <w:rFonts w:hint="cs"/>
          <w:sz w:val="26"/>
          <w:szCs w:val="26"/>
          <w:rtl/>
        </w:rPr>
      </w:pPr>
      <w:r w:rsidRPr="0053001F">
        <w:rPr>
          <w:rFonts w:hint="cs"/>
          <w:sz w:val="26"/>
          <w:szCs w:val="26"/>
          <w:rtl/>
        </w:rPr>
        <w:t xml:space="preserve">מעתה מציע ברויאר להסביר גם את הערות המסורה של </w:t>
      </w:r>
      <w:r w:rsidR="00CD59EC" w:rsidRPr="0053001F">
        <w:rPr>
          <w:rFonts w:hint="cs"/>
          <w:b/>
          <w:bCs/>
          <w:sz w:val="26"/>
          <w:szCs w:val="26"/>
          <w:rtl/>
        </w:rPr>
        <w:t>ל</w:t>
      </w:r>
      <w:r w:rsidR="00CD59EC" w:rsidRPr="0053001F">
        <w:rPr>
          <w:rFonts w:hint="cs"/>
          <w:b/>
          <w:bCs/>
          <w:sz w:val="26"/>
          <w:szCs w:val="26"/>
          <w:vertAlign w:val="superscript"/>
          <w:rtl/>
        </w:rPr>
        <w:t>מ</w:t>
      </w:r>
      <w:r w:rsidR="00D41CF9" w:rsidRPr="0053001F">
        <w:rPr>
          <w:rFonts w:hint="cs"/>
          <w:b/>
          <w:bCs/>
          <w:sz w:val="26"/>
          <w:szCs w:val="26"/>
          <w:rtl/>
        </w:rPr>
        <w:t>,ש,</w:t>
      </w:r>
      <w:r w:rsidR="00CD59EC" w:rsidRPr="0053001F">
        <w:rPr>
          <w:rFonts w:hint="cs"/>
          <w:b/>
          <w:bCs/>
          <w:sz w:val="26"/>
          <w:szCs w:val="26"/>
          <w:rtl/>
        </w:rPr>
        <w:t>ש</w:t>
      </w:r>
      <w:r w:rsidR="00CD59EC" w:rsidRPr="0053001F">
        <w:rPr>
          <w:rFonts w:hint="cs"/>
          <w:b/>
          <w:bCs/>
          <w:sz w:val="26"/>
          <w:szCs w:val="26"/>
          <w:vertAlign w:val="superscript"/>
          <w:rtl/>
        </w:rPr>
        <w:t>1</w:t>
      </w:r>
      <w:r w:rsidRPr="0053001F">
        <w:rPr>
          <w:rFonts w:hint="cs"/>
          <w:sz w:val="26"/>
          <w:szCs w:val="26"/>
          <w:rtl/>
        </w:rPr>
        <w:t xml:space="preserve"> על יסוד אותה הסברה: "מסתבר שמסורה זו מועתקת מלשון מ"ג-</w:t>
      </w:r>
      <w:r w:rsidRPr="0053001F">
        <w:rPr>
          <w:rFonts w:hint="cs"/>
          <w:b/>
          <w:bCs/>
          <w:sz w:val="26"/>
          <w:szCs w:val="26"/>
          <w:rtl/>
        </w:rPr>
        <w:t>ד</w:t>
      </w:r>
      <w:r w:rsidRPr="0053001F">
        <w:rPr>
          <w:rFonts w:hint="cs"/>
          <w:sz w:val="26"/>
          <w:szCs w:val="26"/>
          <w:rtl/>
        </w:rPr>
        <w:t>".</w:t>
      </w:r>
    </w:p>
    <w:p w:rsidR="00CC7519" w:rsidRPr="0053001F" w:rsidRDefault="00577D52" w:rsidP="00EB2A2C">
      <w:pPr>
        <w:spacing w:line="300" w:lineRule="exact"/>
        <w:ind w:firstLine="284"/>
        <w:jc w:val="both"/>
        <w:rPr>
          <w:rFonts w:hint="cs"/>
          <w:sz w:val="26"/>
          <w:szCs w:val="26"/>
          <w:rtl/>
        </w:rPr>
      </w:pPr>
      <w:r w:rsidRPr="0053001F">
        <w:rPr>
          <w:rFonts w:hint="cs"/>
          <w:sz w:val="26"/>
          <w:szCs w:val="26"/>
          <w:rtl/>
        </w:rPr>
        <w:t>ו</w:t>
      </w:r>
      <w:r w:rsidR="00CC7519" w:rsidRPr="0053001F">
        <w:rPr>
          <w:rFonts w:hint="cs"/>
          <w:sz w:val="26"/>
          <w:szCs w:val="26"/>
          <w:rtl/>
        </w:rPr>
        <w:t>אולם דומה שכאן מפריז ברויאר על המ</w:t>
      </w:r>
      <w:r w:rsidR="00D41CF9" w:rsidRPr="0053001F">
        <w:rPr>
          <w:rFonts w:hint="cs"/>
          <w:sz w:val="26"/>
          <w:szCs w:val="26"/>
          <w:rtl/>
        </w:rPr>
        <w:t>ידה</w:t>
      </w:r>
      <w:r w:rsidR="00CC7519" w:rsidRPr="0053001F">
        <w:rPr>
          <w:rFonts w:hint="cs"/>
          <w:sz w:val="26"/>
          <w:szCs w:val="26"/>
          <w:rtl/>
        </w:rPr>
        <w:t xml:space="preserve"> והופך מוקדם ומאוחר בנסותו להסביר </w:t>
      </w:r>
      <w:r w:rsidRPr="0053001F">
        <w:rPr>
          <w:rFonts w:hint="cs"/>
          <w:sz w:val="26"/>
          <w:szCs w:val="26"/>
          <w:rtl/>
        </w:rPr>
        <w:t>ש</w:t>
      </w:r>
      <w:r w:rsidR="00CC7519" w:rsidRPr="0053001F">
        <w:rPr>
          <w:rFonts w:hint="cs"/>
          <w:sz w:val="26"/>
          <w:szCs w:val="26"/>
          <w:rtl/>
        </w:rPr>
        <w:t>קבוצה גדולה של מסרנים קדומים נכשל</w:t>
      </w:r>
      <w:r w:rsidR="00EB2A2C">
        <w:rPr>
          <w:rFonts w:hint="cs"/>
          <w:sz w:val="26"/>
          <w:szCs w:val="26"/>
          <w:rtl/>
        </w:rPr>
        <w:t>ה</w:t>
      </w:r>
      <w:r w:rsidR="00CC7519" w:rsidRPr="0053001F">
        <w:rPr>
          <w:rFonts w:hint="cs"/>
          <w:sz w:val="26"/>
          <w:szCs w:val="26"/>
          <w:rtl/>
        </w:rPr>
        <w:t xml:space="preserve"> בטעות קשה המצויה לפנינו רק בדפוס המאוחר. נראה לי שיש להותיר על כנו את ההסבר הפשוט למסורה של כתבי</w:t>
      </w:r>
      <w:r w:rsidR="00233909" w:rsidRPr="0053001F">
        <w:rPr>
          <w:rFonts w:hint="cs"/>
          <w:sz w:val="26"/>
          <w:szCs w:val="26"/>
          <w:rtl/>
        </w:rPr>
        <w:t>-</w:t>
      </w:r>
      <w:r w:rsidR="00CC7519" w:rsidRPr="0053001F">
        <w:rPr>
          <w:rFonts w:hint="cs"/>
          <w:sz w:val="26"/>
          <w:szCs w:val="26"/>
          <w:rtl/>
        </w:rPr>
        <w:t xml:space="preserve">היד הקדומים </w:t>
      </w:r>
      <w:r w:rsidR="00CD59EC" w:rsidRPr="0053001F">
        <w:rPr>
          <w:rFonts w:hint="cs"/>
          <w:b/>
          <w:bCs/>
          <w:sz w:val="26"/>
          <w:szCs w:val="26"/>
          <w:rtl/>
        </w:rPr>
        <w:t>ל</w:t>
      </w:r>
      <w:r w:rsidR="00CD59EC" w:rsidRPr="0053001F">
        <w:rPr>
          <w:rFonts w:hint="cs"/>
          <w:b/>
          <w:bCs/>
          <w:sz w:val="26"/>
          <w:szCs w:val="26"/>
          <w:vertAlign w:val="superscript"/>
          <w:rtl/>
        </w:rPr>
        <w:t>מ</w:t>
      </w:r>
      <w:r w:rsidR="00CC7519" w:rsidRPr="0053001F">
        <w:rPr>
          <w:rFonts w:hint="cs"/>
          <w:b/>
          <w:bCs/>
          <w:sz w:val="26"/>
          <w:szCs w:val="26"/>
          <w:rtl/>
        </w:rPr>
        <w:t>,ש,</w:t>
      </w:r>
      <w:r w:rsidR="00CD59EC" w:rsidRPr="0053001F">
        <w:rPr>
          <w:rFonts w:hint="cs"/>
          <w:b/>
          <w:bCs/>
          <w:sz w:val="26"/>
          <w:szCs w:val="26"/>
          <w:rtl/>
        </w:rPr>
        <w:t>ש</w:t>
      </w:r>
      <w:r w:rsidR="00CD59EC" w:rsidRPr="0053001F">
        <w:rPr>
          <w:rFonts w:hint="cs"/>
          <w:b/>
          <w:bCs/>
          <w:sz w:val="26"/>
          <w:szCs w:val="26"/>
          <w:vertAlign w:val="superscript"/>
          <w:rtl/>
        </w:rPr>
        <w:t>1</w:t>
      </w:r>
      <w:r w:rsidR="00CC7519" w:rsidRPr="0053001F">
        <w:rPr>
          <w:rFonts w:hint="cs"/>
          <w:sz w:val="26"/>
          <w:szCs w:val="26"/>
          <w:rtl/>
        </w:rPr>
        <w:t>: שני פסוקי "כבוא השמש" נמנו אצלם כאחד. ההסבר החדש שהציע ברויאר יפה רק ל-</w:t>
      </w:r>
      <w:r w:rsidR="00CC7519" w:rsidRPr="0053001F">
        <w:rPr>
          <w:rFonts w:hint="cs"/>
          <w:b/>
          <w:bCs/>
          <w:sz w:val="26"/>
          <w:szCs w:val="26"/>
          <w:rtl/>
        </w:rPr>
        <w:t>ד</w:t>
      </w:r>
      <w:r w:rsidR="00CC7519" w:rsidRPr="0053001F">
        <w:rPr>
          <w:rFonts w:hint="cs"/>
          <w:sz w:val="26"/>
          <w:szCs w:val="26"/>
          <w:rtl/>
        </w:rPr>
        <w:t>, אלא שיש להכניס בו שינוי קל שעל פיו ניטיב להבין את טעות המסרן: שני הכללים שעמדו לפניו היו "כבוא ב' מל' בתורה"; "כ</w:t>
      </w:r>
      <w:r w:rsidR="00450F62" w:rsidRPr="0053001F">
        <w:rPr>
          <w:rFonts w:hint="cs"/>
          <w:sz w:val="26"/>
          <w:szCs w:val="26"/>
          <w:rtl/>
        </w:rPr>
        <w:t>ְּ</w:t>
      </w:r>
      <w:r w:rsidR="00CC7519" w:rsidRPr="0053001F">
        <w:rPr>
          <w:rFonts w:hint="cs"/>
          <w:sz w:val="26"/>
          <w:szCs w:val="26"/>
          <w:rtl/>
        </w:rPr>
        <w:t>בו</w:t>
      </w:r>
      <w:r w:rsidR="00450F62" w:rsidRPr="0053001F">
        <w:rPr>
          <w:rFonts w:hint="cs"/>
          <w:sz w:val="26"/>
          <w:szCs w:val="26"/>
          <w:rtl/>
        </w:rPr>
        <w:t>ֹ</w:t>
      </w:r>
      <w:r w:rsidR="00CC7519" w:rsidRPr="0053001F">
        <w:rPr>
          <w:rFonts w:hint="cs"/>
          <w:sz w:val="26"/>
          <w:szCs w:val="26"/>
          <w:rtl/>
        </w:rPr>
        <w:t xml:space="preserve">א </w:t>
      </w:r>
      <w:r w:rsidR="00450F62" w:rsidRPr="0053001F">
        <w:rPr>
          <w:rFonts w:hint="cs"/>
          <w:sz w:val="26"/>
          <w:szCs w:val="26"/>
          <w:rtl/>
        </w:rPr>
        <w:t xml:space="preserve">השמש </w:t>
      </w:r>
      <w:r w:rsidR="00CC7519" w:rsidRPr="0053001F">
        <w:rPr>
          <w:rFonts w:hint="cs"/>
          <w:sz w:val="26"/>
          <w:szCs w:val="26"/>
          <w:rtl/>
        </w:rPr>
        <w:t>ב' בתורה וחד ו</w:t>
      </w:r>
      <w:r w:rsidR="00450F62" w:rsidRPr="0053001F">
        <w:rPr>
          <w:rFonts w:hint="cs"/>
          <w:sz w:val="26"/>
          <w:szCs w:val="26"/>
          <w:rtl/>
        </w:rPr>
        <w:t>ּ</w:t>
      </w:r>
      <w:r w:rsidR="00CC7519" w:rsidRPr="0053001F">
        <w:rPr>
          <w:rFonts w:hint="cs"/>
          <w:sz w:val="26"/>
          <w:szCs w:val="26"/>
          <w:rtl/>
        </w:rPr>
        <w:t>כ</w:t>
      </w:r>
      <w:r w:rsidR="00450F62" w:rsidRPr="0053001F">
        <w:rPr>
          <w:rFonts w:hint="cs"/>
          <w:sz w:val="26"/>
          <w:szCs w:val="26"/>
          <w:rtl/>
        </w:rPr>
        <w:t>ְ</w:t>
      </w:r>
      <w:r w:rsidR="00CC7519" w:rsidRPr="0053001F">
        <w:rPr>
          <w:rFonts w:hint="cs"/>
          <w:sz w:val="26"/>
          <w:szCs w:val="26"/>
          <w:rtl/>
        </w:rPr>
        <w:t>ב</w:t>
      </w:r>
      <w:r w:rsidR="00293F20" w:rsidRPr="00293F20">
        <w:rPr>
          <w:rFonts w:cs="FrankRuehl" w:hint="cs"/>
          <w:sz w:val="26"/>
          <w:szCs w:val="26"/>
          <w:rtl/>
        </w:rPr>
        <w:t>ֹ</w:t>
      </w:r>
      <w:r w:rsidR="00CC7519" w:rsidRPr="0053001F">
        <w:rPr>
          <w:rFonts w:hint="cs"/>
          <w:sz w:val="26"/>
          <w:szCs w:val="26"/>
          <w:rtl/>
        </w:rPr>
        <w:t>א</w:t>
      </w:r>
      <w:r w:rsidR="00450F62" w:rsidRPr="0053001F">
        <w:rPr>
          <w:rFonts w:hint="cs"/>
          <w:sz w:val="26"/>
          <w:szCs w:val="26"/>
          <w:rtl/>
        </w:rPr>
        <w:t xml:space="preserve"> השמש</w:t>
      </w:r>
      <w:r w:rsidR="00CC7519" w:rsidRPr="0053001F">
        <w:rPr>
          <w:rFonts w:hint="cs"/>
          <w:sz w:val="26"/>
          <w:szCs w:val="26"/>
          <w:rtl/>
        </w:rPr>
        <w:t>", והוא חשב בטעות שכלל אחד הם וניסה לאחדם.</w:t>
      </w:r>
    </w:p>
    <w:p w:rsidR="00F558E3" w:rsidRPr="0053001F" w:rsidRDefault="00686B71" w:rsidP="0053001F">
      <w:pPr>
        <w:spacing w:line="300" w:lineRule="exact"/>
        <w:ind w:firstLine="284"/>
        <w:jc w:val="both"/>
        <w:rPr>
          <w:rFonts w:hint="cs"/>
          <w:sz w:val="26"/>
          <w:szCs w:val="26"/>
          <w:rtl/>
        </w:rPr>
      </w:pPr>
      <w:r w:rsidRPr="0053001F">
        <w:rPr>
          <w:rFonts w:hint="cs"/>
          <w:sz w:val="26"/>
          <w:szCs w:val="26"/>
          <w:rtl/>
        </w:rPr>
        <w:t xml:space="preserve">סוף דבר: כ"ח הסעיפים המובאים בספר עשויים לעניין את מי שכבר למד פרק או שניים בדרכי המסורה ורוצה להעמיק בחקר המסורה ושיטותיה. הפרקים האלה מדגימים כיצד </w:t>
      </w:r>
      <w:r w:rsidR="00577D52" w:rsidRPr="0053001F">
        <w:rPr>
          <w:rFonts w:hint="cs"/>
          <w:sz w:val="26"/>
          <w:szCs w:val="26"/>
          <w:rtl/>
        </w:rPr>
        <w:t>אפשר</w:t>
      </w:r>
      <w:r w:rsidRPr="0053001F">
        <w:rPr>
          <w:rFonts w:hint="cs"/>
          <w:sz w:val="26"/>
          <w:szCs w:val="26"/>
          <w:rtl/>
        </w:rPr>
        <w:t xml:space="preserve"> ל</w:t>
      </w:r>
      <w:r w:rsidR="00577D52" w:rsidRPr="0053001F">
        <w:rPr>
          <w:rFonts w:hint="cs"/>
          <w:sz w:val="26"/>
          <w:szCs w:val="26"/>
          <w:rtl/>
        </w:rPr>
        <w:t>הת</w:t>
      </w:r>
      <w:r w:rsidRPr="0053001F">
        <w:rPr>
          <w:rFonts w:hint="cs"/>
          <w:sz w:val="26"/>
          <w:szCs w:val="26"/>
          <w:rtl/>
        </w:rPr>
        <w:t>מצא בסבך הערות המסורה הסותרות</w:t>
      </w:r>
      <w:r w:rsidR="00F558E3" w:rsidRPr="0053001F">
        <w:rPr>
          <w:rFonts w:hint="cs"/>
          <w:sz w:val="26"/>
          <w:szCs w:val="26"/>
          <w:rtl/>
        </w:rPr>
        <w:t xml:space="preserve"> ולהסביר הערות קשות ותמוהות על יסוד השוואתן להערות אחרות בכתבי-יד אחרים.</w:t>
      </w:r>
    </w:p>
    <w:p w:rsidR="00462DDE" w:rsidRPr="0053001F" w:rsidRDefault="00462DDE" w:rsidP="0053001F">
      <w:pPr>
        <w:spacing w:line="300" w:lineRule="exact"/>
        <w:ind w:firstLine="284"/>
        <w:jc w:val="both"/>
        <w:rPr>
          <w:rFonts w:hint="cs"/>
          <w:b/>
          <w:bCs/>
          <w:color w:val="00B050"/>
          <w:sz w:val="26"/>
          <w:szCs w:val="26"/>
          <w:rtl/>
        </w:rPr>
      </w:pPr>
    </w:p>
    <w:p w:rsidR="003E1E5B" w:rsidRPr="0053001F" w:rsidRDefault="003E1E5B" w:rsidP="000C471D">
      <w:pPr>
        <w:spacing w:line="300" w:lineRule="exact"/>
        <w:jc w:val="both"/>
        <w:rPr>
          <w:rFonts w:hint="cs"/>
          <w:b/>
          <w:bCs/>
          <w:sz w:val="26"/>
          <w:szCs w:val="26"/>
          <w:rtl/>
        </w:rPr>
      </w:pPr>
      <w:r w:rsidRPr="0053001F">
        <w:rPr>
          <w:rFonts w:hint="cs"/>
          <w:b/>
          <w:bCs/>
          <w:sz w:val="26"/>
          <w:szCs w:val="26"/>
          <w:rtl/>
        </w:rPr>
        <w:t>המפתחות</w:t>
      </w:r>
    </w:p>
    <w:p w:rsidR="00CC7519" w:rsidRPr="0053001F" w:rsidRDefault="003E1E5B" w:rsidP="000C471D">
      <w:pPr>
        <w:spacing w:line="300" w:lineRule="exact"/>
        <w:jc w:val="both"/>
        <w:rPr>
          <w:rFonts w:hint="cs"/>
          <w:sz w:val="26"/>
          <w:szCs w:val="26"/>
          <w:rtl/>
        </w:rPr>
      </w:pPr>
      <w:r w:rsidRPr="0053001F">
        <w:rPr>
          <w:rFonts w:hint="cs"/>
          <w:sz w:val="26"/>
          <w:szCs w:val="26"/>
          <w:rtl/>
        </w:rPr>
        <w:t xml:space="preserve">בסוף הספר </w:t>
      </w:r>
      <w:r w:rsidR="00FC3540" w:rsidRPr="0053001F">
        <w:rPr>
          <w:rFonts w:hint="cs"/>
          <w:sz w:val="26"/>
          <w:szCs w:val="26"/>
          <w:rtl/>
        </w:rPr>
        <w:t xml:space="preserve">יש </w:t>
      </w:r>
      <w:r w:rsidRPr="0053001F">
        <w:rPr>
          <w:rFonts w:hint="cs"/>
          <w:sz w:val="26"/>
          <w:szCs w:val="26"/>
          <w:rtl/>
        </w:rPr>
        <w:t xml:space="preserve">שני מפתחות חשובים. </w:t>
      </w:r>
      <w:r w:rsidR="00114417" w:rsidRPr="0053001F">
        <w:rPr>
          <w:rFonts w:hint="cs"/>
          <w:sz w:val="26"/>
          <w:szCs w:val="26"/>
          <w:rtl/>
        </w:rPr>
        <w:t>המפתח השני הוא מפתח על פי שורשים</w:t>
      </w:r>
      <w:r w:rsidR="00D41CF9" w:rsidRPr="0053001F">
        <w:rPr>
          <w:rFonts w:hint="cs"/>
          <w:sz w:val="26"/>
          <w:szCs w:val="26"/>
          <w:rtl/>
        </w:rPr>
        <w:t>,</w:t>
      </w:r>
      <w:r w:rsidR="00114417" w:rsidRPr="0053001F">
        <w:rPr>
          <w:rFonts w:hint="cs"/>
          <w:sz w:val="26"/>
          <w:szCs w:val="26"/>
          <w:rtl/>
        </w:rPr>
        <w:t xml:space="preserve"> כרגיל בספרי מסורה מודרניים. חידוש מיוחד יש במפתח הראשון, שהוא בבחינת מועט המחזיק את המרובה: מטרתו לרשום רישום מלא של מרא</w:t>
      </w:r>
      <w:r w:rsidR="00FC3540" w:rsidRPr="0053001F">
        <w:rPr>
          <w:rFonts w:hint="cs"/>
          <w:sz w:val="26"/>
          <w:szCs w:val="26"/>
          <w:rtl/>
        </w:rPr>
        <w:t>י</w:t>
      </w:r>
      <w:r w:rsidR="00114417" w:rsidRPr="0053001F">
        <w:rPr>
          <w:rFonts w:hint="cs"/>
          <w:sz w:val="26"/>
          <w:szCs w:val="26"/>
          <w:rtl/>
        </w:rPr>
        <w:t xml:space="preserve"> המקומות לפסוקים הכלולים בהערות המסורה שבספר העוסקות בכתיב מלא וחסר ולא הובאו בגוף הספר. ב-12 העמודים של המפתח פורטו כ</w:t>
      </w:r>
      <w:r w:rsidR="00FC3540" w:rsidRPr="0053001F">
        <w:rPr>
          <w:rFonts w:hint="cs"/>
          <w:sz w:val="26"/>
          <w:szCs w:val="26"/>
          <w:rtl/>
        </w:rPr>
        <w:t>-500</w:t>
      </w:r>
      <w:r w:rsidR="00114417" w:rsidRPr="0053001F">
        <w:rPr>
          <w:rFonts w:hint="cs"/>
          <w:sz w:val="26"/>
          <w:szCs w:val="26"/>
          <w:rtl/>
        </w:rPr>
        <w:t xml:space="preserve"> הערות מסורה, והן רק חלק מכלל הערות המסורה שנדונו בספר, שהרי לעתים נמסר פירוט הפסוקים בגוף הספר ולא במפתח. אם נזכור שרוב הערות המסורה באות בשלושה או בארבעה כתבי-יד, ו</w:t>
      </w:r>
      <w:r w:rsidR="00FC3540" w:rsidRPr="0053001F">
        <w:rPr>
          <w:rFonts w:hint="cs"/>
          <w:sz w:val="26"/>
          <w:szCs w:val="26"/>
          <w:rtl/>
        </w:rPr>
        <w:t xml:space="preserve">כמה מהן </w:t>
      </w:r>
      <w:r w:rsidR="00114417" w:rsidRPr="0053001F">
        <w:rPr>
          <w:rFonts w:hint="cs"/>
          <w:sz w:val="26"/>
          <w:szCs w:val="26"/>
          <w:rtl/>
        </w:rPr>
        <w:t>באות בכמה מקומות במסורה הגדולה ובמסורה הקטנה, נוכל לקבל תמונה כלשהי על היקפו הגדול של מפעל בירור הנוסח של ברויאר, שעתה הוא פרו</w:t>
      </w:r>
      <w:r w:rsidR="00FC3540" w:rsidRPr="0053001F">
        <w:rPr>
          <w:rFonts w:hint="cs"/>
          <w:sz w:val="26"/>
          <w:szCs w:val="26"/>
          <w:rtl/>
        </w:rPr>
        <w:t>ס</w:t>
      </w:r>
      <w:r w:rsidR="00114417" w:rsidRPr="0053001F">
        <w:rPr>
          <w:rFonts w:hint="cs"/>
          <w:sz w:val="26"/>
          <w:szCs w:val="26"/>
          <w:rtl/>
        </w:rPr>
        <w:t xml:space="preserve"> כשמלה לפני כל מעי</w:t>
      </w:r>
      <w:r w:rsidR="006A63E0" w:rsidRPr="0053001F">
        <w:rPr>
          <w:rFonts w:hint="cs"/>
          <w:sz w:val="26"/>
          <w:szCs w:val="26"/>
          <w:rtl/>
        </w:rPr>
        <w:t>ֵ</w:t>
      </w:r>
      <w:r w:rsidR="00114417" w:rsidRPr="0053001F">
        <w:rPr>
          <w:rFonts w:hint="cs"/>
          <w:sz w:val="26"/>
          <w:szCs w:val="26"/>
          <w:rtl/>
        </w:rPr>
        <w:t>ין</w:t>
      </w:r>
      <w:r w:rsidRPr="0053001F">
        <w:rPr>
          <w:rFonts w:hint="cs"/>
          <w:sz w:val="26"/>
          <w:szCs w:val="26"/>
          <w:rtl/>
        </w:rPr>
        <w:t>.</w:t>
      </w:r>
    </w:p>
    <w:p w:rsidR="00CC7519" w:rsidRPr="0053001F" w:rsidRDefault="00021443" w:rsidP="000C471D">
      <w:pPr>
        <w:spacing w:line="300" w:lineRule="exact"/>
        <w:jc w:val="both"/>
        <w:rPr>
          <w:rFonts w:hint="cs"/>
          <w:b/>
          <w:bCs/>
          <w:sz w:val="26"/>
          <w:szCs w:val="26"/>
          <w:rtl/>
        </w:rPr>
      </w:pPr>
      <w:r w:rsidRPr="0053001F">
        <w:rPr>
          <w:b/>
          <w:bCs/>
          <w:sz w:val="26"/>
          <w:szCs w:val="26"/>
          <w:rtl/>
        </w:rPr>
        <w:br w:type="page"/>
      </w:r>
      <w:r w:rsidR="008534A2" w:rsidRPr="0053001F">
        <w:rPr>
          <w:rFonts w:hint="cs"/>
          <w:b/>
          <w:bCs/>
          <w:sz w:val="26"/>
          <w:szCs w:val="26"/>
          <w:rtl/>
        </w:rPr>
        <w:lastRenderedPageBreak/>
        <w:t xml:space="preserve">רשימת </w:t>
      </w:r>
      <w:r w:rsidR="006A63E0" w:rsidRPr="0053001F">
        <w:rPr>
          <w:rFonts w:hint="cs"/>
          <w:b/>
          <w:bCs/>
          <w:sz w:val="26"/>
          <w:szCs w:val="26"/>
          <w:rtl/>
        </w:rPr>
        <w:t>ה</w:t>
      </w:r>
      <w:r w:rsidR="008534A2" w:rsidRPr="0053001F">
        <w:rPr>
          <w:rFonts w:hint="cs"/>
          <w:b/>
          <w:bCs/>
          <w:sz w:val="26"/>
          <w:szCs w:val="26"/>
          <w:rtl/>
        </w:rPr>
        <w:t>קיצורים</w:t>
      </w:r>
    </w:p>
    <w:p w:rsidR="00345A24" w:rsidRPr="0053001F" w:rsidRDefault="00345A24" w:rsidP="000C471D">
      <w:pPr>
        <w:spacing w:line="300" w:lineRule="exact"/>
        <w:jc w:val="both"/>
        <w:rPr>
          <w:sz w:val="26"/>
          <w:szCs w:val="26"/>
          <w:rtl/>
        </w:rPr>
      </w:pPr>
      <w:r w:rsidRPr="0053001F">
        <w:rPr>
          <w:rFonts w:hint="cs"/>
          <w:sz w:val="26"/>
          <w:szCs w:val="26"/>
          <w:rtl/>
        </w:rPr>
        <w:t>ארליך, חישובים הסתברותיים = עמוס</w:t>
      </w:r>
      <w:r w:rsidRPr="0053001F">
        <w:rPr>
          <w:sz w:val="26"/>
          <w:szCs w:val="26"/>
          <w:rtl/>
        </w:rPr>
        <w:t xml:space="preserve"> ארליך, </w:t>
      </w:r>
      <w:r w:rsidRPr="0053001F">
        <w:rPr>
          <w:rFonts w:hint="cs"/>
          <w:sz w:val="26"/>
          <w:szCs w:val="26"/>
          <w:rtl/>
        </w:rPr>
        <w:t>"</w:t>
      </w:r>
      <w:r w:rsidRPr="0053001F">
        <w:rPr>
          <w:sz w:val="26"/>
          <w:szCs w:val="26"/>
          <w:rtl/>
        </w:rPr>
        <w:t>חישובים הסתברותיים וכתיב בספרי נביאים</w:t>
      </w:r>
      <w:r w:rsidRPr="0053001F">
        <w:rPr>
          <w:rFonts w:hint="cs"/>
          <w:sz w:val="26"/>
          <w:szCs w:val="26"/>
          <w:rtl/>
        </w:rPr>
        <w:t>"</w:t>
      </w:r>
      <w:r w:rsidRPr="0053001F">
        <w:rPr>
          <w:sz w:val="26"/>
          <w:szCs w:val="26"/>
          <w:rtl/>
        </w:rPr>
        <w:t xml:space="preserve">, </w:t>
      </w:r>
      <w:proofErr w:type="spellStart"/>
      <w:r w:rsidRPr="0053001F">
        <w:rPr>
          <w:sz w:val="26"/>
          <w:szCs w:val="26"/>
          <w:rtl/>
        </w:rPr>
        <w:t>טקסטוס</w:t>
      </w:r>
      <w:proofErr w:type="spellEnd"/>
      <w:r w:rsidRPr="0053001F">
        <w:rPr>
          <w:sz w:val="26"/>
          <w:szCs w:val="26"/>
          <w:rtl/>
        </w:rPr>
        <w:t xml:space="preserve"> 13 (תשמ"ו), עמ' לג-</w:t>
      </w:r>
      <w:proofErr w:type="spellStart"/>
      <w:r w:rsidRPr="0053001F">
        <w:rPr>
          <w:sz w:val="26"/>
          <w:szCs w:val="26"/>
          <w:rtl/>
        </w:rPr>
        <w:t>מא</w:t>
      </w:r>
      <w:proofErr w:type="spellEnd"/>
      <w:r w:rsidRPr="0053001F">
        <w:rPr>
          <w:sz w:val="26"/>
          <w:szCs w:val="26"/>
          <w:rtl/>
        </w:rPr>
        <w:t>.</w:t>
      </w:r>
    </w:p>
    <w:p w:rsidR="006A63E0" w:rsidRPr="0053001F" w:rsidRDefault="006A63E0" w:rsidP="000C471D">
      <w:pPr>
        <w:spacing w:line="300" w:lineRule="exact"/>
        <w:jc w:val="both"/>
        <w:rPr>
          <w:rFonts w:hint="cs"/>
          <w:sz w:val="26"/>
          <w:szCs w:val="26"/>
          <w:rtl/>
        </w:rPr>
      </w:pPr>
      <w:r w:rsidRPr="0053001F">
        <w:rPr>
          <w:rFonts w:hint="cs"/>
          <w:sz w:val="26"/>
          <w:szCs w:val="26"/>
          <w:rtl/>
        </w:rPr>
        <w:t xml:space="preserve">ברויאר, </w:t>
      </w:r>
      <w:proofErr w:type="spellStart"/>
      <w:r w:rsidRPr="0053001F">
        <w:rPr>
          <w:rStyle w:val="a4"/>
          <w:rFonts w:hint="cs"/>
          <w:b/>
          <w:bCs/>
          <w:sz w:val="26"/>
          <w:szCs w:val="26"/>
          <w:vertAlign w:val="baseline"/>
          <w:rtl/>
        </w:rPr>
        <w:t>ל</w:t>
      </w:r>
      <w:r w:rsidRPr="0053001F">
        <w:rPr>
          <w:rStyle w:val="a4"/>
          <w:rFonts w:hint="cs"/>
          <w:b/>
          <w:bCs/>
          <w:sz w:val="26"/>
          <w:szCs w:val="26"/>
          <w:rtl/>
        </w:rPr>
        <w:t>מ</w:t>
      </w:r>
      <w:proofErr w:type="spellEnd"/>
      <w:r w:rsidRPr="0053001F">
        <w:rPr>
          <w:rFonts w:hint="cs"/>
          <w:sz w:val="26"/>
          <w:szCs w:val="26"/>
          <w:rtl/>
        </w:rPr>
        <w:t xml:space="preserve"> = </w:t>
      </w:r>
      <w:r w:rsidRPr="0053001F">
        <w:rPr>
          <w:sz w:val="26"/>
          <w:szCs w:val="26"/>
          <w:rtl/>
        </w:rPr>
        <w:t>מ</w:t>
      </w:r>
      <w:r w:rsidRPr="0053001F">
        <w:rPr>
          <w:rFonts w:hint="cs"/>
          <w:sz w:val="26"/>
          <w:szCs w:val="26"/>
          <w:rtl/>
        </w:rPr>
        <w:t>רדכי</w:t>
      </w:r>
      <w:r w:rsidRPr="0053001F">
        <w:rPr>
          <w:sz w:val="26"/>
          <w:szCs w:val="26"/>
          <w:rtl/>
        </w:rPr>
        <w:t xml:space="preserve"> ברויאר, המסורה הגדולה לתורה מידי שמואל בן יעקב בכתב יד </w:t>
      </w:r>
      <w:proofErr w:type="spellStart"/>
      <w:r w:rsidRPr="0053001F">
        <w:rPr>
          <w:rStyle w:val="a4"/>
          <w:rFonts w:hint="cs"/>
          <w:b/>
          <w:bCs/>
          <w:sz w:val="26"/>
          <w:szCs w:val="26"/>
          <w:vertAlign w:val="baseline"/>
          <w:rtl/>
        </w:rPr>
        <w:t>ל</w:t>
      </w:r>
      <w:r w:rsidRPr="0053001F">
        <w:rPr>
          <w:rStyle w:val="a4"/>
          <w:rFonts w:hint="cs"/>
          <w:b/>
          <w:bCs/>
          <w:sz w:val="26"/>
          <w:szCs w:val="26"/>
          <w:rtl/>
        </w:rPr>
        <w:t>מ</w:t>
      </w:r>
      <w:proofErr w:type="spellEnd"/>
      <w:r w:rsidRPr="0053001F">
        <w:rPr>
          <w:sz w:val="26"/>
          <w:szCs w:val="26"/>
          <w:rtl/>
        </w:rPr>
        <w:t>, ניו יורק תשנ"ב</w:t>
      </w:r>
      <w:r w:rsidRPr="0053001F">
        <w:rPr>
          <w:rFonts w:hint="cs"/>
          <w:sz w:val="26"/>
          <w:szCs w:val="26"/>
          <w:rtl/>
        </w:rPr>
        <w:t>.</w:t>
      </w:r>
    </w:p>
    <w:p w:rsidR="007C3099" w:rsidRPr="0053001F" w:rsidRDefault="007C3099" w:rsidP="000C471D">
      <w:pPr>
        <w:spacing w:line="300" w:lineRule="exact"/>
        <w:jc w:val="both"/>
        <w:rPr>
          <w:rFonts w:hint="cs"/>
          <w:sz w:val="26"/>
          <w:szCs w:val="26"/>
          <w:rtl/>
        </w:rPr>
      </w:pPr>
      <w:r w:rsidRPr="0053001F">
        <w:rPr>
          <w:rFonts w:hint="cs"/>
          <w:sz w:val="26"/>
          <w:szCs w:val="26"/>
          <w:rtl/>
        </w:rPr>
        <w:t xml:space="preserve">ברויאר, מהדורה חדשה = </w:t>
      </w:r>
      <w:r w:rsidRPr="0053001F">
        <w:rPr>
          <w:rStyle w:val="a4"/>
          <w:sz w:val="26"/>
          <w:szCs w:val="26"/>
          <w:vertAlign w:val="baseline"/>
          <w:rtl/>
        </w:rPr>
        <w:t>מ</w:t>
      </w:r>
      <w:r w:rsidRPr="0053001F">
        <w:rPr>
          <w:rFonts w:hint="cs"/>
          <w:sz w:val="26"/>
          <w:szCs w:val="26"/>
          <w:rtl/>
        </w:rPr>
        <w:t>רדכי</w:t>
      </w:r>
      <w:r w:rsidRPr="0053001F">
        <w:rPr>
          <w:rStyle w:val="a4"/>
          <w:sz w:val="26"/>
          <w:szCs w:val="26"/>
          <w:vertAlign w:val="baseline"/>
          <w:rtl/>
        </w:rPr>
        <w:t xml:space="preserve"> ברויאר, "מהדורה חדשה של מקראות גדולות", עמודים </w:t>
      </w:r>
      <w:r w:rsidR="000737FC" w:rsidRPr="0053001F">
        <w:rPr>
          <w:rStyle w:val="a4"/>
          <w:rFonts w:hint="cs"/>
          <w:sz w:val="26"/>
          <w:szCs w:val="26"/>
          <w:vertAlign w:val="baseline"/>
          <w:rtl/>
        </w:rPr>
        <w:t>–</w:t>
      </w:r>
      <w:r w:rsidR="000737FC" w:rsidRPr="0053001F">
        <w:rPr>
          <w:rStyle w:val="a4"/>
          <w:sz w:val="26"/>
          <w:szCs w:val="26"/>
          <w:vertAlign w:val="baseline"/>
          <w:rtl/>
        </w:rPr>
        <w:t xml:space="preserve"> </w:t>
      </w:r>
      <w:r w:rsidRPr="0053001F">
        <w:rPr>
          <w:rStyle w:val="a4"/>
          <w:sz w:val="26"/>
          <w:szCs w:val="26"/>
          <w:vertAlign w:val="baseline"/>
          <w:rtl/>
        </w:rPr>
        <w:t xml:space="preserve">ביטאון הקיבוץ הדתי, כרך </w:t>
      </w:r>
      <w:proofErr w:type="spellStart"/>
      <w:r w:rsidRPr="0053001F">
        <w:rPr>
          <w:rStyle w:val="a4"/>
          <w:sz w:val="26"/>
          <w:szCs w:val="26"/>
          <w:vertAlign w:val="baseline"/>
          <w:rtl/>
        </w:rPr>
        <w:t>מא</w:t>
      </w:r>
      <w:proofErr w:type="spellEnd"/>
      <w:r w:rsidR="000737FC" w:rsidRPr="0053001F">
        <w:rPr>
          <w:rStyle w:val="a4"/>
          <w:rFonts w:hint="cs"/>
          <w:sz w:val="26"/>
          <w:szCs w:val="26"/>
          <w:vertAlign w:val="baseline"/>
          <w:rtl/>
        </w:rPr>
        <w:t>,</w:t>
      </w:r>
      <w:r w:rsidRPr="0053001F">
        <w:rPr>
          <w:rStyle w:val="a4"/>
          <w:sz w:val="26"/>
          <w:szCs w:val="26"/>
          <w:vertAlign w:val="baseline"/>
          <w:rtl/>
        </w:rPr>
        <w:t xml:space="preserve"> גיליון ב (559), מרחשוון תשנ"ג, עמ' </w:t>
      </w:r>
      <w:r w:rsidR="000C471D">
        <w:rPr>
          <w:sz w:val="26"/>
          <w:szCs w:val="26"/>
        </w:rPr>
        <w:br/>
      </w:r>
      <w:r w:rsidRPr="0053001F">
        <w:rPr>
          <w:rStyle w:val="a4"/>
          <w:sz w:val="26"/>
          <w:szCs w:val="26"/>
          <w:vertAlign w:val="baseline"/>
          <w:rtl/>
        </w:rPr>
        <w:t>77-72.</w:t>
      </w:r>
    </w:p>
    <w:p w:rsidR="00CD59EC" w:rsidRPr="0053001F" w:rsidRDefault="00CD59EC" w:rsidP="000C471D">
      <w:pPr>
        <w:spacing w:line="300" w:lineRule="exact"/>
        <w:jc w:val="both"/>
        <w:rPr>
          <w:rFonts w:hint="cs"/>
          <w:sz w:val="26"/>
          <w:szCs w:val="26"/>
          <w:rtl/>
        </w:rPr>
      </w:pPr>
      <w:r w:rsidRPr="0053001F">
        <w:rPr>
          <w:rFonts w:hint="cs"/>
          <w:sz w:val="26"/>
          <w:szCs w:val="26"/>
          <w:rtl/>
        </w:rPr>
        <w:t xml:space="preserve">ברויאר, ספקות = מרדכי </w:t>
      </w:r>
      <w:r w:rsidRPr="0053001F">
        <w:rPr>
          <w:sz w:val="26"/>
          <w:szCs w:val="26"/>
          <w:rtl/>
        </w:rPr>
        <w:t xml:space="preserve">ברויאר, </w:t>
      </w:r>
      <w:r w:rsidR="003E6DCE" w:rsidRPr="0053001F">
        <w:rPr>
          <w:rFonts w:hint="cs"/>
          <w:sz w:val="26"/>
          <w:szCs w:val="26"/>
          <w:rtl/>
        </w:rPr>
        <w:t>"</w:t>
      </w:r>
      <w:r w:rsidRPr="0053001F">
        <w:rPr>
          <w:sz w:val="26"/>
          <w:szCs w:val="26"/>
          <w:rtl/>
        </w:rPr>
        <w:t>ספקות שאין להם הכרע</w:t>
      </w:r>
      <w:r w:rsidR="003E6DCE" w:rsidRPr="0053001F">
        <w:rPr>
          <w:rFonts w:hint="cs"/>
          <w:sz w:val="26"/>
          <w:szCs w:val="26"/>
          <w:rtl/>
        </w:rPr>
        <w:t>"</w:t>
      </w:r>
      <w:r w:rsidRPr="0053001F">
        <w:rPr>
          <w:sz w:val="26"/>
          <w:szCs w:val="26"/>
          <w:rtl/>
        </w:rPr>
        <w:t>, לשוננו נח,ד (תשנ"ה), עמ'</w:t>
      </w:r>
      <w:r w:rsidRPr="0053001F">
        <w:rPr>
          <w:rFonts w:hint="cs"/>
          <w:sz w:val="26"/>
          <w:szCs w:val="26"/>
          <w:rtl/>
        </w:rPr>
        <w:t xml:space="preserve"> 296-283.</w:t>
      </w:r>
    </w:p>
    <w:p w:rsidR="00CD59EC" w:rsidRPr="0053001F" w:rsidRDefault="00CD59EC" w:rsidP="000C471D">
      <w:pPr>
        <w:spacing w:line="300" w:lineRule="exact"/>
        <w:jc w:val="both"/>
        <w:rPr>
          <w:rFonts w:hint="cs"/>
          <w:sz w:val="26"/>
          <w:szCs w:val="26"/>
        </w:rPr>
      </w:pPr>
      <w:r w:rsidRPr="0053001F">
        <w:rPr>
          <w:rFonts w:hint="cs"/>
          <w:sz w:val="26"/>
          <w:szCs w:val="26"/>
          <w:rtl/>
        </w:rPr>
        <w:t xml:space="preserve">ברויאר, שלוש מהדורות = מרדכי </w:t>
      </w:r>
      <w:r w:rsidRPr="0053001F">
        <w:rPr>
          <w:sz w:val="26"/>
          <w:szCs w:val="26"/>
          <w:rtl/>
        </w:rPr>
        <w:t xml:space="preserve">ברויאר, </w:t>
      </w:r>
      <w:r w:rsidRPr="0053001F">
        <w:rPr>
          <w:rFonts w:hint="cs"/>
          <w:sz w:val="26"/>
          <w:szCs w:val="26"/>
          <w:rtl/>
        </w:rPr>
        <w:t>"</w:t>
      </w:r>
      <w:r w:rsidRPr="0053001F">
        <w:rPr>
          <w:sz w:val="26"/>
          <w:szCs w:val="26"/>
          <w:rtl/>
        </w:rPr>
        <w:t>שלוש מהדורות מקרא</w:t>
      </w:r>
      <w:r w:rsidRPr="0053001F">
        <w:rPr>
          <w:rFonts w:hint="cs"/>
          <w:sz w:val="26"/>
          <w:szCs w:val="26"/>
          <w:rtl/>
        </w:rPr>
        <w:t>"</w:t>
      </w:r>
      <w:r w:rsidRPr="0053001F">
        <w:rPr>
          <w:sz w:val="26"/>
          <w:szCs w:val="26"/>
          <w:rtl/>
        </w:rPr>
        <w:t>, לשוננו סד (תשס"ב), עמ' 50-33.</w:t>
      </w:r>
    </w:p>
    <w:p w:rsidR="00A303A7" w:rsidRPr="0053001F" w:rsidRDefault="00A303A7" w:rsidP="000C471D">
      <w:pPr>
        <w:spacing w:line="300" w:lineRule="exact"/>
        <w:jc w:val="both"/>
        <w:rPr>
          <w:rFonts w:hint="cs"/>
          <w:sz w:val="26"/>
          <w:szCs w:val="26"/>
          <w:rtl/>
        </w:rPr>
      </w:pPr>
      <w:r w:rsidRPr="0053001F">
        <w:rPr>
          <w:rFonts w:hint="cs"/>
          <w:sz w:val="26"/>
          <w:szCs w:val="26"/>
          <w:rtl/>
        </w:rPr>
        <w:t>"דעת מקרא" = תורה נביאים כתובים</w:t>
      </w:r>
      <w:r w:rsidR="00E64562" w:rsidRPr="0053001F">
        <w:rPr>
          <w:rFonts w:hint="cs"/>
          <w:sz w:val="26"/>
          <w:szCs w:val="26"/>
          <w:rtl/>
        </w:rPr>
        <w:t xml:space="preserve"> עם פירוש </w:t>
      </w:r>
      <w:r w:rsidR="00EB2A2C">
        <w:rPr>
          <w:sz w:val="26"/>
          <w:szCs w:val="26"/>
          <w:rtl/>
        </w:rPr>
        <w:t>“</w:t>
      </w:r>
      <w:r w:rsidR="00EB2A2C">
        <w:rPr>
          <w:rFonts w:hint="cs"/>
          <w:sz w:val="26"/>
          <w:szCs w:val="26"/>
          <w:rtl/>
        </w:rPr>
        <w:t>דעת מקרא</w:t>
      </w:r>
      <w:r w:rsidR="00EB2A2C">
        <w:rPr>
          <w:sz w:val="26"/>
          <w:szCs w:val="26"/>
          <w:rtl/>
        </w:rPr>
        <w:t>”</w:t>
      </w:r>
      <w:r w:rsidR="00E64562" w:rsidRPr="0053001F">
        <w:rPr>
          <w:rFonts w:hint="cs"/>
          <w:sz w:val="26"/>
          <w:szCs w:val="26"/>
          <w:rtl/>
        </w:rPr>
        <w:t>, ירושלים תש"ל-תשס"</w:t>
      </w:r>
      <w:r w:rsidR="00BF4552" w:rsidRPr="0053001F">
        <w:rPr>
          <w:rFonts w:hint="cs"/>
          <w:sz w:val="26"/>
          <w:szCs w:val="26"/>
          <w:rtl/>
        </w:rPr>
        <w:t>ג</w:t>
      </w:r>
      <w:r w:rsidR="00D255D2" w:rsidRPr="0053001F">
        <w:rPr>
          <w:rFonts w:hint="cs"/>
          <w:sz w:val="26"/>
          <w:szCs w:val="26"/>
          <w:rtl/>
        </w:rPr>
        <w:t>.</w:t>
      </w:r>
    </w:p>
    <w:p w:rsidR="006873BC" w:rsidRPr="0053001F" w:rsidRDefault="006873BC" w:rsidP="000C471D">
      <w:pPr>
        <w:spacing w:line="300" w:lineRule="exact"/>
        <w:jc w:val="both"/>
        <w:rPr>
          <w:sz w:val="26"/>
          <w:szCs w:val="26"/>
          <w:rtl/>
        </w:rPr>
      </w:pPr>
      <w:r w:rsidRPr="0053001F">
        <w:rPr>
          <w:rFonts w:hint="cs"/>
          <w:sz w:val="26"/>
          <w:szCs w:val="26"/>
          <w:rtl/>
        </w:rPr>
        <w:t xml:space="preserve">זֵר, מאורות נתן = רפאל </w:t>
      </w:r>
      <w:r w:rsidRPr="0053001F">
        <w:rPr>
          <w:sz w:val="26"/>
          <w:szCs w:val="26"/>
          <w:rtl/>
        </w:rPr>
        <w:t xml:space="preserve">זֵר, </w:t>
      </w:r>
      <w:r w:rsidRPr="0053001F">
        <w:rPr>
          <w:rFonts w:hint="cs"/>
          <w:sz w:val="26"/>
          <w:szCs w:val="26"/>
          <w:rtl/>
        </w:rPr>
        <w:t>"</w:t>
      </w:r>
      <w:r w:rsidRPr="0053001F">
        <w:rPr>
          <w:sz w:val="26"/>
          <w:szCs w:val="26"/>
          <w:rtl/>
        </w:rPr>
        <w:t xml:space="preserve">מאורות נתן </w:t>
      </w:r>
      <w:proofErr w:type="spellStart"/>
      <w:r w:rsidRPr="0053001F">
        <w:rPr>
          <w:sz w:val="26"/>
          <w:szCs w:val="26"/>
          <w:rtl/>
        </w:rPr>
        <w:t>לר</w:t>
      </w:r>
      <w:proofErr w:type="spellEnd"/>
      <w:r w:rsidRPr="0053001F">
        <w:rPr>
          <w:sz w:val="26"/>
          <w:szCs w:val="26"/>
          <w:rtl/>
        </w:rPr>
        <w:t>' יעקב ספיר</w:t>
      </w:r>
      <w:r w:rsidRPr="0053001F">
        <w:rPr>
          <w:rFonts w:hint="cs"/>
          <w:sz w:val="26"/>
          <w:szCs w:val="26"/>
          <w:rtl/>
        </w:rPr>
        <w:t>"</w:t>
      </w:r>
      <w:r w:rsidRPr="0053001F">
        <w:rPr>
          <w:sz w:val="26"/>
          <w:szCs w:val="26"/>
          <w:rtl/>
        </w:rPr>
        <w:t>, לשוננו נ (תשמ"ו), עמ' 213-151.</w:t>
      </w:r>
    </w:p>
    <w:p w:rsidR="00642B8C" w:rsidRPr="0053001F" w:rsidRDefault="00642B8C" w:rsidP="000C471D">
      <w:pPr>
        <w:spacing w:line="300" w:lineRule="exact"/>
        <w:jc w:val="both"/>
        <w:rPr>
          <w:rFonts w:hint="cs"/>
          <w:sz w:val="26"/>
          <w:szCs w:val="26"/>
          <w:rtl/>
        </w:rPr>
      </w:pPr>
      <w:proofErr w:type="spellStart"/>
      <w:r w:rsidRPr="0053001F">
        <w:rPr>
          <w:rFonts w:hint="cs"/>
          <w:sz w:val="26"/>
          <w:szCs w:val="26"/>
          <w:rtl/>
        </w:rPr>
        <w:t>ייבין</w:t>
      </w:r>
      <w:proofErr w:type="spellEnd"/>
      <w:r w:rsidRPr="0053001F">
        <w:rPr>
          <w:rFonts w:hint="cs"/>
          <w:sz w:val="26"/>
          <w:szCs w:val="26"/>
          <w:rtl/>
        </w:rPr>
        <w:t xml:space="preserve">, </w:t>
      </w:r>
      <w:r w:rsidR="00562AD7" w:rsidRPr="0053001F">
        <w:rPr>
          <w:rStyle w:val="a4"/>
          <w:rFonts w:hint="cs"/>
          <w:sz w:val="26"/>
          <w:szCs w:val="26"/>
          <w:vertAlign w:val="baseline"/>
          <w:rtl/>
        </w:rPr>
        <w:t>ק</w:t>
      </w:r>
      <w:r w:rsidR="00562AD7" w:rsidRPr="0053001F">
        <w:rPr>
          <w:rStyle w:val="a4"/>
          <w:rFonts w:hint="cs"/>
          <w:sz w:val="26"/>
          <w:szCs w:val="26"/>
          <w:rtl/>
        </w:rPr>
        <w:t>1</w:t>
      </w:r>
      <w:r w:rsidRPr="0053001F">
        <w:rPr>
          <w:rFonts w:hint="cs"/>
          <w:sz w:val="26"/>
          <w:szCs w:val="26"/>
          <w:rtl/>
        </w:rPr>
        <w:t xml:space="preserve"> = </w:t>
      </w:r>
      <w:r w:rsidRPr="0053001F">
        <w:rPr>
          <w:sz w:val="26"/>
          <w:szCs w:val="26"/>
          <w:rtl/>
        </w:rPr>
        <w:t>י</w:t>
      </w:r>
      <w:r w:rsidRPr="0053001F">
        <w:rPr>
          <w:rFonts w:hint="cs"/>
          <w:sz w:val="26"/>
          <w:szCs w:val="26"/>
          <w:rtl/>
        </w:rPr>
        <w:t>שראל</w:t>
      </w:r>
      <w:r w:rsidRPr="0053001F">
        <w:rPr>
          <w:sz w:val="26"/>
          <w:szCs w:val="26"/>
          <w:rtl/>
        </w:rPr>
        <w:t xml:space="preserve"> </w:t>
      </w:r>
      <w:proofErr w:type="spellStart"/>
      <w:r w:rsidRPr="0053001F">
        <w:rPr>
          <w:sz w:val="26"/>
          <w:szCs w:val="26"/>
          <w:rtl/>
        </w:rPr>
        <w:t>ייבין</w:t>
      </w:r>
      <w:proofErr w:type="spellEnd"/>
      <w:r w:rsidRPr="0053001F">
        <w:rPr>
          <w:sz w:val="26"/>
          <w:szCs w:val="26"/>
          <w:rtl/>
        </w:rPr>
        <w:t xml:space="preserve">, </w:t>
      </w:r>
      <w:r w:rsidR="007707A0" w:rsidRPr="0053001F">
        <w:rPr>
          <w:rFonts w:hint="cs"/>
          <w:sz w:val="26"/>
          <w:szCs w:val="26"/>
          <w:rtl/>
        </w:rPr>
        <w:t>"</w:t>
      </w:r>
      <w:r w:rsidRPr="0053001F">
        <w:rPr>
          <w:sz w:val="26"/>
          <w:szCs w:val="26"/>
          <w:rtl/>
        </w:rPr>
        <w:t xml:space="preserve">כתב-יד קרוב מאוד לכתר ארם-צובה, נמצא בבית-הכנסת הקראי </w:t>
      </w:r>
      <w:proofErr w:type="spellStart"/>
      <w:r w:rsidRPr="0053001F">
        <w:rPr>
          <w:sz w:val="26"/>
          <w:szCs w:val="26"/>
          <w:rtl/>
        </w:rPr>
        <w:t>בקאהיר</w:t>
      </w:r>
      <w:proofErr w:type="spellEnd"/>
      <w:r w:rsidRPr="0053001F">
        <w:rPr>
          <w:sz w:val="26"/>
          <w:szCs w:val="26"/>
          <w:rtl/>
        </w:rPr>
        <w:t xml:space="preserve"> (ק1)</w:t>
      </w:r>
      <w:r w:rsidR="007707A0" w:rsidRPr="0053001F">
        <w:rPr>
          <w:rFonts w:hint="cs"/>
          <w:sz w:val="26"/>
          <w:szCs w:val="26"/>
          <w:rtl/>
        </w:rPr>
        <w:t>"</w:t>
      </w:r>
      <w:r w:rsidRPr="0053001F">
        <w:rPr>
          <w:sz w:val="26"/>
          <w:szCs w:val="26"/>
          <w:rtl/>
        </w:rPr>
        <w:t xml:space="preserve">, עיוני מקרא ופרשנות ג </w:t>
      </w:r>
      <w:r w:rsidR="00D255D2" w:rsidRPr="0053001F">
        <w:rPr>
          <w:rFonts w:hint="cs"/>
          <w:sz w:val="26"/>
          <w:szCs w:val="26"/>
          <w:rtl/>
        </w:rPr>
        <w:t>(</w:t>
      </w:r>
      <w:r w:rsidRPr="0053001F">
        <w:rPr>
          <w:sz w:val="26"/>
          <w:szCs w:val="26"/>
          <w:rtl/>
        </w:rPr>
        <w:t>ספר זיכרון למשה גושן-</w:t>
      </w:r>
      <w:proofErr w:type="spellStart"/>
      <w:r w:rsidRPr="0053001F">
        <w:rPr>
          <w:sz w:val="26"/>
          <w:szCs w:val="26"/>
          <w:rtl/>
        </w:rPr>
        <w:t>גוטשטיין</w:t>
      </w:r>
      <w:proofErr w:type="spellEnd"/>
      <w:r w:rsidR="00D255D2" w:rsidRPr="0053001F">
        <w:rPr>
          <w:rFonts w:hint="cs"/>
          <w:sz w:val="26"/>
          <w:szCs w:val="26"/>
          <w:rtl/>
        </w:rPr>
        <w:t>)</w:t>
      </w:r>
      <w:r w:rsidRPr="0053001F">
        <w:rPr>
          <w:sz w:val="26"/>
          <w:szCs w:val="26"/>
          <w:rtl/>
        </w:rPr>
        <w:t>,</w:t>
      </w:r>
      <w:r w:rsidR="00033269" w:rsidRPr="0053001F">
        <w:rPr>
          <w:sz w:val="26"/>
          <w:szCs w:val="26"/>
          <w:rtl/>
        </w:rPr>
        <w:t xml:space="preserve"> </w:t>
      </w:r>
      <w:r w:rsidRPr="0053001F">
        <w:rPr>
          <w:sz w:val="26"/>
          <w:szCs w:val="26"/>
          <w:rtl/>
        </w:rPr>
        <w:t>רמת-גן תשנ"ג,</w:t>
      </w:r>
      <w:r w:rsidR="00033269" w:rsidRPr="0053001F">
        <w:rPr>
          <w:sz w:val="26"/>
          <w:szCs w:val="26"/>
          <w:rtl/>
        </w:rPr>
        <w:t xml:space="preserve"> </w:t>
      </w:r>
      <w:r w:rsidRPr="0053001F">
        <w:rPr>
          <w:sz w:val="26"/>
          <w:szCs w:val="26"/>
          <w:rtl/>
        </w:rPr>
        <w:t>עמ'</w:t>
      </w:r>
      <w:r w:rsidRPr="0053001F">
        <w:rPr>
          <w:rFonts w:hint="cs"/>
          <w:sz w:val="26"/>
          <w:szCs w:val="26"/>
          <w:rtl/>
        </w:rPr>
        <w:t xml:space="preserve"> 194-169.</w:t>
      </w:r>
    </w:p>
    <w:p w:rsidR="00CD59EC" w:rsidRPr="0053001F" w:rsidRDefault="00CD59EC" w:rsidP="000C471D">
      <w:pPr>
        <w:spacing w:line="300" w:lineRule="exact"/>
        <w:jc w:val="both"/>
        <w:rPr>
          <w:sz w:val="26"/>
          <w:szCs w:val="26"/>
          <w:rtl/>
        </w:rPr>
      </w:pPr>
      <w:proofErr w:type="spellStart"/>
      <w:r w:rsidRPr="0053001F">
        <w:rPr>
          <w:rFonts w:hint="cs"/>
          <w:sz w:val="26"/>
          <w:szCs w:val="26"/>
          <w:rtl/>
        </w:rPr>
        <w:t>כא"צ</w:t>
      </w:r>
      <w:proofErr w:type="spellEnd"/>
      <w:r w:rsidRPr="0053001F">
        <w:rPr>
          <w:rFonts w:hint="cs"/>
          <w:sz w:val="26"/>
          <w:szCs w:val="26"/>
          <w:rtl/>
        </w:rPr>
        <w:t xml:space="preserve"> = מרדכי ברויאר, כתר </w:t>
      </w:r>
      <w:r w:rsidRPr="0053001F">
        <w:rPr>
          <w:sz w:val="26"/>
          <w:szCs w:val="26"/>
          <w:rtl/>
        </w:rPr>
        <w:t>ארם צובה והנוסח המקובל של המקרא, ירושלים תשל"ז.</w:t>
      </w:r>
    </w:p>
    <w:p w:rsidR="008534A2" w:rsidRPr="0053001F" w:rsidRDefault="008534A2" w:rsidP="000C471D">
      <w:pPr>
        <w:spacing w:line="300" w:lineRule="exact"/>
        <w:jc w:val="both"/>
        <w:rPr>
          <w:rFonts w:hint="cs"/>
          <w:sz w:val="26"/>
          <w:szCs w:val="26"/>
          <w:rtl/>
        </w:rPr>
      </w:pPr>
      <w:r w:rsidRPr="0053001F">
        <w:rPr>
          <w:rFonts w:hint="cs"/>
          <w:sz w:val="26"/>
          <w:szCs w:val="26"/>
          <w:rtl/>
        </w:rPr>
        <w:t xml:space="preserve">כהן, </w:t>
      </w:r>
      <w:r w:rsidRPr="0053001F">
        <w:rPr>
          <w:rStyle w:val="a4"/>
          <w:sz w:val="26"/>
          <w:szCs w:val="26"/>
          <w:vertAlign w:val="baseline"/>
          <w:rtl/>
        </w:rPr>
        <w:t>מבוא למהדורת הכתר = מ</w:t>
      </w:r>
      <w:r w:rsidR="00642B8C" w:rsidRPr="0053001F">
        <w:rPr>
          <w:rFonts w:hint="cs"/>
          <w:sz w:val="26"/>
          <w:szCs w:val="26"/>
          <w:rtl/>
        </w:rPr>
        <w:t>נחם</w:t>
      </w:r>
      <w:r w:rsidRPr="0053001F">
        <w:rPr>
          <w:rStyle w:val="a4"/>
          <w:sz w:val="26"/>
          <w:szCs w:val="26"/>
          <w:vertAlign w:val="baseline"/>
          <w:rtl/>
        </w:rPr>
        <w:t xml:space="preserve"> כהן, </w:t>
      </w:r>
      <w:r w:rsidR="007707A0" w:rsidRPr="0053001F">
        <w:rPr>
          <w:rFonts w:hint="cs"/>
          <w:sz w:val="26"/>
          <w:szCs w:val="26"/>
          <w:rtl/>
        </w:rPr>
        <w:t>"</w:t>
      </w:r>
      <w:r w:rsidRPr="0053001F">
        <w:rPr>
          <w:rStyle w:val="a4"/>
          <w:sz w:val="26"/>
          <w:szCs w:val="26"/>
          <w:vertAlign w:val="baseline"/>
          <w:rtl/>
        </w:rPr>
        <w:t>מבוא למהדורת הכתר</w:t>
      </w:r>
      <w:r w:rsidR="007707A0" w:rsidRPr="0053001F">
        <w:rPr>
          <w:rFonts w:hint="cs"/>
          <w:sz w:val="26"/>
          <w:szCs w:val="26"/>
          <w:rtl/>
        </w:rPr>
        <w:t>"</w:t>
      </w:r>
      <w:r w:rsidRPr="0053001F">
        <w:rPr>
          <w:rStyle w:val="a4"/>
          <w:sz w:val="26"/>
          <w:szCs w:val="26"/>
          <w:vertAlign w:val="baseline"/>
          <w:rtl/>
        </w:rPr>
        <w:t xml:space="preserve">, מקראות גדולות הכתר </w:t>
      </w:r>
      <w:r w:rsidR="000737FC" w:rsidRPr="0053001F">
        <w:rPr>
          <w:rStyle w:val="a4"/>
          <w:rFonts w:hint="cs"/>
          <w:sz w:val="26"/>
          <w:szCs w:val="26"/>
          <w:vertAlign w:val="baseline"/>
          <w:rtl/>
        </w:rPr>
        <w:t>–</w:t>
      </w:r>
      <w:r w:rsidR="000737FC" w:rsidRPr="0053001F">
        <w:rPr>
          <w:rStyle w:val="a4"/>
          <w:sz w:val="26"/>
          <w:szCs w:val="26"/>
          <w:vertAlign w:val="baseline"/>
          <w:rtl/>
        </w:rPr>
        <w:t xml:space="preserve"> </w:t>
      </w:r>
      <w:r w:rsidRPr="0053001F">
        <w:rPr>
          <w:rStyle w:val="a4"/>
          <w:sz w:val="26"/>
          <w:szCs w:val="26"/>
          <w:vertAlign w:val="baseline"/>
          <w:rtl/>
        </w:rPr>
        <w:t>מהדורת יסוד חדשה, חלק א, רמת-גן תשנ"ב, עמ'</w:t>
      </w:r>
      <w:r w:rsidR="007C3099" w:rsidRPr="0053001F">
        <w:rPr>
          <w:rFonts w:hint="cs"/>
          <w:sz w:val="26"/>
          <w:szCs w:val="26"/>
          <w:rtl/>
        </w:rPr>
        <w:t xml:space="preserve"> *1-*100.</w:t>
      </w:r>
    </w:p>
    <w:p w:rsidR="007C3099" w:rsidRPr="0053001F" w:rsidRDefault="007C3099" w:rsidP="000C471D">
      <w:pPr>
        <w:spacing w:line="300" w:lineRule="exact"/>
        <w:jc w:val="both"/>
        <w:rPr>
          <w:rFonts w:hint="cs"/>
          <w:sz w:val="26"/>
          <w:szCs w:val="26"/>
          <w:rtl/>
        </w:rPr>
      </w:pPr>
      <w:r w:rsidRPr="0053001F">
        <w:rPr>
          <w:rFonts w:hint="cs"/>
          <w:sz w:val="26"/>
          <w:szCs w:val="26"/>
          <w:rtl/>
        </w:rPr>
        <w:t xml:space="preserve">כהן, פרקי מבוא (מלכים) = מנחם כהן, "פרקי מבוא: על שיטתו של בן-אשר בסימון הגעיות ושיחזור החלקים החסרים בכתר", מקראות גדולות הכתר </w:t>
      </w:r>
      <w:r w:rsidRPr="0053001F">
        <w:rPr>
          <w:sz w:val="26"/>
          <w:szCs w:val="26"/>
          <w:rtl/>
        </w:rPr>
        <w:t>–</w:t>
      </w:r>
      <w:r w:rsidRPr="0053001F">
        <w:rPr>
          <w:rFonts w:hint="cs"/>
          <w:sz w:val="26"/>
          <w:szCs w:val="26"/>
          <w:rtl/>
        </w:rPr>
        <w:t xml:space="preserve"> מלכים א-ב ופרקי מבוא, רמת גן תשנ"ה, עמ' *1-*26.</w:t>
      </w:r>
    </w:p>
    <w:p w:rsidR="00A303A7" w:rsidRPr="0053001F" w:rsidRDefault="00A303A7" w:rsidP="000C471D">
      <w:pPr>
        <w:spacing w:line="300" w:lineRule="exact"/>
        <w:jc w:val="both"/>
        <w:rPr>
          <w:rFonts w:hint="cs"/>
          <w:sz w:val="26"/>
          <w:szCs w:val="26"/>
          <w:rtl/>
        </w:rPr>
      </w:pPr>
      <w:r w:rsidRPr="0053001F">
        <w:rPr>
          <w:rFonts w:hint="cs"/>
          <w:sz w:val="26"/>
          <w:szCs w:val="26"/>
          <w:rtl/>
        </w:rPr>
        <w:t xml:space="preserve">כתר ירושלים = </w:t>
      </w:r>
      <w:r w:rsidRPr="0053001F">
        <w:rPr>
          <w:sz w:val="26"/>
          <w:szCs w:val="26"/>
          <w:rtl/>
        </w:rPr>
        <w:t xml:space="preserve">כתר ירושלים </w:t>
      </w:r>
      <w:r w:rsidR="00D255D2" w:rsidRPr="0053001F">
        <w:rPr>
          <w:rFonts w:hint="cs"/>
          <w:sz w:val="26"/>
          <w:szCs w:val="26"/>
          <w:rtl/>
        </w:rPr>
        <w:t>–</w:t>
      </w:r>
      <w:r w:rsidRPr="0053001F">
        <w:rPr>
          <w:sz w:val="26"/>
          <w:szCs w:val="26"/>
          <w:rtl/>
        </w:rPr>
        <w:t xml:space="preserve"> תנ"ך האוניברסיטה העברית, על פי הנוסח והמסורה של כתר ארם צובה וכתבי-יד הקרובים לו בשיטת הרב מרדכי ברויאר</w:t>
      </w:r>
      <w:r w:rsidR="006A63E0" w:rsidRPr="0053001F">
        <w:rPr>
          <w:rFonts w:hint="cs"/>
          <w:sz w:val="26"/>
          <w:szCs w:val="26"/>
          <w:rtl/>
        </w:rPr>
        <w:t xml:space="preserve"> [פיקוח מדעי: יוסף עופר]</w:t>
      </w:r>
      <w:r w:rsidRPr="0053001F">
        <w:rPr>
          <w:sz w:val="26"/>
          <w:szCs w:val="26"/>
          <w:rtl/>
        </w:rPr>
        <w:t>, ירושלים תש"ס</w:t>
      </w:r>
      <w:r w:rsidRPr="0053001F">
        <w:rPr>
          <w:rFonts w:hint="cs"/>
          <w:sz w:val="26"/>
          <w:szCs w:val="26"/>
          <w:rtl/>
        </w:rPr>
        <w:t>.</w:t>
      </w:r>
    </w:p>
    <w:p w:rsidR="004562D6" w:rsidRPr="0053001F" w:rsidRDefault="004562D6" w:rsidP="000C471D">
      <w:pPr>
        <w:spacing w:line="300" w:lineRule="exact"/>
        <w:jc w:val="both"/>
        <w:rPr>
          <w:rFonts w:hint="cs"/>
          <w:sz w:val="26"/>
          <w:szCs w:val="26"/>
          <w:rtl/>
        </w:rPr>
      </w:pPr>
      <w:r w:rsidRPr="0053001F">
        <w:rPr>
          <w:rFonts w:hint="cs"/>
          <w:sz w:val="26"/>
          <w:szCs w:val="26"/>
          <w:rtl/>
        </w:rPr>
        <w:t>מ"ג = מסורה גדולה; מ"ק = מסורה קטנה</w:t>
      </w:r>
      <w:r w:rsidR="00D255D2" w:rsidRPr="0053001F">
        <w:rPr>
          <w:rFonts w:hint="cs"/>
          <w:sz w:val="26"/>
          <w:szCs w:val="26"/>
          <w:rtl/>
        </w:rPr>
        <w:t>.</w:t>
      </w:r>
    </w:p>
    <w:p w:rsidR="0068334B" w:rsidRPr="0053001F" w:rsidRDefault="0068334B" w:rsidP="000C471D">
      <w:pPr>
        <w:spacing w:line="300" w:lineRule="exact"/>
        <w:jc w:val="both"/>
        <w:rPr>
          <w:rFonts w:hint="cs"/>
          <w:sz w:val="26"/>
          <w:szCs w:val="26"/>
        </w:rPr>
      </w:pPr>
      <w:r w:rsidRPr="0053001F">
        <w:rPr>
          <w:rFonts w:hint="cs"/>
          <w:sz w:val="26"/>
          <w:szCs w:val="26"/>
          <w:rtl/>
        </w:rPr>
        <w:t xml:space="preserve">עופר, הגהת המקרא = יוסף עופר, </w:t>
      </w:r>
      <w:r w:rsidRPr="0053001F">
        <w:rPr>
          <w:sz w:val="26"/>
          <w:szCs w:val="26"/>
          <w:rtl/>
        </w:rPr>
        <w:t>"הגהת נוסח המקרא במהדורת 'כתר ירושלים'", לשוננו סד (תשס"ב), עמ' 206-181.</w:t>
      </w:r>
    </w:p>
    <w:p w:rsidR="0068334B" w:rsidRPr="0053001F" w:rsidRDefault="0068334B" w:rsidP="000C471D">
      <w:pPr>
        <w:spacing w:line="300" w:lineRule="exact"/>
        <w:jc w:val="both"/>
        <w:rPr>
          <w:rFonts w:hint="cs"/>
          <w:sz w:val="26"/>
          <w:szCs w:val="26"/>
          <w:rtl/>
        </w:rPr>
      </w:pPr>
      <w:r w:rsidRPr="0053001F">
        <w:rPr>
          <w:rFonts w:hint="cs"/>
          <w:sz w:val="26"/>
          <w:szCs w:val="26"/>
          <w:rtl/>
        </w:rPr>
        <w:t xml:space="preserve">עופר, המסורה הבבלית = יוסף עופר, </w:t>
      </w:r>
      <w:r w:rsidRPr="0053001F">
        <w:rPr>
          <w:sz w:val="26"/>
          <w:szCs w:val="26"/>
          <w:rtl/>
        </w:rPr>
        <w:t>המסורה הבבלית לתורה, עקרונותיה ודרכיה, ירושלים תשס"א</w:t>
      </w:r>
      <w:r w:rsidRPr="0053001F">
        <w:rPr>
          <w:rFonts w:hint="cs"/>
          <w:sz w:val="26"/>
          <w:szCs w:val="26"/>
          <w:rtl/>
        </w:rPr>
        <w:t>.</w:t>
      </w:r>
    </w:p>
    <w:p w:rsidR="006873BC" w:rsidRPr="0053001F" w:rsidRDefault="006873BC" w:rsidP="000C471D">
      <w:pPr>
        <w:spacing w:line="300" w:lineRule="exact"/>
        <w:jc w:val="both"/>
        <w:rPr>
          <w:rFonts w:hint="cs"/>
          <w:sz w:val="26"/>
          <w:szCs w:val="26"/>
          <w:rtl/>
        </w:rPr>
      </w:pPr>
      <w:r w:rsidRPr="0053001F">
        <w:rPr>
          <w:rFonts w:hint="cs"/>
          <w:sz w:val="26"/>
          <w:szCs w:val="26"/>
          <w:rtl/>
        </w:rPr>
        <w:t xml:space="preserve">עופר, מילים מורכבות = </w:t>
      </w:r>
      <w:r w:rsidR="006A63E0" w:rsidRPr="0053001F">
        <w:rPr>
          <w:sz w:val="26"/>
          <w:szCs w:val="26"/>
        </w:rPr>
        <w:t xml:space="preserve">Yosef </w:t>
      </w:r>
      <w:proofErr w:type="spellStart"/>
      <w:r w:rsidR="006A63E0" w:rsidRPr="0053001F">
        <w:rPr>
          <w:sz w:val="26"/>
          <w:szCs w:val="26"/>
        </w:rPr>
        <w:t>Ofer</w:t>
      </w:r>
      <w:proofErr w:type="spellEnd"/>
      <w:r w:rsidR="006A63E0" w:rsidRPr="0053001F">
        <w:rPr>
          <w:sz w:val="26"/>
          <w:szCs w:val="26"/>
        </w:rPr>
        <w:t xml:space="preserve">, </w:t>
      </w:r>
      <w:r w:rsidRPr="0053001F">
        <w:rPr>
          <w:sz w:val="26"/>
          <w:szCs w:val="26"/>
        </w:rPr>
        <w:t xml:space="preserve">"A Masoretic Note in the Aleppo Codex Concerning the Composite Words", </w:t>
      </w:r>
      <w:proofErr w:type="spellStart"/>
      <w:r w:rsidRPr="0053001F">
        <w:rPr>
          <w:i/>
          <w:iCs/>
          <w:sz w:val="26"/>
          <w:szCs w:val="26"/>
        </w:rPr>
        <w:t>Textus</w:t>
      </w:r>
      <w:proofErr w:type="spellEnd"/>
      <w:r w:rsidRPr="0053001F">
        <w:rPr>
          <w:sz w:val="26"/>
          <w:szCs w:val="26"/>
        </w:rPr>
        <w:t xml:space="preserve"> </w:t>
      </w:r>
      <w:r w:rsidR="00D255D2" w:rsidRPr="0053001F">
        <w:rPr>
          <w:sz w:val="26"/>
          <w:szCs w:val="26"/>
        </w:rPr>
        <w:t xml:space="preserve">21 </w:t>
      </w:r>
      <w:r w:rsidRPr="0053001F">
        <w:rPr>
          <w:sz w:val="26"/>
          <w:szCs w:val="26"/>
        </w:rPr>
        <w:t>(2002), pp. 209-233</w:t>
      </w:r>
      <w:r w:rsidRPr="0053001F">
        <w:rPr>
          <w:rFonts w:hint="cs"/>
          <w:sz w:val="26"/>
          <w:szCs w:val="26"/>
          <w:rtl/>
        </w:rPr>
        <w:t xml:space="preserve"> </w:t>
      </w:r>
    </w:p>
    <w:p w:rsidR="00562AD7" w:rsidRPr="0053001F" w:rsidRDefault="00562AD7" w:rsidP="000C471D">
      <w:pPr>
        <w:spacing w:line="300" w:lineRule="exact"/>
        <w:jc w:val="both"/>
        <w:rPr>
          <w:rFonts w:hint="cs"/>
          <w:sz w:val="26"/>
          <w:szCs w:val="26"/>
          <w:rtl/>
        </w:rPr>
      </w:pPr>
      <w:proofErr w:type="spellStart"/>
      <w:r w:rsidRPr="0053001F">
        <w:rPr>
          <w:rFonts w:hint="cs"/>
          <w:sz w:val="26"/>
          <w:szCs w:val="26"/>
          <w:rtl/>
        </w:rPr>
        <w:t>פנקובר</w:t>
      </w:r>
      <w:proofErr w:type="spellEnd"/>
      <w:r w:rsidRPr="0053001F">
        <w:rPr>
          <w:rFonts w:hint="cs"/>
          <w:sz w:val="26"/>
          <w:szCs w:val="26"/>
          <w:rtl/>
        </w:rPr>
        <w:t xml:space="preserve">, יעקב בן חיים = יצחק ש' </w:t>
      </w:r>
      <w:proofErr w:type="spellStart"/>
      <w:r w:rsidRPr="0053001F">
        <w:rPr>
          <w:rFonts w:hint="cs"/>
          <w:sz w:val="26"/>
          <w:szCs w:val="26"/>
          <w:rtl/>
        </w:rPr>
        <w:t>פנקובר</w:t>
      </w:r>
      <w:proofErr w:type="spellEnd"/>
      <w:r w:rsidRPr="0053001F">
        <w:rPr>
          <w:rFonts w:hint="cs"/>
          <w:sz w:val="26"/>
          <w:szCs w:val="26"/>
          <w:rtl/>
        </w:rPr>
        <w:t xml:space="preserve">, </w:t>
      </w:r>
      <w:r w:rsidRPr="0053001F">
        <w:rPr>
          <w:sz w:val="26"/>
          <w:szCs w:val="26"/>
          <w:rtl/>
        </w:rPr>
        <w:t>יעקב בן חיים וצמיחת מהדורת המקראות הגדולות, חיבור לשם קבלת התואר דוקטור לפילוסופיה, ירושלים תשמ"ב</w:t>
      </w:r>
      <w:r w:rsidRPr="0053001F">
        <w:rPr>
          <w:rFonts w:hint="cs"/>
          <w:sz w:val="26"/>
          <w:szCs w:val="26"/>
          <w:rtl/>
        </w:rPr>
        <w:t xml:space="preserve">. </w:t>
      </w:r>
    </w:p>
    <w:p w:rsidR="001B7B63" w:rsidRPr="0053001F" w:rsidRDefault="001B7B63" w:rsidP="000C471D">
      <w:pPr>
        <w:spacing w:line="300" w:lineRule="exact"/>
        <w:jc w:val="both"/>
        <w:rPr>
          <w:rFonts w:hint="cs"/>
          <w:sz w:val="26"/>
          <w:szCs w:val="26"/>
          <w:rtl/>
        </w:rPr>
      </w:pPr>
      <w:proofErr w:type="spellStart"/>
      <w:r w:rsidRPr="0053001F">
        <w:rPr>
          <w:rFonts w:hint="cs"/>
          <w:sz w:val="26"/>
          <w:szCs w:val="26"/>
          <w:rtl/>
        </w:rPr>
        <w:t>פנקובר</w:t>
      </w:r>
      <w:proofErr w:type="spellEnd"/>
      <w:r w:rsidRPr="0053001F">
        <w:rPr>
          <w:rFonts w:hint="cs"/>
          <w:sz w:val="26"/>
          <w:szCs w:val="26"/>
          <w:rtl/>
        </w:rPr>
        <w:t xml:space="preserve">, עדות חדשה = יצחק ש' </w:t>
      </w:r>
      <w:proofErr w:type="spellStart"/>
      <w:r w:rsidRPr="0053001F">
        <w:rPr>
          <w:rFonts w:hint="cs"/>
          <w:sz w:val="26"/>
          <w:szCs w:val="26"/>
          <w:rtl/>
        </w:rPr>
        <w:t>פנקובר</w:t>
      </w:r>
      <w:proofErr w:type="spellEnd"/>
      <w:r w:rsidRPr="0053001F">
        <w:rPr>
          <w:rFonts w:hint="cs"/>
          <w:sz w:val="26"/>
          <w:szCs w:val="26"/>
          <w:rtl/>
        </w:rPr>
        <w:t>, נוסח התורה בכתר ארם-צובה: עדות חדשה, רמת גן תשנ"ג.</w:t>
      </w:r>
    </w:p>
    <w:p w:rsidR="0068334B" w:rsidRPr="0053001F" w:rsidRDefault="0068334B" w:rsidP="000324FB">
      <w:pPr>
        <w:spacing w:line="300" w:lineRule="exact"/>
        <w:jc w:val="both"/>
        <w:rPr>
          <w:rFonts w:hint="cs"/>
          <w:sz w:val="26"/>
          <w:szCs w:val="26"/>
          <w:rtl/>
        </w:rPr>
      </w:pPr>
      <w:r w:rsidRPr="0053001F">
        <w:rPr>
          <w:rFonts w:hint="cs"/>
          <w:sz w:val="26"/>
          <w:szCs w:val="26"/>
          <w:rtl/>
        </w:rPr>
        <w:t>שניצר, אותיות = שמואל שניצר, "אותיות גדולות וזעירות במקרא", בית מקרא, שנה כ"ז</w:t>
      </w:r>
      <w:r w:rsidR="000324FB">
        <w:rPr>
          <w:rFonts w:hint="cs"/>
          <w:sz w:val="26"/>
          <w:szCs w:val="26"/>
          <w:rtl/>
        </w:rPr>
        <w:t xml:space="preserve"> (</w:t>
      </w:r>
      <w:r w:rsidRPr="0053001F">
        <w:rPr>
          <w:rFonts w:hint="cs"/>
          <w:sz w:val="26"/>
          <w:szCs w:val="26"/>
          <w:rtl/>
        </w:rPr>
        <w:t>תשמ"ב</w:t>
      </w:r>
      <w:r w:rsidR="000324FB">
        <w:rPr>
          <w:rFonts w:hint="cs"/>
          <w:sz w:val="26"/>
          <w:szCs w:val="26"/>
          <w:rtl/>
        </w:rPr>
        <w:t>)</w:t>
      </w:r>
      <w:r w:rsidRPr="0053001F">
        <w:rPr>
          <w:rFonts w:hint="cs"/>
          <w:sz w:val="26"/>
          <w:szCs w:val="26"/>
          <w:rtl/>
        </w:rPr>
        <w:t>, עמ</w:t>
      </w:r>
      <w:r w:rsidR="006873BC" w:rsidRPr="0053001F">
        <w:rPr>
          <w:rFonts w:hint="cs"/>
          <w:sz w:val="26"/>
          <w:szCs w:val="26"/>
          <w:rtl/>
        </w:rPr>
        <w:t>' 266-249.</w:t>
      </w:r>
    </w:p>
    <w:p w:rsidR="00EB33B0" w:rsidRPr="0053001F" w:rsidRDefault="00EB33B0" w:rsidP="000C471D">
      <w:pPr>
        <w:spacing w:line="300" w:lineRule="exact"/>
        <w:jc w:val="both"/>
        <w:rPr>
          <w:rFonts w:hint="cs"/>
          <w:b/>
          <w:bCs/>
          <w:sz w:val="26"/>
          <w:szCs w:val="26"/>
          <w:rtl/>
        </w:rPr>
      </w:pPr>
    </w:p>
    <w:p w:rsidR="006C4FD9" w:rsidRPr="0053001F" w:rsidRDefault="00D41CF9" w:rsidP="000C471D">
      <w:pPr>
        <w:spacing w:line="300" w:lineRule="exact"/>
        <w:jc w:val="both"/>
        <w:rPr>
          <w:rFonts w:hint="cs"/>
          <w:b/>
          <w:bCs/>
          <w:sz w:val="26"/>
          <w:szCs w:val="26"/>
          <w:rtl/>
        </w:rPr>
      </w:pPr>
      <w:r w:rsidRPr="0053001F">
        <w:rPr>
          <w:rFonts w:hint="cs"/>
          <w:b/>
          <w:bCs/>
          <w:sz w:val="26"/>
          <w:szCs w:val="26"/>
          <w:rtl/>
        </w:rPr>
        <w:t>כתבי-היד:</w:t>
      </w:r>
    </w:p>
    <w:p w:rsidR="006C4FD9" w:rsidRPr="0053001F" w:rsidRDefault="006C4FD9" w:rsidP="000C471D">
      <w:pPr>
        <w:spacing w:line="300" w:lineRule="exact"/>
        <w:jc w:val="both"/>
        <w:rPr>
          <w:sz w:val="26"/>
          <w:szCs w:val="26"/>
          <w:rtl/>
        </w:rPr>
      </w:pPr>
      <w:r w:rsidRPr="0053001F">
        <w:rPr>
          <w:b/>
          <w:bCs/>
          <w:sz w:val="26"/>
          <w:szCs w:val="26"/>
          <w:rtl/>
        </w:rPr>
        <w:t>א</w:t>
      </w:r>
      <w:r w:rsidRPr="0053001F">
        <w:rPr>
          <w:sz w:val="26"/>
          <w:szCs w:val="26"/>
          <w:rtl/>
        </w:rPr>
        <w:t xml:space="preserve"> = כתר ארם צובה, רוב התנ"ך</w:t>
      </w:r>
      <w:r w:rsidRPr="0053001F">
        <w:rPr>
          <w:rFonts w:hint="cs"/>
          <w:sz w:val="26"/>
          <w:szCs w:val="26"/>
          <w:rtl/>
        </w:rPr>
        <w:t xml:space="preserve"> (</w:t>
      </w:r>
      <w:r w:rsidRPr="0053001F">
        <w:rPr>
          <w:sz w:val="26"/>
          <w:szCs w:val="26"/>
          <w:rtl/>
        </w:rPr>
        <w:t>מהד' צילום, ירושלים תשל"ו</w:t>
      </w:r>
      <w:r w:rsidRPr="0053001F">
        <w:rPr>
          <w:rFonts w:hint="cs"/>
          <w:sz w:val="26"/>
          <w:szCs w:val="26"/>
          <w:rtl/>
        </w:rPr>
        <w:t>)</w:t>
      </w:r>
      <w:r w:rsidRPr="0053001F">
        <w:rPr>
          <w:sz w:val="26"/>
          <w:szCs w:val="26"/>
          <w:rtl/>
        </w:rPr>
        <w:t>.</w:t>
      </w:r>
    </w:p>
    <w:p w:rsidR="006C4FD9" w:rsidRPr="0053001F" w:rsidRDefault="006C4FD9" w:rsidP="000C471D">
      <w:pPr>
        <w:spacing w:line="300" w:lineRule="exact"/>
        <w:jc w:val="both"/>
        <w:rPr>
          <w:sz w:val="26"/>
          <w:szCs w:val="26"/>
          <w:rtl/>
        </w:rPr>
      </w:pPr>
      <w:r w:rsidRPr="0053001F">
        <w:rPr>
          <w:b/>
          <w:bCs/>
          <w:sz w:val="26"/>
          <w:szCs w:val="26"/>
          <w:rtl/>
        </w:rPr>
        <w:t>ב</w:t>
      </w:r>
      <w:r w:rsidRPr="0053001F">
        <w:rPr>
          <w:sz w:val="26"/>
          <w:szCs w:val="26"/>
          <w:rtl/>
        </w:rPr>
        <w:t xml:space="preserve"> = כ"י לונדון, המוזאון הבריטי, </w:t>
      </w:r>
      <w:r w:rsidRPr="0053001F">
        <w:rPr>
          <w:sz w:val="26"/>
          <w:szCs w:val="26"/>
        </w:rPr>
        <w:t>Or. 4445</w:t>
      </w:r>
      <w:r w:rsidRPr="0053001F">
        <w:rPr>
          <w:sz w:val="26"/>
          <w:szCs w:val="26"/>
          <w:rtl/>
        </w:rPr>
        <w:t>, רוב התורה.</w:t>
      </w:r>
    </w:p>
    <w:p w:rsidR="006C4FD9" w:rsidRPr="0053001F" w:rsidRDefault="006C4FD9" w:rsidP="000C471D">
      <w:pPr>
        <w:spacing w:line="300" w:lineRule="exact"/>
        <w:jc w:val="both"/>
        <w:rPr>
          <w:rFonts w:hint="cs"/>
          <w:sz w:val="26"/>
          <w:szCs w:val="26"/>
          <w:rtl/>
        </w:rPr>
      </w:pPr>
      <w:r w:rsidRPr="0053001F">
        <w:rPr>
          <w:b/>
          <w:bCs/>
          <w:sz w:val="26"/>
          <w:szCs w:val="26"/>
          <w:rtl/>
        </w:rPr>
        <w:t>ב</w:t>
      </w:r>
      <w:r w:rsidRPr="0053001F">
        <w:rPr>
          <w:b/>
          <w:bCs/>
          <w:sz w:val="26"/>
          <w:szCs w:val="26"/>
          <w:vertAlign w:val="superscript"/>
          <w:rtl/>
        </w:rPr>
        <w:t>1</w:t>
      </w:r>
      <w:r w:rsidRPr="0053001F">
        <w:rPr>
          <w:sz w:val="26"/>
          <w:szCs w:val="26"/>
          <w:rtl/>
        </w:rPr>
        <w:t xml:space="preserve"> = כ"י לונדון, המוזאון הבריטי</w:t>
      </w:r>
      <w:r w:rsidR="000C5A8D">
        <w:rPr>
          <w:rFonts w:hint="cs"/>
          <w:sz w:val="26"/>
          <w:szCs w:val="26"/>
          <w:rtl/>
        </w:rPr>
        <w:t>,</w:t>
      </w:r>
      <w:r w:rsidRPr="0053001F">
        <w:rPr>
          <w:sz w:val="26"/>
          <w:szCs w:val="26"/>
          <w:rtl/>
        </w:rPr>
        <w:t xml:space="preserve"> </w:t>
      </w:r>
      <w:r w:rsidRPr="0053001F">
        <w:rPr>
          <w:sz w:val="26"/>
          <w:szCs w:val="26"/>
        </w:rPr>
        <w:t>Or. 2375</w:t>
      </w:r>
      <w:r w:rsidRPr="0053001F">
        <w:rPr>
          <w:rFonts w:hint="cs"/>
          <w:sz w:val="26"/>
          <w:szCs w:val="26"/>
          <w:rtl/>
        </w:rPr>
        <w:t>, תנ"ך.</w:t>
      </w:r>
    </w:p>
    <w:p w:rsidR="006C4FD9" w:rsidRPr="0053001F" w:rsidRDefault="006C4FD9" w:rsidP="000C471D">
      <w:pPr>
        <w:spacing w:line="300" w:lineRule="exact"/>
        <w:jc w:val="both"/>
        <w:rPr>
          <w:sz w:val="26"/>
          <w:szCs w:val="26"/>
          <w:rtl/>
        </w:rPr>
      </w:pPr>
      <w:r w:rsidRPr="0053001F">
        <w:rPr>
          <w:b/>
          <w:bCs/>
          <w:sz w:val="26"/>
          <w:szCs w:val="26"/>
          <w:rtl/>
        </w:rPr>
        <w:t>ד</w:t>
      </w:r>
      <w:r w:rsidRPr="0053001F">
        <w:rPr>
          <w:sz w:val="26"/>
          <w:szCs w:val="26"/>
          <w:rtl/>
        </w:rPr>
        <w:t xml:space="preserve"> = דפוס "מקראות גדולות", ונציה רפ"ד-רפ"ו.</w:t>
      </w:r>
    </w:p>
    <w:p w:rsidR="006C4FD9" w:rsidRPr="0053001F" w:rsidRDefault="006C4FD9" w:rsidP="000C471D">
      <w:pPr>
        <w:spacing w:line="300" w:lineRule="exact"/>
        <w:jc w:val="both"/>
        <w:rPr>
          <w:sz w:val="26"/>
          <w:szCs w:val="26"/>
          <w:rtl/>
        </w:rPr>
      </w:pPr>
      <w:r w:rsidRPr="0053001F">
        <w:rPr>
          <w:b/>
          <w:bCs/>
          <w:sz w:val="26"/>
          <w:szCs w:val="26"/>
          <w:rtl/>
        </w:rPr>
        <w:t>ל</w:t>
      </w:r>
      <w:r w:rsidRPr="0053001F">
        <w:rPr>
          <w:sz w:val="26"/>
          <w:szCs w:val="26"/>
          <w:rtl/>
        </w:rPr>
        <w:t xml:space="preserve"> = כ"י </w:t>
      </w:r>
      <w:proofErr w:type="spellStart"/>
      <w:r w:rsidRPr="0053001F">
        <w:rPr>
          <w:sz w:val="26"/>
          <w:szCs w:val="26"/>
          <w:rtl/>
        </w:rPr>
        <w:t>סנקט</w:t>
      </w:r>
      <w:proofErr w:type="spellEnd"/>
      <w:r w:rsidRPr="0053001F">
        <w:rPr>
          <w:sz w:val="26"/>
          <w:szCs w:val="26"/>
          <w:rtl/>
        </w:rPr>
        <w:t xml:space="preserve"> פטרבורג (לנינגרד), הספרייה הלאומית של רוסיה, </w:t>
      </w:r>
      <w:proofErr w:type="spellStart"/>
      <w:r w:rsidRPr="0053001F">
        <w:rPr>
          <w:sz w:val="26"/>
          <w:szCs w:val="26"/>
        </w:rPr>
        <w:t>Evr</w:t>
      </w:r>
      <w:proofErr w:type="spellEnd"/>
      <w:r w:rsidRPr="0053001F">
        <w:rPr>
          <w:sz w:val="26"/>
          <w:szCs w:val="26"/>
        </w:rPr>
        <w:t xml:space="preserve"> I B19a</w:t>
      </w:r>
      <w:r w:rsidRPr="0053001F">
        <w:rPr>
          <w:sz w:val="26"/>
          <w:szCs w:val="26"/>
          <w:rtl/>
        </w:rPr>
        <w:t>, תנ"ך (מהד' צילום, ירושלים תשל"א; מהד' צילום חדשה, 1998 [</w:t>
      </w:r>
      <w:r w:rsidRPr="0053001F">
        <w:rPr>
          <w:sz w:val="26"/>
          <w:szCs w:val="26"/>
        </w:rPr>
        <w:t xml:space="preserve">D.N. Freedman [ed.], </w:t>
      </w:r>
      <w:r w:rsidRPr="0053001F">
        <w:rPr>
          <w:i/>
          <w:iCs/>
          <w:sz w:val="26"/>
          <w:szCs w:val="26"/>
        </w:rPr>
        <w:t xml:space="preserve">The </w:t>
      </w:r>
      <w:smartTag w:uri="urn:schemas-microsoft-com:office:smarttags" w:element="City">
        <w:smartTag w:uri="urn:schemas-microsoft-com:office:smarttags" w:element="place">
          <w:r w:rsidRPr="0053001F">
            <w:rPr>
              <w:i/>
              <w:iCs/>
              <w:sz w:val="26"/>
              <w:szCs w:val="26"/>
            </w:rPr>
            <w:t>Leningrad</w:t>
          </w:r>
        </w:smartTag>
      </w:smartTag>
      <w:r w:rsidRPr="0053001F">
        <w:rPr>
          <w:i/>
          <w:iCs/>
          <w:sz w:val="26"/>
          <w:szCs w:val="26"/>
        </w:rPr>
        <w:t xml:space="preserve"> Codex</w:t>
      </w:r>
      <w:r w:rsidR="00033269" w:rsidRPr="0053001F">
        <w:rPr>
          <w:i/>
          <w:iCs/>
          <w:sz w:val="26"/>
          <w:szCs w:val="26"/>
        </w:rPr>
        <w:t xml:space="preserve"> </w:t>
      </w:r>
      <w:r w:rsidRPr="0053001F">
        <w:rPr>
          <w:i/>
          <w:iCs/>
          <w:sz w:val="26"/>
          <w:szCs w:val="26"/>
        </w:rPr>
        <w:t>- A Facsimile Edition</w:t>
      </w:r>
      <w:r w:rsidRPr="0053001F">
        <w:rPr>
          <w:sz w:val="26"/>
          <w:szCs w:val="26"/>
        </w:rPr>
        <w:t xml:space="preserve">, </w:t>
      </w:r>
      <w:smartTag w:uri="urn:schemas-microsoft-com:office:smarttags" w:element="country-region">
        <w:smartTag w:uri="urn:schemas-microsoft-com:office:smarttags" w:element="place">
          <w:r w:rsidRPr="0053001F">
            <w:rPr>
              <w:sz w:val="26"/>
              <w:szCs w:val="26"/>
            </w:rPr>
            <w:t>Canada</w:t>
          </w:r>
        </w:smartTag>
      </w:smartTag>
      <w:r w:rsidRPr="0053001F">
        <w:rPr>
          <w:sz w:val="26"/>
          <w:szCs w:val="26"/>
        </w:rPr>
        <w:t xml:space="preserve"> </w:t>
      </w:r>
      <w:proofErr w:type="gramStart"/>
      <w:r w:rsidRPr="0053001F">
        <w:rPr>
          <w:sz w:val="26"/>
          <w:szCs w:val="26"/>
        </w:rPr>
        <w:t xml:space="preserve">1998 </w:t>
      </w:r>
      <w:r w:rsidRPr="0053001F">
        <w:rPr>
          <w:sz w:val="26"/>
          <w:szCs w:val="26"/>
          <w:rtl/>
        </w:rPr>
        <w:t>]</w:t>
      </w:r>
      <w:proofErr w:type="gramEnd"/>
      <w:r w:rsidRPr="0053001F">
        <w:rPr>
          <w:sz w:val="26"/>
          <w:szCs w:val="26"/>
          <w:rtl/>
        </w:rPr>
        <w:t>).</w:t>
      </w:r>
    </w:p>
    <w:p w:rsidR="006C4FD9" w:rsidRPr="0053001F" w:rsidRDefault="006C4FD9" w:rsidP="000C471D">
      <w:pPr>
        <w:spacing w:line="300" w:lineRule="exact"/>
        <w:jc w:val="both"/>
        <w:rPr>
          <w:sz w:val="26"/>
          <w:szCs w:val="26"/>
          <w:rtl/>
        </w:rPr>
      </w:pPr>
      <w:proofErr w:type="spellStart"/>
      <w:r w:rsidRPr="0053001F">
        <w:rPr>
          <w:b/>
          <w:bCs/>
          <w:sz w:val="26"/>
          <w:szCs w:val="26"/>
          <w:rtl/>
        </w:rPr>
        <w:t>ל</w:t>
      </w:r>
      <w:r w:rsidRPr="0053001F">
        <w:rPr>
          <w:b/>
          <w:bCs/>
          <w:sz w:val="26"/>
          <w:szCs w:val="26"/>
          <w:vertAlign w:val="superscript"/>
          <w:rtl/>
        </w:rPr>
        <w:t>מ</w:t>
      </w:r>
      <w:proofErr w:type="spellEnd"/>
      <w:r w:rsidRPr="0053001F">
        <w:rPr>
          <w:sz w:val="26"/>
          <w:szCs w:val="26"/>
          <w:rtl/>
        </w:rPr>
        <w:t xml:space="preserve"> = כ</w:t>
      </w:r>
      <w:r w:rsidRPr="0053001F">
        <w:rPr>
          <w:rFonts w:hint="cs"/>
          <w:sz w:val="26"/>
          <w:szCs w:val="26"/>
          <w:rtl/>
        </w:rPr>
        <w:t xml:space="preserve">"י </w:t>
      </w:r>
      <w:proofErr w:type="spellStart"/>
      <w:r w:rsidRPr="0053001F">
        <w:rPr>
          <w:sz w:val="26"/>
          <w:szCs w:val="26"/>
          <w:rtl/>
        </w:rPr>
        <w:t>ליהמן</w:t>
      </w:r>
      <w:proofErr w:type="spellEnd"/>
      <w:r w:rsidRPr="0053001F">
        <w:rPr>
          <w:sz w:val="26"/>
          <w:szCs w:val="26"/>
          <w:rtl/>
        </w:rPr>
        <w:t xml:space="preserve">, הסופר והמסרן שמואל בן יעקב (לשעבר קהיר, </w:t>
      </w:r>
      <w:proofErr w:type="spellStart"/>
      <w:r w:rsidRPr="0053001F">
        <w:rPr>
          <w:sz w:val="26"/>
          <w:szCs w:val="26"/>
          <w:rtl/>
        </w:rPr>
        <w:t>גוטהייל</w:t>
      </w:r>
      <w:proofErr w:type="spellEnd"/>
      <w:r w:rsidRPr="0053001F">
        <w:rPr>
          <w:sz w:val="26"/>
          <w:szCs w:val="26"/>
          <w:rtl/>
        </w:rPr>
        <w:t xml:space="preserve"> 14)</w:t>
      </w:r>
      <w:r w:rsidRPr="0053001F">
        <w:rPr>
          <w:rFonts w:hint="cs"/>
          <w:sz w:val="26"/>
          <w:szCs w:val="26"/>
          <w:rtl/>
        </w:rPr>
        <w:t xml:space="preserve">, </w:t>
      </w:r>
      <w:r w:rsidRPr="0053001F">
        <w:rPr>
          <w:sz w:val="26"/>
          <w:szCs w:val="26"/>
          <w:rtl/>
        </w:rPr>
        <w:t>תורה</w:t>
      </w:r>
      <w:r w:rsidRPr="0053001F">
        <w:rPr>
          <w:rFonts w:hint="cs"/>
          <w:sz w:val="26"/>
          <w:szCs w:val="26"/>
          <w:rtl/>
        </w:rPr>
        <w:t>.</w:t>
      </w:r>
    </w:p>
    <w:p w:rsidR="006C4FD9" w:rsidRPr="0053001F" w:rsidRDefault="006C4FD9" w:rsidP="000C5A8D">
      <w:pPr>
        <w:spacing w:line="300" w:lineRule="exact"/>
        <w:jc w:val="both"/>
        <w:rPr>
          <w:sz w:val="26"/>
          <w:szCs w:val="26"/>
          <w:rtl/>
        </w:rPr>
      </w:pPr>
      <w:r w:rsidRPr="0053001F">
        <w:rPr>
          <w:b/>
          <w:bCs/>
          <w:sz w:val="26"/>
          <w:szCs w:val="26"/>
          <w:rtl/>
        </w:rPr>
        <w:t>ק</w:t>
      </w:r>
      <w:r w:rsidRPr="0053001F">
        <w:rPr>
          <w:sz w:val="26"/>
          <w:szCs w:val="26"/>
          <w:rtl/>
        </w:rPr>
        <w:t xml:space="preserve"> = כ"י הנביאים מקהיר, </w:t>
      </w:r>
      <w:proofErr w:type="spellStart"/>
      <w:r w:rsidRPr="0053001F">
        <w:rPr>
          <w:sz w:val="26"/>
          <w:szCs w:val="26"/>
          <w:rtl/>
        </w:rPr>
        <w:t>גוטהייל</w:t>
      </w:r>
      <w:proofErr w:type="spellEnd"/>
      <w:r w:rsidRPr="0053001F">
        <w:rPr>
          <w:sz w:val="26"/>
          <w:szCs w:val="26"/>
          <w:rtl/>
        </w:rPr>
        <w:t xml:space="preserve"> 34, דפוס צילום, ירושלים תשל"א. </w:t>
      </w:r>
    </w:p>
    <w:p w:rsidR="006C4FD9" w:rsidRPr="0053001F" w:rsidRDefault="006C4FD9" w:rsidP="000C471D">
      <w:pPr>
        <w:spacing w:line="300" w:lineRule="exact"/>
        <w:jc w:val="both"/>
        <w:rPr>
          <w:rFonts w:hint="cs"/>
          <w:sz w:val="26"/>
          <w:szCs w:val="26"/>
          <w:rtl/>
        </w:rPr>
      </w:pPr>
      <w:r w:rsidRPr="0053001F">
        <w:rPr>
          <w:b/>
          <w:bCs/>
          <w:sz w:val="26"/>
          <w:szCs w:val="26"/>
          <w:rtl/>
        </w:rPr>
        <w:t>ק</w:t>
      </w:r>
      <w:r w:rsidRPr="0053001F">
        <w:rPr>
          <w:b/>
          <w:bCs/>
          <w:sz w:val="26"/>
          <w:szCs w:val="26"/>
          <w:vertAlign w:val="superscript"/>
          <w:rtl/>
        </w:rPr>
        <w:t>1</w:t>
      </w:r>
      <w:r w:rsidRPr="0053001F">
        <w:rPr>
          <w:sz w:val="26"/>
          <w:szCs w:val="26"/>
          <w:rtl/>
        </w:rPr>
        <w:t xml:space="preserve"> = כ"י </w:t>
      </w:r>
      <w:proofErr w:type="spellStart"/>
      <w:r w:rsidRPr="0053001F">
        <w:rPr>
          <w:rFonts w:hint="cs"/>
          <w:sz w:val="26"/>
          <w:szCs w:val="26"/>
          <w:rtl/>
        </w:rPr>
        <w:t>ליהמן</w:t>
      </w:r>
      <w:proofErr w:type="spellEnd"/>
      <w:r w:rsidRPr="0053001F">
        <w:rPr>
          <w:rFonts w:hint="cs"/>
          <w:sz w:val="26"/>
          <w:szCs w:val="26"/>
          <w:rtl/>
        </w:rPr>
        <w:t>,</w:t>
      </w:r>
      <w:r w:rsidRPr="0053001F">
        <w:rPr>
          <w:sz w:val="26"/>
          <w:szCs w:val="26"/>
          <w:rtl/>
        </w:rPr>
        <w:t xml:space="preserve"> הסופר והמסרן שמואל בן יעקב</w:t>
      </w:r>
      <w:r w:rsidRPr="0053001F">
        <w:rPr>
          <w:rFonts w:hint="cs"/>
          <w:sz w:val="26"/>
          <w:szCs w:val="26"/>
          <w:rtl/>
        </w:rPr>
        <w:t xml:space="preserve"> (לשעבר:</w:t>
      </w:r>
      <w:r w:rsidRPr="0053001F">
        <w:rPr>
          <w:sz w:val="26"/>
          <w:szCs w:val="26"/>
          <w:rtl/>
        </w:rPr>
        <w:t xml:space="preserve"> </w:t>
      </w:r>
      <w:r w:rsidRPr="0053001F">
        <w:rPr>
          <w:rFonts w:hint="cs"/>
          <w:sz w:val="26"/>
          <w:szCs w:val="26"/>
          <w:rtl/>
        </w:rPr>
        <w:t xml:space="preserve">קהיר, </w:t>
      </w:r>
      <w:proofErr w:type="spellStart"/>
      <w:r w:rsidRPr="0053001F">
        <w:rPr>
          <w:sz w:val="26"/>
          <w:szCs w:val="26"/>
          <w:rtl/>
        </w:rPr>
        <w:t>גוטהייל</w:t>
      </w:r>
      <w:proofErr w:type="spellEnd"/>
      <w:r w:rsidRPr="0053001F">
        <w:rPr>
          <w:sz w:val="26"/>
          <w:szCs w:val="26"/>
          <w:rtl/>
        </w:rPr>
        <w:t xml:space="preserve"> 2</w:t>
      </w:r>
      <w:r w:rsidRPr="0053001F">
        <w:rPr>
          <w:rFonts w:hint="cs"/>
          <w:sz w:val="26"/>
          <w:szCs w:val="26"/>
          <w:rtl/>
        </w:rPr>
        <w:t>7), נביאים.</w:t>
      </w:r>
    </w:p>
    <w:p w:rsidR="006C4FD9" w:rsidRPr="0053001F" w:rsidRDefault="006C4FD9" w:rsidP="000C471D">
      <w:pPr>
        <w:spacing w:line="300" w:lineRule="exact"/>
        <w:jc w:val="both"/>
        <w:rPr>
          <w:sz w:val="26"/>
          <w:szCs w:val="26"/>
          <w:rtl/>
        </w:rPr>
      </w:pPr>
      <w:proofErr w:type="spellStart"/>
      <w:r w:rsidRPr="0053001F">
        <w:rPr>
          <w:b/>
          <w:bCs/>
          <w:sz w:val="26"/>
          <w:szCs w:val="26"/>
          <w:rtl/>
        </w:rPr>
        <w:t>ק</w:t>
      </w:r>
      <w:r w:rsidRPr="0053001F">
        <w:rPr>
          <w:rFonts w:hint="cs"/>
          <w:b/>
          <w:bCs/>
          <w:sz w:val="26"/>
          <w:szCs w:val="26"/>
          <w:vertAlign w:val="superscript"/>
          <w:rtl/>
        </w:rPr>
        <w:t>מ</w:t>
      </w:r>
      <w:proofErr w:type="spellEnd"/>
      <w:r w:rsidRPr="0053001F">
        <w:rPr>
          <w:sz w:val="26"/>
          <w:szCs w:val="26"/>
          <w:rtl/>
        </w:rPr>
        <w:t xml:space="preserve"> = כ"י </w:t>
      </w:r>
      <w:proofErr w:type="spellStart"/>
      <w:r w:rsidRPr="0053001F">
        <w:rPr>
          <w:rFonts w:hint="cs"/>
          <w:sz w:val="26"/>
          <w:szCs w:val="26"/>
          <w:rtl/>
        </w:rPr>
        <w:t>קמברידג</w:t>
      </w:r>
      <w:proofErr w:type="spellEnd"/>
      <w:r w:rsidRPr="0053001F">
        <w:rPr>
          <w:rFonts w:hint="cs"/>
          <w:sz w:val="26"/>
          <w:szCs w:val="26"/>
          <w:rtl/>
        </w:rPr>
        <w:t xml:space="preserve">' </w:t>
      </w:r>
      <w:r w:rsidRPr="0053001F">
        <w:rPr>
          <w:sz w:val="26"/>
          <w:szCs w:val="26"/>
        </w:rPr>
        <w:t>Add. 1753</w:t>
      </w:r>
      <w:r w:rsidRPr="0053001F">
        <w:rPr>
          <w:rFonts w:hint="cs"/>
          <w:sz w:val="26"/>
          <w:szCs w:val="26"/>
          <w:rtl/>
        </w:rPr>
        <w:t>, כתובים</w:t>
      </w:r>
      <w:r w:rsidRPr="0053001F">
        <w:rPr>
          <w:sz w:val="26"/>
          <w:szCs w:val="26"/>
          <w:rtl/>
        </w:rPr>
        <w:t>.</w:t>
      </w:r>
    </w:p>
    <w:p w:rsidR="006C4FD9" w:rsidRPr="0053001F" w:rsidRDefault="006C4FD9" w:rsidP="000C471D">
      <w:pPr>
        <w:spacing w:line="300" w:lineRule="exact"/>
        <w:jc w:val="both"/>
        <w:rPr>
          <w:sz w:val="26"/>
          <w:szCs w:val="26"/>
          <w:rtl/>
        </w:rPr>
      </w:pPr>
      <w:r w:rsidRPr="0053001F">
        <w:rPr>
          <w:b/>
          <w:bCs/>
          <w:sz w:val="26"/>
          <w:szCs w:val="26"/>
          <w:rtl/>
        </w:rPr>
        <w:t>ש</w:t>
      </w:r>
      <w:r w:rsidRPr="0053001F">
        <w:rPr>
          <w:sz w:val="26"/>
          <w:szCs w:val="26"/>
          <w:rtl/>
        </w:rPr>
        <w:t xml:space="preserve"> = </w:t>
      </w:r>
      <w:r w:rsidRPr="0053001F">
        <w:rPr>
          <w:rFonts w:hint="cs"/>
          <w:sz w:val="26"/>
          <w:szCs w:val="26"/>
          <w:rtl/>
        </w:rPr>
        <w:t xml:space="preserve">כ"י </w:t>
      </w:r>
      <w:r w:rsidRPr="0053001F">
        <w:rPr>
          <w:sz w:val="26"/>
          <w:szCs w:val="26"/>
          <w:rtl/>
        </w:rPr>
        <w:t xml:space="preserve">ירושלים </w:t>
      </w:r>
      <w:r w:rsidRPr="0053001F">
        <w:rPr>
          <w:sz w:val="26"/>
          <w:szCs w:val="26"/>
        </w:rPr>
        <w:t>5702</w:t>
      </w:r>
      <w:r w:rsidRPr="0053001F">
        <w:rPr>
          <w:sz w:val="26"/>
          <w:szCs w:val="26"/>
          <w:rtl/>
        </w:rPr>
        <w:t xml:space="preserve"> </w:t>
      </w:r>
      <w:r w:rsidRPr="0053001F">
        <w:rPr>
          <w:sz w:val="26"/>
          <w:szCs w:val="26"/>
        </w:rPr>
        <w:t>24</w:t>
      </w:r>
      <w:r w:rsidRPr="0053001F">
        <w:rPr>
          <w:sz w:val="26"/>
          <w:szCs w:val="26"/>
          <w:vertAlign w:val="superscript"/>
        </w:rPr>
        <w:t>0</w:t>
      </w:r>
      <w:r w:rsidRPr="0053001F">
        <w:rPr>
          <w:sz w:val="26"/>
          <w:szCs w:val="26"/>
          <w:rtl/>
        </w:rPr>
        <w:t xml:space="preserve"> .</w:t>
      </w:r>
      <w:r w:rsidRPr="0053001F">
        <w:rPr>
          <w:sz w:val="26"/>
          <w:szCs w:val="26"/>
        </w:rPr>
        <w:t xml:space="preserve"> </w:t>
      </w:r>
      <w:proofErr w:type="gramStart"/>
      <w:r w:rsidRPr="0053001F">
        <w:rPr>
          <w:sz w:val="26"/>
          <w:szCs w:val="26"/>
        </w:rPr>
        <w:t>Heb</w:t>
      </w:r>
      <w:r w:rsidRPr="0053001F">
        <w:rPr>
          <w:rFonts w:hint="cs"/>
          <w:sz w:val="26"/>
          <w:szCs w:val="26"/>
          <w:rtl/>
        </w:rPr>
        <w:t>(</w:t>
      </w:r>
      <w:proofErr w:type="gramEnd"/>
      <w:r w:rsidRPr="0053001F">
        <w:rPr>
          <w:rFonts w:hint="cs"/>
          <w:sz w:val="26"/>
          <w:szCs w:val="26"/>
          <w:rtl/>
        </w:rPr>
        <w:t xml:space="preserve">לשעבר: </w:t>
      </w:r>
      <w:r w:rsidRPr="0053001F">
        <w:rPr>
          <w:sz w:val="26"/>
          <w:szCs w:val="26"/>
          <w:rtl/>
        </w:rPr>
        <w:t>כתב-יד ששון</w:t>
      </w:r>
      <w:r w:rsidRPr="0053001F">
        <w:rPr>
          <w:rFonts w:hint="cs"/>
          <w:sz w:val="26"/>
          <w:szCs w:val="26"/>
          <w:rtl/>
        </w:rPr>
        <w:t xml:space="preserve"> 507)</w:t>
      </w:r>
      <w:r w:rsidRPr="0053001F">
        <w:rPr>
          <w:sz w:val="26"/>
          <w:szCs w:val="26"/>
          <w:rtl/>
        </w:rPr>
        <w:t xml:space="preserve">. תורה. דפוס צילום, קופנהאגן </w:t>
      </w:r>
      <w:r w:rsidRPr="0053001F">
        <w:rPr>
          <w:sz w:val="26"/>
          <w:szCs w:val="26"/>
        </w:rPr>
        <w:t>1982-1978</w:t>
      </w:r>
      <w:r w:rsidRPr="0053001F">
        <w:rPr>
          <w:sz w:val="26"/>
          <w:szCs w:val="26"/>
          <w:rtl/>
        </w:rPr>
        <w:t>.</w:t>
      </w:r>
    </w:p>
    <w:p w:rsidR="006C4FD9" w:rsidRPr="0053001F" w:rsidRDefault="006C4FD9" w:rsidP="000C471D">
      <w:pPr>
        <w:spacing w:line="300" w:lineRule="exact"/>
        <w:jc w:val="both"/>
        <w:rPr>
          <w:sz w:val="26"/>
          <w:szCs w:val="26"/>
          <w:rtl/>
        </w:rPr>
      </w:pPr>
      <w:r w:rsidRPr="0053001F">
        <w:rPr>
          <w:b/>
          <w:bCs/>
          <w:sz w:val="26"/>
          <w:szCs w:val="26"/>
          <w:rtl/>
        </w:rPr>
        <w:t>ש</w:t>
      </w:r>
      <w:r w:rsidRPr="0053001F">
        <w:rPr>
          <w:b/>
          <w:bCs/>
          <w:sz w:val="26"/>
          <w:szCs w:val="26"/>
          <w:vertAlign w:val="superscript"/>
          <w:rtl/>
        </w:rPr>
        <w:t>1</w:t>
      </w:r>
      <w:r w:rsidRPr="0053001F">
        <w:rPr>
          <w:sz w:val="26"/>
          <w:szCs w:val="26"/>
          <w:rtl/>
        </w:rPr>
        <w:t xml:space="preserve"> = כ</w:t>
      </w:r>
      <w:r w:rsidRPr="0053001F">
        <w:rPr>
          <w:rFonts w:hint="cs"/>
          <w:sz w:val="26"/>
          <w:szCs w:val="26"/>
          <w:rtl/>
        </w:rPr>
        <w:t>"י</w:t>
      </w:r>
      <w:r w:rsidRPr="0053001F">
        <w:rPr>
          <w:sz w:val="26"/>
          <w:szCs w:val="26"/>
          <w:rtl/>
        </w:rPr>
        <w:t xml:space="preserve"> ששון</w:t>
      </w:r>
      <w:r w:rsidRPr="0053001F">
        <w:rPr>
          <w:rFonts w:hint="cs"/>
          <w:sz w:val="26"/>
          <w:szCs w:val="26"/>
          <w:rtl/>
        </w:rPr>
        <w:t xml:space="preserve"> </w:t>
      </w:r>
      <w:r w:rsidRPr="0053001F">
        <w:rPr>
          <w:sz w:val="26"/>
          <w:szCs w:val="26"/>
          <w:rtl/>
        </w:rPr>
        <w:t>1053</w:t>
      </w:r>
      <w:r w:rsidRPr="0053001F">
        <w:rPr>
          <w:rFonts w:hint="cs"/>
          <w:sz w:val="26"/>
          <w:szCs w:val="26"/>
          <w:rtl/>
        </w:rPr>
        <w:t xml:space="preserve"> (לשעבר)</w:t>
      </w:r>
      <w:r w:rsidRPr="0053001F">
        <w:rPr>
          <w:sz w:val="26"/>
          <w:szCs w:val="26"/>
          <w:rtl/>
        </w:rPr>
        <w:t>, תנ"ך (ס' 8881).</w:t>
      </w:r>
    </w:p>
    <w:p w:rsidR="006C4FD9" w:rsidRPr="0053001F" w:rsidRDefault="006C4FD9" w:rsidP="000C471D">
      <w:pPr>
        <w:spacing w:line="300" w:lineRule="exact"/>
        <w:jc w:val="both"/>
        <w:rPr>
          <w:sz w:val="26"/>
          <w:szCs w:val="26"/>
          <w:rtl/>
        </w:rPr>
      </w:pPr>
      <w:r w:rsidRPr="0053001F">
        <w:rPr>
          <w:b/>
          <w:bCs/>
          <w:sz w:val="26"/>
          <w:szCs w:val="26"/>
          <w:rtl/>
        </w:rPr>
        <w:t>ש</w:t>
      </w:r>
      <w:r w:rsidRPr="0053001F">
        <w:rPr>
          <w:rFonts w:hint="cs"/>
          <w:b/>
          <w:bCs/>
          <w:sz w:val="26"/>
          <w:szCs w:val="26"/>
          <w:vertAlign w:val="superscript"/>
          <w:rtl/>
        </w:rPr>
        <w:t>2</w:t>
      </w:r>
      <w:r w:rsidRPr="0053001F">
        <w:rPr>
          <w:sz w:val="26"/>
          <w:szCs w:val="26"/>
          <w:rtl/>
        </w:rPr>
        <w:t xml:space="preserve"> = כ</w:t>
      </w:r>
      <w:r w:rsidRPr="0053001F">
        <w:rPr>
          <w:rFonts w:hint="cs"/>
          <w:sz w:val="26"/>
          <w:szCs w:val="26"/>
          <w:rtl/>
        </w:rPr>
        <w:t>"י ששון 82 ("כתר שם טוב"), תנ"ך.</w:t>
      </w:r>
    </w:p>
    <w:p w:rsidR="006A7969" w:rsidRPr="0053001F" w:rsidRDefault="006A7969" w:rsidP="0053001F">
      <w:pPr>
        <w:spacing w:line="300" w:lineRule="exact"/>
        <w:ind w:firstLine="284"/>
        <w:jc w:val="both"/>
        <w:rPr>
          <w:rFonts w:hint="cs"/>
          <w:color w:val="F79646"/>
        </w:rPr>
      </w:pPr>
    </w:p>
    <w:sectPr w:rsidR="006A7969" w:rsidRPr="0053001F" w:rsidSect="004046AC">
      <w:headerReference w:type="even" r:id="rId7"/>
      <w:headerReference w:type="default" r:id="rId8"/>
      <w:footerReference w:type="even" r:id="rId9"/>
      <w:footerReference w:type="default" r:id="rId10"/>
      <w:headerReference w:type="first" r:id="rId11"/>
      <w:footerReference w:type="first" r:id="rId12"/>
      <w:pgSz w:w="11906" w:h="16838" w:code="9"/>
      <w:pgMar w:top="2155" w:right="2268" w:bottom="2155" w:left="2268" w:header="1418" w:footer="1418" w:gutter="0"/>
      <w:pgNumType w:start="147"/>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743" w:rsidRDefault="007F2743">
      <w:r>
        <w:separator/>
      </w:r>
    </w:p>
  </w:endnote>
  <w:endnote w:type="continuationSeparator" w:id="0">
    <w:p w:rsidR="007F2743" w:rsidRDefault="007F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21" w:rsidRDefault="009A6C21" w:rsidP="00293F20">
    <w:pPr>
      <w:pStyle w:val="a5"/>
      <w:bidi w:val="0"/>
    </w:pPr>
    <w:hyperlink r:id="rId1" w:history="1">
      <w:r w:rsidRPr="006A6BEC">
        <w:rPr>
          <w:rStyle w:val="Hyperlink"/>
        </w:rPr>
        <w:t>http://www.biu.ac.il/JS/JSIJ/7-2008/Ofer.pdf</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21" w:rsidRDefault="009A6C21" w:rsidP="00293F20">
    <w:pPr>
      <w:pStyle w:val="a5"/>
      <w:bidi w:val="0"/>
    </w:pPr>
    <w:hyperlink r:id="rId1" w:history="1">
      <w:r w:rsidRPr="006A6BEC">
        <w:rPr>
          <w:rStyle w:val="Hyperlink"/>
        </w:rPr>
        <w:t>http://www.biu.ac.il/JS/JSIJ/7-2008/Ofer.pdf</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21" w:rsidRDefault="009A6C21" w:rsidP="00293F20">
    <w:pPr>
      <w:pStyle w:val="a5"/>
      <w:bidi w:val="0"/>
    </w:pPr>
    <w:hyperlink r:id="rId1" w:history="1">
      <w:r w:rsidRPr="006A6BEC">
        <w:rPr>
          <w:rStyle w:val="Hyperlink"/>
        </w:rPr>
        <w:t>http://www.biu.ac.il/JS/JSIJ/7-2008/Ofer.pdf</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743" w:rsidRDefault="007F2743">
      <w:r>
        <w:separator/>
      </w:r>
    </w:p>
  </w:footnote>
  <w:footnote w:type="continuationSeparator" w:id="0">
    <w:p w:rsidR="007F2743" w:rsidRDefault="007F2743">
      <w:r>
        <w:continuationSeparator/>
      </w:r>
    </w:p>
  </w:footnote>
  <w:footnote w:id="1">
    <w:p w:rsidR="009A6C21" w:rsidRPr="0053001F" w:rsidRDefault="009A6C21" w:rsidP="00293F20">
      <w:pPr>
        <w:pStyle w:val="a3"/>
        <w:spacing w:line="270" w:lineRule="exact"/>
        <w:jc w:val="both"/>
        <w:rPr>
          <w:rFonts w:hint="cs"/>
          <w:sz w:val="23"/>
          <w:szCs w:val="23"/>
        </w:rPr>
      </w:pPr>
      <w:r w:rsidRPr="0053001F">
        <w:rPr>
          <w:rStyle w:val="a4"/>
          <w:sz w:val="23"/>
          <w:szCs w:val="23"/>
          <w:rtl/>
        </w:rPr>
        <w:t>*</w:t>
      </w:r>
      <w:r w:rsidRPr="0053001F">
        <w:rPr>
          <w:sz w:val="23"/>
          <w:szCs w:val="23"/>
          <w:rtl/>
        </w:rPr>
        <w:t xml:space="preserve"> מרדכי ברויאר, נוסח המקרא ב"כתר ירושלים" ומקורותיו במסורה ובכתבי היד, ירושלים תשס"ג, </w:t>
      </w:r>
      <w:proofErr w:type="spellStart"/>
      <w:r w:rsidRPr="0053001F">
        <w:rPr>
          <w:sz w:val="23"/>
          <w:szCs w:val="23"/>
          <w:rtl/>
        </w:rPr>
        <w:t>מז</w:t>
      </w:r>
      <w:proofErr w:type="spellEnd"/>
      <w:r w:rsidRPr="0053001F">
        <w:rPr>
          <w:sz w:val="23"/>
          <w:szCs w:val="23"/>
          <w:rtl/>
        </w:rPr>
        <w:t xml:space="preserve"> + 416 </w:t>
      </w:r>
      <w:proofErr w:type="spellStart"/>
      <w:r w:rsidRPr="0053001F">
        <w:rPr>
          <w:sz w:val="23"/>
          <w:szCs w:val="23"/>
          <w:rtl/>
        </w:rPr>
        <w:t>עמ</w:t>
      </w:r>
      <w:proofErr w:type="spellEnd"/>
      <w:r w:rsidRPr="0053001F">
        <w:rPr>
          <w:sz w:val="23"/>
          <w:szCs w:val="23"/>
          <w:rtl/>
        </w:rPr>
        <w:t>'</w:t>
      </w:r>
      <w:r>
        <w:rPr>
          <w:rFonts w:hint="cs"/>
          <w:sz w:val="23"/>
          <w:szCs w:val="23"/>
          <w:rtl/>
        </w:rPr>
        <w:t>.</w:t>
      </w:r>
    </w:p>
  </w:footnote>
  <w:footnote w:id="2">
    <w:p w:rsidR="009A6C21" w:rsidRPr="008C1767" w:rsidRDefault="009A6C21" w:rsidP="008C1767">
      <w:pPr>
        <w:pStyle w:val="a3"/>
        <w:spacing w:line="270" w:lineRule="exact"/>
        <w:rPr>
          <w:sz w:val="23"/>
          <w:szCs w:val="23"/>
        </w:rPr>
      </w:pPr>
      <w:r w:rsidRPr="008C1767">
        <w:rPr>
          <w:sz w:val="23"/>
          <w:szCs w:val="23"/>
          <w:vertAlign w:val="superscript"/>
          <w:rtl/>
        </w:rPr>
        <w:t>**</w:t>
      </w:r>
      <w:r w:rsidRPr="008C1767">
        <w:rPr>
          <w:sz w:val="23"/>
          <w:szCs w:val="23"/>
          <w:rtl/>
        </w:rPr>
        <w:t xml:space="preserve"> </w:t>
      </w:r>
      <w:r w:rsidRPr="008C1767">
        <w:rPr>
          <w:rFonts w:hint="cs"/>
          <w:sz w:val="23"/>
          <w:szCs w:val="23"/>
          <w:rtl/>
        </w:rPr>
        <w:t>המחלקה לתנ"ך, אוניברסיטת בר-אילן.</w:t>
      </w:r>
    </w:p>
  </w:footnote>
  <w:footnote w:id="3">
    <w:p w:rsidR="009A6C21" w:rsidRPr="0053001F" w:rsidRDefault="009A6C21" w:rsidP="008C1767">
      <w:pPr>
        <w:pStyle w:val="a3"/>
        <w:spacing w:line="270" w:lineRule="exact"/>
        <w:jc w:val="both"/>
        <w:rPr>
          <w:rStyle w:val="a4"/>
          <w:sz w:val="23"/>
          <w:szCs w:val="23"/>
          <w:vertAlign w:val="baseline"/>
          <w:rtl/>
        </w:rPr>
      </w:pPr>
      <w:r w:rsidRPr="0053001F">
        <w:rPr>
          <w:rStyle w:val="a4"/>
          <w:sz w:val="23"/>
          <w:szCs w:val="23"/>
        </w:rPr>
        <w:footnoteRef/>
      </w:r>
      <w:r w:rsidRPr="0053001F">
        <w:rPr>
          <w:rStyle w:val="a4"/>
          <w:sz w:val="23"/>
          <w:szCs w:val="23"/>
          <w:rtl/>
        </w:rPr>
        <w:t xml:space="preserve"> </w:t>
      </w:r>
      <w:r>
        <w:rPr>
          <w:sz w:val="23"/>
          <w:szCs w:val="23"/>
        </w:rPr>
        <w:t xml:space="preserve"> </w:t>
      </w:r>
      <w:r w:rsidRPr="0053001F">
        <w:rPr>
          <w:rStyle w:val="a4"/>
          <w:sz w:val="23"/>
          <w:szCs w:val="23"/>
          <w:vertAlign w:val="baseline"/>
          <w:rtl/>
        </w:rPr>
        <w:t xml:space="preserve">בשיחתי האחרונה עם </w:t>
      </w:r>
      <w:r w:rsidRPr="0053001F">
        <w:rPr>
          <w:sz w:val="23"/>
          <w:szCs w:val="23"/>
          <w:rtl/>
        </w:rPr>
        <w:t xml:space="preserve">מורי </w:t>
      </w:r>
      <w:r w:rsidRPr="0053001F">
        <w:rPr>
          <w:rStyle w:val="a4"/>
          <w:sz w:val="23"/>
          <w:szCs w:val="23"/>
          <w:vertAlign w:val="baseline"/>
          <w:rtl/>
        </w:rPr>
        <w:t xml:space="preserve">הרב </w:t>
      </w:r>
      <w:proofErr w:type="spellStart"/>
      <w:r w:rsidRPr="0053001F">
        <w:rPr>
          <w:rStyle w:val="a4"/>
          <w:sz w:val="23"/>
          <w:szCs w:val="23"/>
          <w:vertAlign w:val="baseline"/>
          <w:rtl/>
        </w:rPr>
        <w:t>ברויאר</w:t>
      </w:r>
      <w:proofErr w:type="spellEnd"/>
      <w:r w:rsidRPr="0053001F">
        <w:rPr>
          <w:rStyle w:val="a4"/>
          <w:sz w:val="23"/>
          <w:szCs w:val="23"/>
          <w:vertAlign w:val="baseline"/>
          <w:rtl/>
        </w:rPr>
        <w:t xml:space="preserve">, בחול המועד סוכות תשס"ז, הוא ביקש ממני שאכתוב מאמר ביקורת על ספרו, כי לפי הרגשתו הספר הזה עדיין </w:t>
      </w:r>
      <w:r w:rsidRPr="0053001F">
        <w:rPr>
          <w:sz w:val="23"/>
          <w:szCs w:val="23"/>
          <w:rtl/>
        </w:rPr>
        <w:t xml:space="preserve">אינו מוכר </w:t>
      </w:r>
      <w:r w:rsidRPr="0053001F">
        <w:rPr>
          <w:rStyle w:val="a4"/>
          <w:sz w:val="23"/>
          <w:szCs w:val="23"/>
          <w:vertAlign w:val="baseline"/>
          <w:rtl/>
        </w:rPr>
        <w:t>בקרב אנשי המדע. אני מקווה שבמאמר זה אני פורע את מקצת חובי לו.</w:t>
      </w:r>
    </w:p>
  </w:footnote>
  <w:footnote w:id="4">
    <w:p w:rsidR="009A6C21" w:rsidRPr="000C471D" w:rsidRDefault="009A6C21" w:rsidP="00293F20">
      <w:pPr>
        <w:pStyle w:val="a3"/>
        <w:spacing w:line="270" w:lineRule="exact"/>
        <w:jc w:val="both"/>
        <w:rPr>
          <w:sz w:val="23"/>
          <w:szCs w:val="23"/>
        </w:rPr>
      </w:pPr>
      <w:r w:rsidRPr="000C471D">
        <w:rPr>
          <w:rStyle w:val="a4"/>
          <w:sz w:val="23"/>
          <w:szCs w:val="23"/>
        </w:rPr>
        <w:footnoteRef/>
      </w:r>
      <w:r w:rsidRPr="000C471D">
        <w:rPr>
          <w:sz w:val="23"/>
          <w:szCs w:val="23"/>
          <w:rtl/>
        </w:rPr>
        <w:t xml:space="preserve"> </w:t>
      </w:r>
      <w:r w:rsidRPr="000C471D">
        <w:rPr>
          <w:sz w:val="23"/>
          <w:szCs w:val="23"/>
          <w:rtl/>
        </w:rPr>
        <w:t>ברויאר, מהדורה חדשה; ברויאר, ספקות; ברויאר, שלוש מהדורות.</w:t>
      </w:r>
    </w:p>
  </w:footnote>
  <w:footnote w:id="5">
    <w:p w:rsidR="009A6C21" w:rsidRPr="000C471D" w:rsidRDefault="009A6C21" w:rsidP="00293F20">
      <w:pPr>
        <w:pStyle w:val="a3"/>
        <w:spacing w:line="270" w:lineRule="exact"/>
        <w:jc w:val="both"/>
        <w:rPr>
          <w:sz w:val="23"/>
          <w:szCs w:val="23"/>
          <w:rtl/>
        </w:rPr>
      </w:pPr>
      <w:r w:rsidRPr="000C471D">
        <w:rPr>
          <w:rStyle w:val="a4"/>
          <w:sz w:val="23"/>
          <w:szCs w:val="23"/>
        </w:rPr>
        <w:footnoteRef/>
      </w:r>
      <w:r w:rsidRPr="000C471D">
        <w:rPr>
          <w:sz w:val="23"/>
          <w:szCs w:val="23"/>
          <w:rtl/>
        </w:rPr>
        <w:t xml:space="preserve"> </w:t>
      </w:r>
      <w:r w:rsidRPr="000C471D">
        <w:rPr>
          <w:sz w:val="23"/>
          <w:szCs w:val="23"/>
          <w:rtl/>
        </w:rPr>
        <w:t>תורה נביאים כתובים מוגהים על פי הנוסח והמסורה של כתר ארם צובה וכתבי יד הקרובים לו בידי מרדכי ברויאר: תורה, מוסד הרב קוק, ירושלים תשל"ז, הערה 1 בסוף המבוא.</w:t>
      </w:r>
    </w:p>
  </w:footnote>
  <w:footnote w:id="6">
    <w:p w:rsidR="009A6C21" w:rsidRPr="000C471D" w:rsidRDefault="009A6C21" w:rsidP="00293F20">
      <w:pPr>
        <w:spacing w:line="270" w:lineRule="exact"/>
        <w:jc w:val="both"/>
        <w:rPr>
          <w:rStyle w:val="a4"/>
          <w:sz w:val="23"/>
          <w:szCs w:val="23"/>
        </w:rPr>
      </w:pPr>
      <w:r w:rsidRPr="000C471D">
        <w:rPr>
          <w:rStyle w:val="a4"/>
          <w:sz w:val="23"/>
          <w:szCs w:val="23"/>
        </w:rPr>
        <w:footnoteRef/>
      </w:r>
      <w:r w:rsidRPr="000C471D">
        <w:rPr>
          <w:sz w:val="23"/>
          <w:szCs w:val="23"/>
          <w:rtl/>
        </w:rPr>
        <w:t xml:space="preserve"> </w:t>
      </w:r>
      <w:r w:rsidRPr="000C471D">
        <w:rPr>
          <w:sz w:val="23"/>
          <w:szCs w:val="23"/>
          <w:rtl/>
        </w:rPr>
        <w:t>רוב השאלות עוסקות בכתיב מלא וחסר. מקצתן עוסקות בחילופים מעטים הקשורים במילים (כגון "ואת מלכי האי" ולא "את כל מלכי האי" כנזכר ב'מנחת שי' [</w:t>
      </w:r>
      <w:proofErr w:type="spellStart"/>
      <w:r w:rsidRPr="000C471D">
        <w:rPr>
          <w:sz w:val="23"/>
          <w:szCs w:val="23"/>
          <w:rtl/>
        </w:rPr>
        <w:t>יר</w:t>
      </w:r>
      <w:proofErr w:type="spellEnd"/>
      <w:r w:rsidRPr="000C471D">
        <w:rPr>
          <w:sz w:val="23"/>
          <w:szCs w:val="23"/>
          <w:rtl/>
        </w:rPr>
        <w:t xml:space="preserve">' כה, </w:t>
      </w:r>
      <w:proofErr w:type="spellStart"/>
      <w:r w:rsidRPr="000C471D">
        <w:rPr>
          <w:sz w:val="23"/>
          <w:szCs w:val="23"/>
          <w:rtl/>
        </w:rPr>
        <w:t>כב</w:t>
      </w:r>
      <w:proofErr w:type="spellEnd"/>
      <w:r w:rsidRPr="000C471D">
        <w:rPr>
          <w:sz w:val="23"/>
          <w:szCs w:val="23"/>
          <w:rtl/>
        </w:rPr>
        <w:t xml:space="preserve">]; "אל" ולא "על", שלא כנוסח </w:t>
      </w:r>
      <w:proofErr w:type="spellStart"/>
      <w:r w:rsidRPr="000C471D">
        <w:rPr>
          <w:sz w:val="23"/>
          <w:szCs w:val="23"/>
          <w:rtl/>
        </w:rPr>
        <w:t>מדינחאי</w:t>
      </w:r>
      <w:proofErr w:type="spellEnd"/>
      <w:r w:rsidRPr="000C471D">
        <w:rPr>
          <w:sz w:val="23"/>
          <w:szCs w:val="23"/>
          <w:rtl/>
        </w:rPr>
        <w:t xml:space="preserve"> [</w:t>
      </w:r>
      <w:proofErr w:type="spellStart"/>
      <w:r w:rsidRPr="000C471D">
        <w:rPr>
          <w:sz w:val="23"/>
          <w:szCs w:val="23"/>
          <w:rtl/>
        </w:rPr>
        <w:t>יר</w:t>
      </w:r>
      <w:proofErr w:type="spellEnd"/>
      <w:r w:rsidRPr="000C471D">
        <w:rPr>
          <w:sz w:val="23"/>
          <w:szCs w:val="23"/>
          <w:rtl/>
        </w:rPr>
        <w:t xml:space="preserve">' </w:t>
      </w:r>
      <w:proofErr w:type="spellStart"/>
      <w:r w:rsidRPr="000C471D">
        <w:rPr>
          <w:sz w:val="23"/>
          <w:szCs w:val="23"/>
          <w:rtl/>
        </w:rPr>
        <w:t>כו</w:t>
      </w:r>
      <w:proofErr w:type="spellEnd"/>
      <w:r w:rsidRPr="000C471D">
        <w:rPr>
          <w:sz w:val="23"/>
          <w:szCs w:val="23"/>
          <w:rtl/>
        </w:rPr>
        <w:t>, ח]), בחילופי אותיות (כגון "כיום" [יהושע י, יד] שלא ככתיב הנראה בכתר "ביום"), באותיות גדולות וקטנות (כגון בי"ת גדולה בתיבת "</w:t>
      </w:r>
      <w:r w:rsidRPr="0053001F">
        <w:rPr>
          <w:b/>
          <w:bCs/>
          <w:sz w:val="28"/>
          <w:szCs w:val="28"/>
          <w:rtl/>
        </w:rPr>
        <w:t>ב</w:t>
      </w:r>
      <w:r w:rsidRPr="000C471D">
        <w:rPr>
          <w:sz w:val="23"/>
          <w:szCs w:val="23"/>
          <w:rtl/>
        </w:rPr>
        <w:t>ראשית" [בר' א, א] וה"א קטנה בתיבת "</w:t>
      </w:r>
      <w:proofErr w:type="spellStart"/>
      <w:r w:rsidRPr="000C471D">
        <w:rPr>
          <w:sz w:val="23"/>
          <w:szCs w:val="23"/>
          <w:rtl/>
        </w:rPr>
        <w:t>ב</w:t>
      </w:r>
      <w:r w:rsidRPr="000C471D">
        <w:rPr>
          <w:sz w:val="23"/>
          <w:szCs w:val="23"/>
          <w:vertAlign w:val="superscript"/>
          <w:rtl/>
        </w:rPr>
        <w:t>ה</w:t>
      </w:r>
      <w:r w:rsidRPr="000C471D">
        <w:rPr>
          <w:sz w:val="23"/>
          <w:szCs w:val="23"/>
          <w:rtl/>
        </w:rPr>
        <w:t>בראם</w:t>
      </w:r>
      <w:proofErr w:type="spellEnd"/>
      <w:r w:rsidRPr="000C471D">
        <w:rPr>
          <w:sz w:val="23"/>
          <w:szCs w:val="23"/>
          <w:rtl/>
        </w:rPr>
        <w:t xml:space="preserve">" [בר' ב, ד]), בחלוקת התיבות (כגון </w:t>
      </w:r>
      <w:proofErr w:type="spellStart"/>
      <w:r w:rsidRPr="000C471D">
        <w:rPr>
          <w:sz w:val="23"/>
          <w:szCs w:val="23"/>
          <w:rtl/>
        </w:rPr>
        <w:t>כדרלעמר</w:t>
      </w:r>
      <w:proofErr w:type="spellEnd"/>
      <w:r w:rsidRPr="000C471D">
        <w:rPr>
          <w:sz w:val="23"/>
          <w:szCs w:val="23"/>
          <w:rtl/>
        </w:rPr>
        <w:t xml:space="preserve"> [בר' יד, א] הנכתבת כמילה אחת), באותיות שנקוד עליהן (כגון בתיבת "אליו" [בר' </w:t>
      </w:r>
      <w:proofErr w:type="spellStart"/>
      <w:r w:rsidRPr="000C471D">
        <w:rPr>
          <w:sz w:val="23"/>
          <w:szCs w:val="23"/>
          <w:rtl/>
        </w:rPr>
        <w:t>יח</w:t>
      </w:r>
      <w:proofErr w:type="spellEnd"/>
      <w:r w:rsidRPr="000C471D">
        <w:rPr>
          <w:sz w:val="23"/>
          <w:szCs w:val="23"/>
          <w:rtl/>
        </w:rPr>
        <w:t xml:space="preserve">, ט]), בצורת </w:t>
      </w:r>
      <w:proofErr w:type="spellStart"/>
      <w:r w:rsidRPr="000C471D">
        <w:rPr>
          <w:sz w:val="23"/>
          <w:szCs w:val="23"/>
          <w:rtl/>
        </w:rPr>
        <w:t>הנו"נים</w:t>
      </w:r>
      <w:proofErr w:type="spellEnd"/>
      <w:r w:rsidRPr="000C471D">
        <w:rPr>
          <w:sz w:val="23"/>
          <w:szCs w:val="23"/>
          <w:rtl/>
        </w:rPr>
        <w:t xml:space="preserve"> </w:t>
      </w:r>
      <w:proofErr w:type="spellStart"/>
      <w:r w:rsidRPr="000C471D">
        <w:rPr>
          <w:sz w:val="23"/>
          <w:szCs w:val="23"/>
          <w:rtl/>
        </w:rPr>
        <w:t>המנוזרות</w:t>
      </w:r>
      <w:proofErr w:type="spellEnd"/>
      <w:r w:rsidRPr="000C471D">
        <w:rPr>
          <w:sz w:val="23"/>
          <w:szCs w:val="23"/>
          <w:rtl/>
        </w:rPr>
        <w:t xml:space="preserve"> (</w:t>
      </w:r>
      <w:proofErr w:type="spellStart"/>
      <w:r w:rsidRPr="000C471D">
        <w:rPr>
          <w:sz w:val="23"/>
          <w:szCs w:val="23"/>
          <w:rtl/>
        </w:rPr>
        <w:t>במ</w:t>
      </w:r>
      <w:proofErr w:type="spellEnd"/>
      <w:r w:rsidRPr="000C471D">
        <w:rPr>
          <w:sz w:val="23"/>
          <w:szCs w:val="23"/>
          <w:rtl/>
        </w:rPr>
        <w:t xml:space="preserve">' י, לה-לו) ובווי"ו הקטועה (בתיבה "שלום", </w:t>
      </w:r>
      <w:proofErr w:type="spellStart"/>
      <w:r w:rsidRPr="000C471D">
        <w:rPr>
          <w:sz w:val="23"/>
          <w:szCs w:val="23"/>
          <w:rtl/>
        </w:rPr>
        <w:t>במ</w:t>
      </w:r>
      <w:proofErr w:type="spellEnd"/>
      <w:r w:rsidRPr="000C471D">
        <w:rPr>
          <w:sz w:val="23"/>
          <w:szCs w:val="23"/>
          <w:rtl/>
        </w:rPr>
        <w:t xml:space="preserve">' כה, </w:t>
      </w:r>
      <w:proofErr w:type="spellStart"/>
      <w:r w:rsidRPr="000C471D">
        <w:rPr>
          <w:sz w:val="23"/>
          <w:szCs w:val="23"/>
          <w:rtl/>
        </w:rPr>
        <w:t>יב</w:t>
      </w:r>
      <w:proofErr w:type="spellEnd"/>
      <w:r w:rsidRPr="000C471D">
        <w:rPr>
          <w:sz w:val="23"/>
          <w:szCs w:val="23"/>
          <w:rtl/>
        </w:rPr>
        <w:t xml:space="preserve">). על פי ההחלטה הנזכרת נכללו בספר מקרים של כתיב וקרי שנחלקו בהם המסורות בכתיב (כגון המחלוקת אם שֵׁשׁי כ' או שֵׁשׁ, יח' </w:t>
      </w:r>
      <w:proofErr w:type="spellStart"/>
      <w:r w:rsidRPr="000C471D">
        <w:rPr>
          <w:sz w:val="23"/>
          <w:szCs w:val="23"/>
          <w:rtl/>
        </w:rPr>
        <w:t>טז</w:t>
      </w:r>
      <w:proofErr w:type="spellEnd"/>
      <w:r w:rsidRPr="000C471D">
        <w:rPr>
          <w:sz w:val="23"/>
          <w:szCs w:val="23"/>
          <w:rtl/>
        </w:rPr>
        <w:t xml:space="preserve">, </w:t>
      </w:r>
      <w:proofErr w:type="spellStart"/>
      <w:r w:rsidRPr="000C471D">
        <w:rPr>
          <w:sz w:val="23"/>
          <w:szCs w:val="23"/>
          <w:rtl/>
        </w:rPr>
        <w:t>יג</w:t>
      </w:r>
      <w:proofErr w:type="spellEnd"/>
      <w:r w:rsidRPr="000C471D">
        <w:rPr>
          <w:sz w:val="23"/>
          <w:szCs w:val="23"/>
          <w:rtl/>
        </w:rPr>
        <w:t xml:space="preserve">), אך לא מקרים שנחלקו בהם רק בקרי (כגון המחלוקת אם אנו כ' אֲנַחְנוּ ק' או אָנוּ </w:t>
      </w:r>
      <w:proofErr w:type="spellStart"/>
      <w:r w:rsidRPr="000C471D">
        <w:rPr>
          <w:sz w:val="23"/>
          <w:szCs w:val="23"/>
          <w:rtl/>
        </w:rPr>
        <w:t>כו"ק</w:t>
      </w:r>
      <w:proofErr w:type="spellEnd"/>
      <w:r w:rsidRPr="000C471D">
        <w:rPr>
          <w:sz w:val="23"/>
          <w:szCs w:val="23"/>
          <w:rtl/>
        </w:rPr>
        <w:t xml:space="preserve">, </w:t>
      </w:r>
      <w:proofErr w:type="spellStart"/>
      <w:r w:rsidRPr="000C471D">
        <w:rPr>
          <w:sz w:val="23"/>
          <w:szCs w:val="23"/>
          <w:rtl/>
        </w:rPr>
        <w:t>יר</w:t>
      </w:r>
      <w:proofErr w:type="spellEnd"/>
      <w:r w:rsidRPr="000C471D">
        <w:rPr>
          <w:sz w:val="23"/>
          <w:szCs w:val="23"/>
          <w:rtl/>
        </w:rPr>
        <w:t xml:space="preserve">' </w:t>
      </w:r>
      <w:proofErr w:type="spellStart"/>
      <w:r w:rsidRPr="000C471D">
        <w:rPr>
          <w:sz w:val="23"/>
          <w:szCs w:val="23"/>
          <w:rtl/>
        </w:rPr>
        <w:t>מב</w:t>
      </w:r>
      <w:proofErr w:type="spellEnd"/>
      <w:r w:rsidRPr="000C471D">
        <w:rPr>
          <w:sz w:val="23"/>
          <w:szCs w:val="23"/>
          <w:rtl/>
        </w:rPr>
        <w:t xml:space="preserve">, ו – ראה "הנוסח ומקורותיו" שם). </w:t>
      </w:r>
    </w:p>
  </w:footnote>
  <w:footnote w:id="7">
    <w:p w:rsidR="009A6C21" w:rsidRPr="000C471D" w:rsidRDefault="009A6C21" w:rsidP="00293F20">
      <w:pPr>
        <w:pStyle w:val="a3"/>
        <w:spacing w:line="270" w:lineRule="exact"/>
        <w:jc w:val="both"/>
        <w:rPr>
          <w:rStyle w:val="a4"/>
          <w:sz w:val="23"/>
          <w:szCs w:val="23"/>
          <w:rtl/>
        </w:rPr>
      </w:pPr>
      <w:r w:rsidRPr="000C471D">
        <w:rPr>
          <w:rStyle w:val="a4"/>
          <w:sz w:val="23"/>
          <w:szCs w:val="23"/>
        </w:rPr>
        <w:footnoteRef/>
      </w:r>
      <w:r w:rsidRPr="000C471D">
        <w:rPr>
          <w:rStyle w:val="a4"/>
          <w:sz w:val="23"/>
          <w:szCs w:val="23"/>
          <w:rtl/>
        </w:rPr>
        <w:t xml:space="preserve"> </w:t>
      </w:r>
      <w:r w:rsidRPr="000C471D">
        <w:rPr>
          <w:rStyle w:val="a4"/>
          <w:sz w:val="23"/>
          <w:szCs w:val="23"/>
          <w:vertAlign w:val="baseline"/>
          <w:rtl/>
        </w:rPr>
        <w:t xml:space="preserve">בדיעבד </w:t>
      </w:r>
      <w:r w:rsidRPr="000C471D">
        <w:rPr>
          <w:sz w:val="23"/>
          <w:szCs w:val="23"/>
          <w:rtl/>
        </w:rPr>
        <w:t>ה</w:t>
      </w:r>
      <w:r w:rsidRPr="000C471D">
        <w:rPr>
          <w:rStyle w:val="a4"/>
          <w:sz w:val="23"/>
          <w:szCs w:val="23"/>
          <w:vertAlign w:val="baseline"/>
          <w:rtl/>
        </w:rPr>
        <w:t xml:space="preserve">תברר </w:t>
      </w:r>
      <w:r w:rsidRPr="000C471D">
        <w:rPr>
          <w:sz w:val="23"/>
          <w:szCs w:val="23"/>
          <w:rtl/>
        </w:rPr>
        <w:t>ש</w:t>
      </w:r>
      <w:r w:rsidRPr="000C471D">
        <w:rPr>
          <w:rStyle w:val="a4"/>
          <w:sz w:val="23"/>
          <w:szCs w:val="23"/>
          <w:vertAlign w:val="baseline"/>
          <w:rtl/>
        </w:rPr>
        <w:t>נוסח הכתר זהה, או כמעט זהה, לנוסח העולה מן המסורה. ראה להלן.</w:t>
      </w:r>
    </w:p>
  </w:footnote>
  <w:footnote w:id="8">
    <w:p w:rsidR="009A6C21" w:rsidRPr="000C471D" w:rsidRDefault="009A6C21" w:rsidP="00293F20">
      <w:pPr>
        <w:pStyle w:val="a3"/>
        <w:spacing w:line="270" w:lineRule="exact"/>
        <w:jc w:val="both"/>
        <w:rPr>
          <w:sz w:val="23"/>
          <w:szCs w:val="23"/>
          <w:rtl/>
        </w:rPr>
      </w:pPr>
      <w:r w:rsidRPr="000C471D">
        <w:rPr>
          <w:rStyle w:val="a4"/>
          <w:sz w:val="23"/>
          <w:szCs w:val="23"/>
        </w:rPr>
        <w:footnoteRef/>
      </w:r>
      <w:r>
        <w:rPr>
          <w:rFonts w:hint="cs"/>
          <w:sz w:val="23"/>
          <w:szCs w:val="23"/>
          <w:rtl/>
        </w:rPr>
        <w:t xml:space="preserve"> </w:t>
      </w:r>
      <w:r w:rsidRPr="000C471D">
        <w:rPr>
          <w:rStyle w:val="a4"/>
          <w:sz w:val="23"/>
          <w:szCs w:val="23"/>
          <w:vertAlign w:val="baseline"/>
          <w:rtl/>
        </w:rPr>
        <w:t>השווה למשל דבריו של מנחם כהן על נוסח האותיות של הכתר</w:t>
      </w:r>
      <w:r w:rsidRPr="000C471D">
        <w:rPr>
          <w:sz w:val="23"/>
          <w:szCs w:val="23"/>
          <w:rtl/>
        </w:rPr>
        <w:t xml:space="preserve"> </w:t>
      </w:r>
      <w:r w:rsidRPr="000C471D">
        <w:rPr>
          <w:sz w:val="23"/>
          <w:szCs w:val="23"/>
          <w:rtl/>
        </w:rPr>
        <w:t>(כהן</w:t>
      </w:r>
      <w:r w:rsidRPr="000C471D">
        <w:rPr>
          <w:rStyle w:val="a4"/>
          <w:sz w:val="23"/>
          <w:szCs w:val="23"/>
          <w:vertAlign w:val="baseline"/>
          <w:rtl/>
        </w:rPr>
        <w:t>, מבוא למהדורת הכתר, עמ'</w:t>
      </w:r>
      <w:r w:rsidRPr="000C471D">
        <w:rPr>
          <w:sz w:val="23"/>
          <w:szCs w:val="23"/>
          <w:rtl/>
        </w:rPr>
        <w:t xml:space="preserve"> *44-*47). כהן מבקר את ברויאר על אמות המידה לבחירת כתבי-היד, אך מודה כי "הרב ברויאר הגיע לתוצאות נאות בשיטתו" (שם, עמ' *54-*55). ביקורת דומה מותח גם </w:t>
      </w:r>
      <w:proofErr w:type="spellStart"/>
      <w:r w:rsidRPr="000C471D">
        <w:rPr>
          <w:sz w:val="23"/>
          <w:szCs w:val="23"/>
          <w:rtl/>
        </w:rPr>
        <w:t>י"ש</w:t>
      </w:r>
      <w:proofErr w:type="spellEnd"/>
      <w:r w:rsidRPr="000C471D">
        <w:rPr>
          <w:sz w:val="23"/>
          <w:szCs w:val="23"/>
          <w:rtl/>
        </w:rPr>
        <w:t xml:space="preserve"> </w:t>
      </w:r>
      <w:proofErr w:type="spellStart"/>
      <w:r w:rsidRPr="000C471D">
        <w:rPr>
          <w:sz w:val="23"/>
          <w:szCs w:val="23"/>
          <w:rtl/>
        </w:rPr>
        <w:t>פנקובר</w:t>
      </w:r>
      <w:proofErr w:type="spellEnd"/>
      <w:r w:rsidRPr="000C471D">
        <w:rPr>
          <w:sz w:val="23"/>
          <w:szCs w:val="23"/>
          <w:rtl/>
        </w:rPr>
        <w:t xml:space="preserve"> (</w:t>
      </w:r>
      <w:proofErr w:type="spellStart"/>
      <w:r w:rsidRPr="000C471D">
        <w:rPr>
          <w:sz w:val="23"/>
          <w:szCs w:val="23"/>
          <w:rtl/>
        </w:rPr>
        <w:t>פנקובר</w:t>
      </w:r>
      <w:proofErr w:type="spellEnd"/>
      <w:r w:rsidRPr="000C471D">
        <w:rPr>
          <w:sz w:val="23"/>
          <w:szCs w:val="23"/>
          <w:rtl/>
        </w:rPr>
        <w:t xml:space="preserve">, </w:t>
      </w:r>
      <w:r w:rsidRPr="000C471D">
        <w:rPr>
          <w:rStyle w:val="a4"/>
          <w:sz w:val="23"/>
          <w:szCs w:val="23"/>
          <w:vertAlign w:val="baseline"/>
          <w:rtl/>
        </w:rPr>
        <w:t>יעקב בן חיים</w:t>
      </w:r>
      <w:r w:rsidRPr="000C471D">
        <w:rPr>
          <w:sz w:val="23"/>
          <w:szCs w:val="23"/>
          <w:rtl/>
        </w:rPr>
        <w:t>,</w:t>
      </w:r>
      <w:r w:rsidRPr="000C471D">
        <w:rPr>
          <w:rStyle w:val="a4"/>
          <w:sz w:val="23"/>
          <w:szCs w:val="23"/>
          <w:vertAlign w:val="baseline"/>
          <w:rtl/>
        </w:rPr>
        <w:t xml:space="preserve"> </w:t>
      </w:r>
      <w:r w:rsidRPr="000C471D">
        <w:rPr>
          <w:sz w:val="23"/>
          <w:szCs w:val="23"/>
          <w:rtl/>
        </w:rPr>
        <w:t xml:space="preserve">ציוּן כ"ח, עמ' 438-437), המסתמך על מחקריו של כהן ומציין שתי טעויות מתודולוגיות בשיטתו של ברויאר: האחת – ברויאר צירף את </w:t>
      </w:r>
      <w:r w:rsidRPr="000C471D">
        <w:rPr>
          <w:b/>
          <w:bCs/>
          <w:sz w:val="23"/>
          <w:szCs w:val="23"/>
          <w:rtl/>
        </w:rPr>
        <w:t>ד</w:t>
      </w:r>
      <w:r w:rsidRPr="000C471D">
        <w:rPr>
          <w:sz w:val="23"/>
          <w:szCs w:val="23"/>
          <w:rtl/>
        </w:rPr>
        <w:t xml:space="preserve"> אל מצחפי המסורה הטברניים המדויקים שבדק, אף שהוא נסמך על כתבי-יד ספרדיים מדויקים ושייך לטיפוס נוסח אחר. והאחרת – כאחד מקני המידה לקביעת הנוסח הטברני המדויק מסתמך ברויאר על נוסח רוב מצחפי המסורה המלווים מסורה טברנית. אלא שיש מצחפים כאלה (ספרדיים או אשכנזיים ואף מזרחיים) שנוסח הכתיב שלהם רחוק למדיי מהנוסח</w:t>
      </w:r>
      <w:r w:rsidRPr="000C471D">
        <w:rPr>
          <w:color w:val="00B050"/>
          <w:sz w:val="23"/>
          <w:szCs w:val="23"/>
          <w:rtl/>
        </w:rPr>
        <w:t xml:space="preserve"> </w:t>
      </w:r>
      <w:r w:rsidRPr="000C471D">
        <w:rPr>
          <w:sz w:val="23"/>
          <w:szCs w:val="23"/>
          <w:rtl/>
        </w:rPr>
        <w:t xml:space="preserve">המשתקף בהערות המסורה. ואולם בסוף דבריו מברך </w:t>
      </w:r>
      <w:proofErr w:type="spellStart"/>
      <w:r w:rsidRPr="000C471D">
        <w:rPr>
          <w:sz w:val="23"/>
          <w:szCs w:val="23"/>
          <w:rtl/>
        </w:rPr>
        <w:t>פנקובר</w:t>
      </w:r>
      <w:proofErr w:type="spellEnd"/>
      <w:r w:rsidRPr="000C471D">
        <w:rPr>
          <w:sz w:val="23"/>
          <w:szCs w:val="23"/>
          <w:rtl/>
        </w:rPr>
        <w:t xml:space="preserve"> על ממצאיו של ברויאר המבוססים "ברצף טקסט" ועל המסקנה העולה מהם: כתבי-היד הטברניים המדויקים קרובים ביותר לנוסח המשתקף במסורה הטברנית ותחילה להם כ"י </w:t>
      </w:r>
      <w:r w:rsidRPr="000C471D">
        <w:rPr>
          <w:b/>
          <w:bCs/>
          <w:sz w:val="23"/>
          <w:szCs w:val="23"/>
          <w:rtl/>
        </w:rPr>
        <w:t>א</w:t>
      </w:r>
      <w:r w:rsidRPr="000C471D">
        <w:rPr>
          <w:sz w:val="23"/>
          <w:szCs w:val="23"/>
          <w:rtl/>
        </w:rPr>
        <w:t>.</w:t>
      </w:r>
    </w:p>
    <w:p w:rsidR="009A6C21" w:rsidRPr="000C471D" w:rsidRDefault="009A6C21" w:rsidP="00EB2A2C">
      <w:pPr>
        <w:pStyle w:val="a3"/>
        <w:spacing w:line="270" w:lineRule="exact"/>
        <w:jc w:val="both"/>
        <w:rPr>
          <w:rStyle w:val="a4"/>
          <w:sz w:val="23"/>
          <w:szCs w:val="23"/>
          <w:vertAlign w:val="baseline"/>
          <w:rtl/>
        </w:rPr>
      </w:pPr>
      <w:r w:rsidRPr="000C471D">
        <w:rPr>
          <w:sz w:val="23"/>
          <w:szCs w:val="23"/>
          <w:rtl/>
        </w:rPr>
        <w:t xml:space="preserve">בתגובה לטענותיהם של המבקרים יש להעיר: (א) ראוי להדגיש שאין המבקרים חולקים על </w:t>
      </w:r>
      <w:r w:rsidRPr="000C471D">
        <w:rPr>
          <w:sz w:val="23"/>
          <w:szCs w:val="23"/>
          <w:u w:val="single"/>
          <w:rtl/>
        </w:rPr>
        <w:t>תוצאות</w:t>
      </w:r>
      <w:r w:rsidRPr="000C471D">
        <w:rPr>
          <w:sz w:val="23"/>
          <w:szCs w:val="23"/>
          <w:rtl/>
        </w:rPr>
        <w:t xml:space="preserve"> עבודתו של ברויאר. למרות ההשגות על דרכו לא ציינו המבקרים תיבות ספציפיות במקרא שמהדורת </w:t>
      </w:r>
      <w:proofErr w:type="spellStart"/>
      <w:r w:rsidRPr="000C471D">
        <w:rPr>
          <w:sz w:val="23"/>
          <w:szCs w:val="23"/>
          <w:rtl/>
        </w:rPr>
        <w:t>ברויאר</w:t>
      </w:r>
      <w:proofErr w:type="spellEnd"/>
      <w:r w:rsidRPr="000C471D">
        <w:rPr>
          <w:sz w:val="23"/>
          <w:szCs w:val="23"/>
          <w:rtl/>
        </w:rPr>
        <w:t xml:space="preserve"> אינה משקפת בה</w:t>
      </w:r>
      <w:r>
        <w:rPr>
          <w:rFonts w:hint="cs"/>
          <w:sz w:val="23"/>
          <w:szCs w:val="23"/>
          <w:rtl/>
        </w:rPr>
        <w:t>ן</w:t>
      </w:r>
      <w:r w:rsidRPr="000C471D">
        <w:rPr>
          <w:sz w:val="23"/>
          <w:szCs w:val="23"/>
          <w:rtl/>
        </w:rPr>
        <w:t xml:space="preserve"> את הכתיב המתאים למסורה. הדברים אמורים בעיקר בנוסח הכתיב של מהדורת "מקראות גדולות הכתר" הזהה לנוסח שקבע ברויאר. הסיבה שהכללת </w:t>
      </w:r>
      <w:r w:rsidRPr="000C471D">
        <w:rPr>
          <w:b/>
          <w:bCs/>
          <w:sz w:val="23"/>
          <w:szCs w:val="23"/>
          <w:rtl/>
        </w:rPr>
        <w:t>ד</w:t>
      </w:r>
      <w:r w:rsidRPr="000C471D">
        <w:rPr>
          <w:sz w:val="23"/>
          <w:szCs w:val="23"/>
          <w:rtl/>
        </w:rPr>
        <w:t xml:space="preserve"> בין כתבי-היד לא שינתה את ההכרעה למעשה היא שעומדים כנגדו שלושה עד חמישה כתבי-יד טברניים עתיקים. עם זה יש להודות שהזהות בתוצאה הסופית אינה מבטלת את טענות המבקרים, שהרי לא רק התוצאה חשובה, אלא גם הדרך שהביאה אליה. (ב) ברויאר היה ער, כמובן, למרחק בין </w:t>
      </w:r>
      <w:r w:rsidRPr="000C471D">
        <w:rPr>
          <w:b/>
          <w:bCs/>
          <w:sz w:val="23"/>
          <w:szCs w:val="23"/>
          <w:rtl/>
        </w:rPr>
        <w:t>ד</w:t>
      </w:r>
      <w:r w:rsidRPr="000C471D">
        <w:rPr>
          <w:sz w:val="23"/>
          <w:szCs w:val="23"/>
          <w:rtl/>
        </w:rPr>
        <w:t xml:space="preserve"> ובין כתבי-היד הטברניים ואף ידע שיש מידה של אמת בדברי מי שביקר אותו על הכללת </w:t>
      </w:r>
      <w:r w:rsidRPr="000C471D">
        <w:rPr>
          <w:b/>
          <w:bCs/>
          <w:sz w:val="23"/>
          <w:szCs w:val="23"/>
          <w:rtl/>
        </w:rPr>
        <w:t>ד</w:t>
      </w:r>
      <w:r w:rsidRPr="000C471D">
        <w:rPr>
          <w:sz w:val="23"/>
          <w:szCs w:val="23"/>
          <w:rtl/>
        </w:rPr>
        <w:t xml:space="preserve"> בין כתבי-היד שביסוד בדיקתו. עם זה שני יתרונות הפיק ברויאר מהכללת </w:t>
      </w:r>
      <w:r w:rsidRPr="000C471D">
        <w:rPr>
          <w:b/>
          <w:bCs/>
          <w:sz w:val="23"/>
          <w:szCs w:val="23"/>
          <w:rtl/>
        </w:rPr>
        <w:t>ד</w:t>
      </w:r>
      <w:r w:rsidRPr="000C471D">
        <w:rPr>
          <w:sz w:val="23"/>
          <w:szCs w:val="23"/>
          <w:rtl/>
        </w:rPr>
        <w:t>: ראשית, הערות המסורה שלו מרובות, והשימוש בהן נוח בשל המפתחות שנעשו לה</w:t>
      </w:r>
      <w:r>
        <w:rPr>
          <w:rFonts w:hint="cs"/>
          <w:sz w:val="23"/>
          <w:szCs w:val="23"/>
          <w:rtl/>
        </w:rPr>
        <w:t>ן</w:t>
      </w:r>
      <w:r w:rsidRPr="000C471D">
        <w:rPr>
          <w:sz w:val="23"/>
          <w:szCs w:val="23"/>
          <w:rtl/>
        </w:rPr>
        <w:t xml:space="preserve">. שנית, </w:t>
      </w:r>
      <w:r w:rsidRPr="000C471D">
        <w:rPr>
          <w:b/>
          <w:bCs/>
          <w:sz w:val="23"/>
          <w:szCs w:val="23"/>
          <w:rtl/>
        </w:rPr>
        <w:t>ד</w:t>
      </w:r>
      <w:r w:rsidRPr="000C471D">
        <w:rPr>
          <w:sz w:val="23"/>
          <w:szCs w:val="23"/>
          <w:rtl/>
        </w:rPr>
        <w:t xml:space="preserve"> הוא היסוד לנוסח המקובל בדפוסים ונקודת המוצא לדיוניהם של 'אור תורה' ו'מנחת שי', ועל כן יש למעיין תועלת בציון נוסח </w:t>
      </w:r>
      <w:r w:rsidRPr="000C471D">
        <w:rPr>
          <w:b/>
          <w:bCs/>
          <w:sz w:val="23"/>
          <w:szCs w:val="23"/>
          <w:rtl/>
        </w:rPr>
        <w:t>ד</w:t>
      </w:r>
      <w:r w:rsidRPr="000C471D">
        <w:rPr>
          <w:sz w:val="23"/>
          <w:szCs w:val="23"/>
          <w:rtl/>
        </w:rPr>
        <w:t xml:space="preserve"> במקומות של מחלוקת. (ג) אי אפשר להגיע להכרעה מלאה של הנוסח על פי הערות המסורה בלבד ובלי קנה המידה של נוסח כתבי-היד בפועל. מן הראוי, כמובן, להסתמך על כתבי-יד שנוסחם תואם ככל האפשר את המסורה. בצד המעשי לא היה בכוחו של ברויאר לערוך מחקר מקיף של עשרות כתבי-יד כדי לבחור מהם את אלה שנוסחם קרוב ביותר למסורה. ברויאר בחר אפוא בכתבי-היד העתיקים שנודעו לו, ובדיעבד התברר שבחירתו עלתה יפה. אילו הבחין במהלך עבודתו שאחד מכתבי-היד רחוק מאוד מנוסח הערות המסורה, ייתכן שהיה מחליפו באחר.</w:t>
      </w:r>
    </w:p>
  </w:footnote>
  <w:footnote w:id="9">
    <w:p w:rsidR="009A6C21" w:rsidRPr="000C471D" w:rsidRDefault="009A6C21" w:rsidP="00293F20">
      <w:pPr>
        <w:pStyle w:val="a3"/>
        <w:spacing w:line="270" w:lineRule="exact"/>
        <w:jc w:val="both"/>
        <w:rPr>
          <w:rStyle w:val="a4"/>
          <w:sz w:val="23"/>
          <w:szCs w:val="23"/>
          <w:vertAlign w:val="baseline"/>
          <w:rtl/>
        </w:rPr>
      </w:pPr>
      <w:r w:rsidRPr="000C471D">
        <w:rPr>
          <w:rStyle w:val="a4"/>
          <w:sz w:val="23"/>
          <w:szCs w:val="23"/>
        </w:rPr>
        <w:footnoteRef/>
      </w:r>
      <w:r w:rsidRPr="000C471D">
        <w:rPr>
          <w:rStyle w:val="a4"/>
          <w:sz w:val="23"/>
          <w:szCs w:val="23"/>
          <w:rtl/>
        </w:rPr>
        <w:t xml:space="preserve"> </w:t>
      </w:r>
      <w:r w:rsidRPr="000C471D">
        <w:rPr>
          <w:sz w:val="23"/>
          <w:szCs w:val="23"/>
          <w:rtl/>
        </w:rPr>
        <w:t xml:space="preserve">עוד </w:t>
      </w:r>
      <w:r w:rsidRPr="000C471D">
        <w:rPr>
          <w:rStyle w:val="a4"/>
          <w:sz w:val="23"/>
          <w:szCs w:val="23"/>
          <w:vertAlign w:val="baseline"/>
          <w:rtl/>
        </w:rPr>
        <w:t>ראה: ברויאר, ספקות, עמ' 295-294.</w:t>
      </w:r>
    </w:p>
  </w:footnote>
  <w:footnote w:id="10">
    <w:p w:rsidR="009A6C21" w:rsidRPr="000C471D" w:rsidRDefault="009A6C21" w:rsidP="00293F20">
      <w:pPr>
        <w:pStyle w:val="a3"/>
        <w:spacing w:line="270" w:lineRule="exact"/>
        <w:jc w:val="both"/>
        <w:rPr>
          <w:sz w:val="23"/>
          <w:szCs w:val="23"/>
          <w:rtl/>
        </w:rPr>
      </w:pPr>
      <w:r w:rsidRPr="000C471D">
        <w:rPr>
          <w:rStyle w:val="a4"/>
          <w:sz w:val="23"/>
          <w:szCs w:val="23"/>
        </w:rPr>
        <w:footnoteRef/>
      </w:r>
      <w:r w:rsidRPr="000C471D">
        <w:rPr>
          <w:sz w:val="23"/>
          <w:szCs w:val="23"/>
          <w:rtl/>
        </w:rPr>
        <w:t xml:space="preserve"> </w:t>
      </w:r>
      <w:r w:rsidRPr="000C471D">
        <w:rPr>
          <w:sz w:val="23"/>
          <w:szCs w:val="23"/>
          <w:rtl/>
        </w:rPr>
        <w:t xml:space="preserve">ציונו של כ"י </w:t>
      </w:r>
      <w:r w:rsidRPr="000C471D">
        <w:rPr>
          <w:b/>
          <w:bCs/>
          <w:sz w:val="23"/>
          <w:szCs w:val="23"/>
          <w:rtl/>
        </w:rPr>
        <w:t>ל</w:t>
      </w:r>
      <w:r w:rsidRPr="000C471D">
        <w:rPr>
          <w:sz w:val="23"/>
          <w:szCs w:val="23"/>
          <w:rtl/>
        </w:rPr>
        <w:t xml:space="preserve"> הושמט בטעות בספר (עמ' 78, שורה ראשונה).</w:t>
      </w:r>
    </w:p>
  </w:footnote>
  <w:footnote w:id="11">
    <w:p w:rsidR="009A6C21" w:rsidRPr="000C471D" w:rsidRDefault="009A6C21" w:rsidP="00293F20">
      <w:pPr>
        <w:pStyle w:val="a3"/>
        <w:spacing w:line="270" w:lineRule="exact"/>
        <w:jc w:val="both"/>
        <w:rPr>
          <w:sz w:val="23"/>
          <w:szCs w:val="23"/>
          <w:rtl/>
        </w:rPr>
      </w:pPr>
      <w:r w:rsidRPr="000C471D">
        <w:rPr>
          <w:rStyle w:val="a4"/>
          <w:sz w:val="23"/>
          <w:szCs w:val="23"/>
        </w:rPr>
        <w:footnoteRef/>
      </w:r>
      <w:r w:rsidRPr="000C471D">
        <w:rPr>
          <w:sz w:val="23"/>
          <w:szCs w:val="23"/>
          <w:rtl/>
        </w:rPr>
        <w:t xml:space="preserve"> </w:t>
      </w:r>
      <w:r w:rsidRPr="000C471D">
        <w:rPr>
          <w:sz w:val="23"/>
          <w:szCs w:val="23"/>
          <w:rtl/>
        </w:rPr>
        <w:t>ראוי לשים לב שברוב המקרים שבהם יש עדות מסורה המנוגדת לרוב כתבי-היד ולכתר, הרי זו עדות של הערת מסורה קטנה, התומכת בנוסח הבא באותו כתב-יד שההערה באה בו.</w:t>
      </w:r>
    </w:p>
  </w:footnote>
  <w:footnote w:id="12">
    <w:p w:rsidR="009A6C21" w:rsidRPr="000C471D" w:rsidRDefault="009A6C21" w:rsidP="00293F20">
      <w:pPr>
        <w:pStyle w:val="a3"/>
        <w:spacing w:line="270" w:lineRule="exact"/>
        <w:jc w:val="both"/>
        <w:rPr>
          <w:sz w:val="23"/>
          <w:szCs w:val="23"/>
          <w:rtl/>
        </w:rPr>
      </w:pPr>
      <w:r w:rsidRPr="000C471D">
        <w:rPr>
          <w:rStyle w:val="a4"/>
          <w:sz w:val="23"/>
          <w:szCs w:val="23"/>
        </w:rPr>
        <w:footnoteRef/>
      </w:r>
      <w:r w:rsidRPr="000C471D">
        <w:rPr>
          <w:sz w:val="23"/>
          <w:szCs w:val="23"/>
          <w:rtl/>
        </w:rPr>
        <w:t xml:space="preserve"> </w:t>
      </w:r>
      <w:proofErr w:type="spellStart"/>
      <w:r w:rsidRPr="000C471D">
        <w:rPr>
          <w:sz w:val="23"/>
          <w:szCs w:val="23"/>
          <w:rtl/>
        </w:rPr>
        <w:t>כא"צ</w:t>
      </w:r>
      <w:proofErr w:type="spellEnd"/>
      <w:r w:rsidRPr="000C471D">
        <w:rPr>
          <w:sz w:val="23"/>
          <w:szCs w:val="23"/>
          <w:rtl/>
        </w:rPr>
        <w:t xml:space="preserve">, עמ' 132-131. למקרים האלה רומז ברויאר במבוא לספר שלפנינו, הערה 8, ואומר "יש גם בכך כדי להוכיח את ייחוד מעמדו של </w:t>
      </w:r>
      <w:r w:rsidRPr="000C471D">
        <w:rPr>
          <w:b/>
          <w:bCs/>
          <w:sz w:val="23"/>
          <w:szCs w:val="23"/>
          <w:rtl/>
        </w:rPr>
        <w:t>א</w:t>
      </w:r>
      <w:r w:rsidRPr="000C471D">
        <w:rPr>
          <w:sz w:val="23"/>
          <w:szCs w:val="23"/>
          <w:rtl/>
        </w:rPr>
        <w:t xml:space="preserve"> מול שאר כל כתבי היד".</w:t>
      </w:r>
    </w:p>
  </w:footnote>
  <w:footnote w:id="13">
    <w:p w:rsidR="009A6C21" w:rsidRPr="000C471D" w:rsidRDefault="009A6C21" w:rsidP="00293F20">
      <w:pPr>
        <w:pStyle w:val="a3"/>
        <w:spacing w:line="270" w:lineRule="exact"/>
        <w:jc w:val="both"/>
        <w:rPr>
          <w:sz w:val="23"/>
          <w:szCs w:val="23"/>
        </w:rPr>
      </w:pPr>
      <w:r w:rsidRPr="000C471D">
        <w:rPr>
          <w:rStyle w:val="a4"/>
          <w:sz w:val="23"/>
          <w:szCs w:val="23"/>
        </w:rPr>
        <w:footnoteRef/>
      </w:r>
      <w:r w:rsidRPr="000C471D">
        <w:rPr>
          <w:sz w:val="23"/>
          <w:szCs w:val="23"/>
          <w:rtl/>
        </w:rPr>
        <w:t xml:space="preserve"> </w:t>
      </w:r>
      <w:r w:rsidRPr="000C471D">
        <w:rPr>
          <w:sz w:val="23"/>
          <w:szCs w:val="23"/>
          <w:rtl/>
        </w:rPr>
        <w:t xml:space="preserve">יח' כד, כד: בְּבוֹאָהּ: </w:t>
      </w:r>
      <w:r w:rsidRPr="000C471D">
        <w:rPr>
          <w:b/>
          <w:bCs/>
          <w:sz w:val="23"/>
          <w:szCs w:val="23"/>
          <w:rtl/>
        </w:rPr>
        <w:t>א,ל,ק,ש</w:t>
      </w:r>
      <w:r w:rsidRPr="000C471D">
        <w:rPr>
          <w:b/>
          <w:bCs/>
          <w:sz w:val="23"/>
          <w:szCs w:val="23"/>
          <w:vertAlign w:val="superscript"/>
          <w:rtl/>
        </w:rPr>
        <w:t>1</w:t>
      </w:r>
      <w:r w:rsidRPr="000C471D">
        <w:rPr>
          <w:b/>
          <w:bCs/>
          <w:sz w:val="23"/>
          <w:szCs w:val="23"/>
          <w:rtl/>
        </w:rPr>
        <w:t>,ד</w:t>
      </w:r>
      <w:r w:rsidRPr="000C471D">
        <w:rPr>
          <w:sz w:val="23"/>
          <w:szCs w:val="23"/>
          <w:rtl/>
        </w:rPr>
        <w:t>; בְּב</w:t>
      </w:r>
      <w:r w:rsidRPr="00293F20">
        <w:rPr>
          <w:rFonts w:cs="FrankRuehl"/>
          <w:sz w:val="23"/>
          <w:szCs w:val="23"/>
          <w:rtl/>
        </w:rPr>
        <w:t>ֹ</w:t>
      </w:r>
      <w:r w:rsidRPr="000C471D">
        <w:rPr>
          <w:sz w:val="23"/>
          <w:szCs w:val="23"/>
          <w:rtl/>
        </w:rPr>
        <w:t xml:space="preserve">אָהּ: </w:t>
      </w:r>
      <w:r w:rsidRPr="000C471D">
        <w:rPr>
          <w:b/>
          <w:bCs/>
          <w:sz w:val="23"/>
          <w:szCs w:val="23"/>
          <w:rtl/>
        </w:rPr>
        <w:t>ל</w:t>
      </w:r>
      <w:r w:rsidRPr="000C471D">
        <w:rPr>
          <w:sz w:val="23"/>
          <w:szCs w:val="23"/>
          <w:rtl/>
        </w:rPr>
        <w:t xml:space="preserve"> + מ"ק-</w:t>
      </w:r>
      <w:r w:rsidRPr="000C471D">
        <w:rPr>
          <w:b/>
          <w:bCs/>
          <w:sz w:val="23"/>
          <w:szCs w:val="23"/>
          <w:rtl/>
        </w:rPr>
        <w:t>ל,ק,ד</w:t>
      </w:r>
      <w:r w:rsidRPr="000C471D">
        <w:rPr>
          <w:sz w:val="23"/>
          <w:szCs w:val="23"/>
          <w:rtl/>
        </w:rPr>
        <w:t xml:space="preserve">. השווה </w:t>
      </w:r>
      <w:proofErr w:type="spellStart"/>
      <w:r w:rsidRPr="000C471D">
        <w:rPr>
          <w:sz w:val="23"/>
          <w:szCs w:val="23"/>
          <w:rtl/>
        </w:rPr>
        <w:t>כא"צ</w:t>
      </w:r>
      <w:proofErr w:type="spellEnd"/>
      <w:r w:rsidRPr="000C471D">
        <w:rPr>
          <w:sz w:val="23"/>
          <w:szCs w:val="23"/>
          <w:rtl/>
        </w:rPr>
        <w:t xml:space="preserve">, עמ' 131 ובספר שלפנינו, עמ' 211 הערה 71. </w:t>
      </w:r>
    </w:p>
  </w:footnote>
  <w:footnote w:id="14">
    <w:p w:rsidR="009A6C21" w:rsidRPr="000C471D" w:rsidRDefault="009A6C21" w:rsidP="00293F20">
      <w:pPr>
        <w:pStyle w:val="a3"/>
        <w:spacing w:line="270" w:lineRule="exact"/>
        <w:jc w:val="both"/>
        <w:rPr>
          <w:sz w:val="23"/>
          <w:szCs w:val="23"/>
          <w:rtl/>
        </w:rPr>
      </w:pPr>
      <w:r w:rsidRPr="000C471D">
        <w:rPr>
          <w:rStyle w:val="a4"/>
          <w:sz w:val="23"/>
          <w:szCs w:val="23"/>
        </w:rPr>
        <w:footnoteRef/>
      </w:r>
      <w:r w:rsidRPr="000C471D">
        <w:rPr>
          <w:sz w:val="23"/>
          <w:szCs w:val="23"/>
          <w:rtl/>
        </w:rPr>
        <w:t xml:space="preserve"> </w:t>
      </w:r>
      <w:r w:rsidRPr="000C471D">
        <w:rPr>
          <w:sz w:val="23"/>
          <w:szCs w:val="23"/>
          <w:rtl/>
        </w:rPr>
        <w:t xml:space="preserve">סיבת ייחוסו של הכתר היא שבעל המסורה הידוע אהרן בן אשר הוא שניקדוֹ, הטעימוֹ וכתב את הערות המסורה שלו, והרמב"ם סמך עליו בהלכות ספר תורה בעניין הפרשיות הפתוחות והסתומות והשירות שבתורה. </w:t>
      </w:r>
    </w:p>
  </w:footnote>
  <w:footnote w:id="15">
    <w:p w:rsidR="009A6C21" w:rsidRPr="000C471D" w:rsidRDefault="009A6C21" w:rsidP="00293F20">
      <w:pPr>
        <w:pStyle w:val="a3"/>
        <w:spacing w:line="270" w:lineRule="exact"/>
        <w:jc w:val="both"/>
        <w:rPr>
          <w:sz w:val="23"/>
          <w:szCs w:val="23"/>
        </w:rPr>
      </w:pPr>
      <w:r w:rsidRPr="000C471D">
        <w:rPr>
          <w:rStyle w:val="a4"/>
          <w:sz w:val="23"/>
          <w:szCs w:val="23"/>
        </w:rPr>
        <w:footnoteRef/>
      </w:r>
      <w:r w:rsidRPr="000C471D">
        <w:rPr>
          <w:sz w:val="23"/>
          <w:szCs w:val="23"/>
          <w:rtl/>
        </w:rPr>
        <w:t xml:space="preserve"> </w:t>
      </w:r>
      <w:r w:rsidRPr="000C471D">
        <w:rPr>
          <w:sz w:val="23"/>
          <w:szCs w:val="23"/>
          <w:rtl/>
        </w:rPr>
        <w:t>ברויאר, שלוש מהדורות, עמ' 33.</w:t>
      </w:r>
    </w:p>
  </w:footnote>
  <w:footnote w:id="16">
    <w:p w:rsidR="009A6C21" w:rsidRPr="000C471D" w:rsidRDefault="009A6C21" w:rsidP="00293F20">
      <w:pPr>
        <w:pStyle w:val="a3"/>
        <w:spacing w:line="270" w:lineRule="exact"/>
        <w:jc w:val="both"/>
        <w:rPr>
          <w:rStyle w:val="a4"/>
          <w:sz w:val="23"/>
          <w:szCs w:val="23"/>
          <w:vertAlign w:val="baseline"/>
          <w:rtl/>
        </w:rPr>
      </w:pPr>
      <w:r w:rsidRPr="000C471D">
        <w:rPr>
          <w:rStyle w:val="a4"/>
          <w:sz w:val="23"/>
          <w:szCs w:val="23"/>
        </w:rPr>
        <w:footnoteRef/>
      </w:r>
      <w:r w:rsidRPr="000C471D">
        <w:rPr>
          <w:rStyle w:val="a4"/>
          <w:sz w:val="23"/>
          <w:szCs w:val="23"/>
          <w:rtl/>
        </w:rPr>
        <w:t xml:space="preserve"> </w:t>
      </w:r>
      <w:r w:rsidRPr="000C471D">
        <w:rPr>
          <w:rStyle w:val="a4"/>
          <w:sz w:val="23"/>
          <w:szCs w:val="23"/>
          <w:vertAlign w:val="baseline"/>
          <w:rtl/>
        </w:rPr>
        <w:t xml:space="preserve">גישה אחרת נקט פרופ' מנחם כהן במהדורת "מקראות גדולות הכתר". הנוסח שקבע צמוד הרבה יותר לכתר ארם צובה </w:t>
      </w:r>
      <w:r w:rsidRPr="000C471D">
        <w:rPr>
          <w:sz w:val="23"/>
          <w:szCs w:val="23"/>
          <w:rtl/>
        </w:rPr>
        <w:t>הן</w:t>
      </w:r>
      <w:r w:rsidRPr="000C471D">
        <w:rPr>
          <w:rStyle w:val="a4"/>
          <w:sz w:val="23"/>
          <w:szCs w:val="23"/>
          <w:vertAlign w:val="baseline"/>
          <w:rtl/>
        </w:rPr>
        <w:t xml:space="preserve"> בענייני האותיות </w:t>
      </w:r>
      <w:r w:rsidRPr="000C471D">
        <w:rPr>
          <w:sz w:val="23"/>
          <w:szCs w:val="23"/>
          <w:rtl/>
        </w:rPr>
        <w:t>הן</w:t>
      </w:r>
      <w:r w:rsidRPr="000C471D">
        <w:rPr>
          <w:rStyle w:val="a4"/>
          <w:sz w:val="23"/>
          <w:szCs w:val="23"/>
          <w:vertAlign w:val="baseline"/>
          <w:rtl/>
        </w:rPr>
        <w:t xml:space="preserve"> בשאלות ניקוד וטעמים. ברויאר וכהן התנצחו ביניהם בשאלות הכרעת הנוסח. ראה:</w:t>
      </w:r>
      <w:r w:rsidRPr="000C471D">
        <w:rPr>
          <w:sz w:val="23"/>
          <w:szCs w:val="23"/>
          <w:rtl/>
        </w:rPr>
        <w:t xml:space="preserve"> כהן, </w:t>
      </w:r>
      <w:r w:rsidRPr="000C471D">
        <w:rPr>
          <w:rStyle w:val="a4"/>
          <w:sz w:val="23"/>
          <w:szCs w:val="23"/>
          <w:vertAlign w:val="baseline"/>
          <w:rtl/>
        </w:rPr>
        <w:t>מבוא למהדורת הכתר</w:t>
      </w:r>
      <w:r w:rsidRPr="000C471D">
        <w:rPr>
          <w:sz w:val="23"/>
          <w:szCs w:val="23"/>
          <w:rtl/>
        </w:rPr>
        <w:t xml:space="preserve">, בעיקר עמ' *61-*69; ברויאר, מהדורה חדשה; </w:t>
      </w:r>
      <w:r w:rsidRPr="000C471D">
        <w:rPr>
          <w:rStyle w:val="a4"/>
          <w:sz w:val="23"/>
          <w:szCs w:val="23"/>
          <w:vertAlign w:val="baseline"/>
          <w:rtl/>
        </w:rPr>
        <w:t xml:space="preserve">כהן, </w:t>
      </w:r>
      <w:r w:rsidRPr="000C471D">
        <w:rPr>
          <w:sz w:val="23"/>
          <w:szCs w:val="23"/>
          <w:rtl/>
        </w:rPr>
        <w:t xml:space="preserve">פרקי מבוא (מלכים). </w:t>
      </w:r>
    </w:p>
  </w:footnote>
  <w:footnote w:id="17">
    <w:p w:rsidR="009A6C21" w:rsidRPr="000C471D" w:rsidRDefault="009A6C21" w:rsidP="00293F20">
      <w:pPr>
        <w:pStyle w:val="a3"/>
        <w:spacing w:line="270" w:lineRule="exact"/>
        <w:jc w:val="both"/>
        <w:rPr>
          <w:sz w:val="23"/>
          <w:szCs w:val="23"/>
        </w:rPr>
      </w:pPr>
      <w:r w:rsidRPr="000C471D">
        <w:rPr>
          <w:rStyle w:val="a4"/>
          <w:sz w:val="23"/>
          <w:szCs w:val="23"/>
        </w:rPr>
        <w:footnoteRef/>
      </w:r>
      <w:r w:rsidRPr="000C471D">
        <w:rPr>
          <w:sz w:val="23"/>
          <w:szCs w:val="23"/>
          <w:rtl/>
        </w:rPr>
        <w:t xml:space="preserve"> </w:t>
      </w:r>
      <w:r w:rsidRPr="000C471D">
        <w:rPr>
          <w:sz w:val="23"/>
          <w:szCs w:val="23"/>
          <w:rtl/>
        </w:rPr>
        <w:t>ראה גם בפסקה הבאה על השינוי שחל אצל ברויאר ב'משקלו' של הכתר.</w:t>
      </w:r>
    </w:p>
  </w:footnote>
  <w:footnote w:id="18">
    <w:p w:rsidR="009A6C21" w:rsidRPr="000C471D" w:rsidRDefault="009A6C21" w:rsidP="00293F20">
      <w:pPr>
        <w:pStyle w:val="a3"/>
        <w:spacing w:line="270" w:lineRule="exact"/>
        <w:jc w:val="both"/>
        <w:rPr>
          <w:sz w:val="23"/>
          <w:szCs w:val="23"/>
          <w:rtl/>
        </w:rPr>
      </w:pPr>
      <w:r w:rsidRPr="000C471D">
        <w:rPr>
          <w:rStyle w:val="a4"/>
          <w:sz w:val="23"/>
          <w:szCs w:val="23"/>
        </w:rPr>
        <w:footnoteRef/>
      </w:r>
      <w:r w:rsidRPr="000C471D">
        <w:rPr>
          <w:sz w:val="23"/>
          <w:szCs w:val="23"/>
          <w:rtl/>
        </w:rPr>
        <w:t xml:space="preserve"> </w:t>
      </w:r>
      <w:r w:rsidRPr="000C471D">
        <w:rPr>
          <w:sz w:val="23"/>
          <w:szCs w:val="23"/>
          <w:rtl/>
        </w:rPr>
        <w:t xml:space="preserve">פעמים שהכתיב הנראה בתצלום יכול להיות תיקון של יד מאוחרת ואולי כתיב מקורי בכתר שתוקן בידי המסרן ואחר כך הוחזר לקדמותו בידי אחר. אמנם ברויאר עיין בכתר במקורו, כפי שציין במבוא למדורו "הנוסח ומקורותיו" בכמה מספרי "דעת מקרא" (כגון ביהושע, בשופטים ובאיוב); אולם אינני יודע אם בדק כל מילה שציין את נוסח הכתר בה בסימן שאלה. </w:t>
      </w:r>
    </w:p>
  </w:footnote>
  <w:footnote w:id="19">
    <w:p w:rsidR="009A6C21" w:rsidRPr="000C471D" w:rsidRDefault="009A6C21" w:rsidP="00293F20">
      <w:pPr>
        <w:pStyle w:val="a3"/>
        <w:spacing w:line="270" w:lineRule="exact"/>
        <w:jc w:val="both"/>
        <w:rPr>
          <w:sz w:val="23"/>
          <w:szCs w:val="23"/>
          <w:rtl/>
        </w:rPr>
      </w:pPr>
      <w:r w:rsidRPr="000C471D">
        <w:rPr>
          <w:rStyle w:val="a4"/>
          <w:sz w:val="23"/>
          <w:szCs w:val="23"/>
        </w:rPr>
        <w:footnoteRef/>
      </w:r>
      <w:r w:rsidRPr="000C471D">
        <w:rPr>
          <w:sz w:val="23"/>
          <w:szCs w:val="23"/>
          <w:rtl/>
        </w:rPr>
        <w:t xml:space="preserve"> </w:t>
      </w:r>
      <w:r w:rsidRPr="000C471D">
        <w:rPr>
          <w:sz w:val="23"/>
          <w:szCs w:val="23"/>
          <w:rtl/>
        </w:rPr>
        <w:t xml:space="preserve">במקום זה נוסח הכתר מסופק: אחרי השי"ן נראית יו"ד – אך היא ספק נוספת ספק מחוקה (ראה </w:t>
      </w:r>
      <w:proofErr w:type="spellStart"/>
      <w:r w:rsidRPr="000C471D">
        <w:rPr>
          <w:sz w:val="23"/>
          <w:szCs w:val="23"/>
          <w:rtl/>
        </w:rPr>
        <w:t>כא"צ</w:t>
      </w:r>
      <w:proofErr w:type="spellEnd"/>
      <w:r w:rsidRPr="000C471D">
        <w:rPr>
          <w:sz w:val="23"/>
          <w:szCs w:val="23"/>
          <w:rtl/>
        </w:rPr>
        <w:t>, עמ' 140). אמנם ברישום נוסח הכתר כאן ברויאר נוטה יותר לאפשרות שלדעת מסרן הכתר הכתיב חסר.</w:t>
      </w:r>
    </w:p>
  </w:footnote>
  <w:footnote w:id="20">
    <w:p w:rsidR="009A6C21" w:rsidRPr="000C471D" w:rsidRDefault="009A6C21" w:rsidP="00293F20">
      <w:pPr>
        <w:pStyle w:val="a3"/>
        <w:spacing w:line="270" w:lineRule="exact"/>
        <w:jc w:val="both"/>
        <w:rPr>
          <w:sz w:val="23"/>
          <w:szCs w:val="23"/>
        </w:rPr>
      </w:pPr>
      <w:r w:rsidRPr="000C471D">
        <w:rPr>
          <w:rStyle w:val="a4"/>
          <w:sz w:val="23"/>
          <w:szCs w:val="23"/>
        </w:rPr>
        <w:footnoteRef/>
      </w:r>
      <w:r w:rsidRPr="000C471D">
        <w:rPr>
          <w:sz w:val="23"/>
          <w:szCs w:val="23"/>
          <w:rtl/>
        </w:rPr>
        <w:t xml:space="preserve"> </w:t>
      </w:r>
      <w:r w:rsidRPr="000C471D">
        <w:rPr>
          <w:sz w:val="23"/>
          <w:szCs w:val="23"/>
          <w:rtl/>
        </w:rPr>
        <w:t xml:space="preserve">כתיב הכתר כאן היה מלא, תוקן בידי המסרן לכתיב חסר, וחזר ותוקן אחר-כך לכתיב מלא. ראה עופר, הגהת המקרא, עמ' 187. </w:t>
      </w:r>
    </w:p>
  </w:footnote>
  <w:footnote w:id="21">
    <w:p w:rsidR="009A6C21" w:rsidRPr="000C471D" w:rsidRDefault="009A6C21" w:rsidP="00293F20">
      <w:pPr>
        <w:pStyle w:val="a3"/>
        <w:spacing w:line="270" w:lineRule="exact"/>
        <w:jc w:val="both"/>
        <w:rPr>
          <w:sz w:val="23"/>
          <w:szCs w:val="23"/>
        </w:rPr>
      </w:pPr>
      <w:r w:rsidRPr="000C471D">
        <w:rPr>
          <w:rStyle w:val="a4"/>
          <w:sz w:val="23"/>
          <w:szCs w:val="23"/>
        </w:rPr>
        <w:footnoteRef/>
      </w:r>
      <w:r w:rsidRPr="000C471D">
        <w:rPr>
          <w:sz w:val="23"/>
          <w:szCs w:val="23"/>
          <w:rtl/>
        </w:rPr>
        <w:t xml:space="preserve"> </w:t>
      </w:r>
      <w:r w:rsidRPr="000C471D">
        <w:rPr>
          <w:sz w:val="23"/>
          <w:szCs w:val="23"/>
          <w:rtl/>
        </w:rPr>
        <w:t>נוסח הכתר כאן התאים להכרעת המסורה ושוּנה אחר כך, ככל הנראה לא בידי מסרן הכתר.</w:t>
      </w:r>
    </w:p>
  </w:footnote>
  <w:footnote w:id="22">
    <w:p w:rsidR="009A6C21" w:rsidRPr="000C471D" w:rsidRDefault="009A6C21" w:rsidP="00293F20">
      <w:pPr>
        <w:pStyle w:val="a3"/>
        <w:spacing w:line="270" w:lineRule="exact"/>
        <w:jc w:val="both"/>
        <w:rPr>
          <w:rStyle w:val="a4"/>
          <w:sz w:val="23"/>
          <w:szCs w:val="23"/>
          <w:vertAlign w:val="baseline"/>
        </w:rPr>
      </w:pPr>
      <w:r w:rsidRPr="000C471D">
        <w:rPr>
          <w:rStyle w:val="a4"/>
          <w:sz w:val="23"/>
          <w:szCs w:val="23"/>
        </w:rPr>
        <w:footnoteRef/>
      </w:r>
      <w:r w:rsidRPr="000C471D">
        <w:rPr>
          <w:rStyle w:val="a4"/>
          <w:sz w:val="23"/>
          <w:szCs w:val="23"/>
          <w:rtl/>
        </w:rPr>
        <w:t xml:space="preserve"> </w:t>
      </w:r>
      <w:r w:rsidRPr="000C471D">
        <w:rPr>
          <w:rStyle w:val="a4"/>
          <w:sz w:val="23"/>
          <w:szCs w:val="23"/>
          <w:vertAlign w:val="baseline"/>
          <w:rtl/>
        </w:rPr>
        <w:t>בשתי הדוגמות הראשונות נוסח הכתר כפי שהוא נראה בתצלום מנוגד למסורה הקטנה הרשומה בצדו. בדוגמה השלישית הוא מנוגד למסורה קטנה הבאה בכתר במקום אחר.</w:t>
      </w:r>
    </w:p>
  </w:footnote>
  <w:footnote w:id="23">
    <w:p w:rsidR="009A6C21" w:rsidRPr="000C471D" w:rsidRDefault="009A6C21" w:rsidP="00293F20">
      <w:pPr>
        <w:pStyle w:val="a3"/>
        <w:spacing w:line="270" w:lineRule="exact"/>
        <w:jc w:val="both"/>
        <w:rPr>
          <w:sz w:val="23"/>
          <w:szCs w:val="23"/>
          <w:rtl/>
        </w:rPr>
      </w:pPr>
      <w:r w:rsidRPr="000C471D">
        <w:rPr>
          <w:rStyle w:val="a4"/>
          <w:sz w:val="23"/>
          <w:szCs w:val="23"/>
        </w:rPr>
        <w:footnoteRef/>
      </w:r>
      <w:r w:rsidRPr="000C471D">
        <w:rPr>
          <w:sz w:val="23"/>
          <w:szCs w:val="23"/>
          <w:rtl/>
        </w:rPr>
        <w:t xml:space="preserve"> </w:t>
      </w:r>
      <w:r w:rsidRPr="000C471D">
        <w:rPr>
          <w:sz w:val="23"/>
          <w:szCs w:val="23"/>
          <w:rtl/>
        </w:rPr>
        <w:t>בשתי הדוגמות נוסח הכתר כפי שהוא נראה בתצלום מנוגד למסורה הקטנה הרשומה בצדו.</w:t>
      </w:r>
    </w:p>
  </w:footnote>
  <w:footnote w:id="24">
    <w:p w:rsidR="009A6C21" w:rsidRPr="000C471D" w:rsidRDefault="009A6C21" w:rsidP="00293F20">
      <w:pPr>
        <w:pStyle w:val="a3"/>
        <w:spacing w:line="270" w:lineRule="exact"/>
        <w:jc w:val="both"/>
        <w:rPr>
          <w:rStyle w:val="a4"/>
          <w:sz w:val="23"/>
          <w:szCs w:val="23"/>
          <w:vertAlign w:val="baseline"/>
          <w:rtl/>
        </w:rPr>
      </w:pPr>
      <w:r w:rsidRPr="000C471D">
        <w:rPr>
          <w:rStyle w:val="a4"/>
          <w:sz w:val="23"/>
          <w:szCs w:val="23"/>
        </w:rPr>
        <w:footnoteRef/>
      </w:r>
      <w:r w:rsidRPr="000C471D">
        <w:rPr>
          <w:rStyle w:val="a4"/>
          <w:sz w:val="23"/>
          <w:szCs w:val="23"/>
          <w:rtl/>
        </w:rPr>
        <w:t xml:space="preserve"> </w:t>
      </w:r>
      <w:r w:rsidRPr="000C471D">
        <w:rPr>
          <w:rStyle w:val="a4"/>
          <w:sz w:val="23"/>
          <w:szCs w:val="23"/>
          <w:vertAlign w:val="baseline"/>
          <w:rtl/>
        </w:rPr>
        <w:t>על שאלת התיבות המורכבות כתב ברויאר במקום אחר: "במקומות רבים קשה להגיע לכלל הכרעה ברורה במחלוקות אלה, ומסתבר ששני הכתיבים כשרים [...] הכרענו על פי שיקולים שונים; ביניהם: המנהג המקובל על הכתר [...] המנהג המקובל היום – או הערת מסורה</w:t>
      </w:r>
      <w:r>
        <w:rPr>
          <w:rFonts w:hint="cs"/>
          <w:sz w:val="23"/>
          <w:szCs w:val="23"/>
          <w:rtl/>
        </w:rPr>
        <w:t>"</w:t>
      </w:r>
      <w:r w:rsidRPr="000C471D">
        <w:rPr>
          <w:rStyle w:val="a4"/>
          <w:sz w:val="23"/>
          <w:szCs w:val="23"/>
          <w:vertAlign w:val="baseline"/>
          <w:rtl/>
        </w:rPr>
        <w:t xml:space="preserve"> ("הנוסח ומקורותיו", בתוך: כתובים, ירושלים תשמ"ב, עמ' שצח-</w:t>
      </w:r>
      <w:proofErr w:type="spellStart"/>
      <w:r w:rsidRPr="000C471D">
        <w:rPr>
          <w:rStyle w:val="a4"/>
          <w:sz w:val="23"/>
          <w:szCs w:val="23"/>
          <w:vertAlign w:val="baseline"/>
          <w:rtl/>
        </w:rPr>
        <w:t>שצט</w:t>
      </w:r>
      <w:proofErr w:type="spellEnd"/>
      <w:r w:rsidRPr="000C471D">
        <w:rPr>
          <w:rStyle w:val="a4"/>
          <w:sz w:val="23"/>
          <w:szCs w:val="23"/>
          <w:vertAlign w:val="baseline"/>
          <w:rtl/>
        </w:rPr>
        <w:t xml:space="preserve">). </w:t>
      </w:r>
    </w:p>
  </w:footnote>
  <w:footnote w:id="25">
    <w:p w:rsidR="009A6C21" w:rsidRPr="000C471D" w:rsidRDefault="009A6C21" w:rsidP="00293F20">
      <w:pPr>
        <w:pStyle w:val="a3"/>
        <w:spacing w:line="270" w:lineRule="exact"/>
        <w:jc w:val="both"/>
        <w:rPr>
          <w:rStyle w:val="a4"/>
          <w:sz w:val="23"/>
          <w:szCs w:val="23"/>
          <w:vertAlign w:val="baseline"/>
          <w:rtl/>
        </w:rPr>
      </w:pPr>
      <w:r w:rsidRPr="000C471D">
        <w:rPr>
          <w:rStyle w:val="a4"/>
          <w:sz w:val="23"/>
          <w:szCs w:val="23"/>
        </w:rPr>
        <w:footnoteRef/>
      </w:r>
      <w:r w:rsidRPr="000C471D">
        <w:rPr>
          <w:rStyle w:val="a4"/>
          <w:sz w:val="23"/>
          <w:szCs w:val="23"/>
          <w:rtl/>
        </w:rPr>
        <w:t xml:space="preserve"> </w:t>
      </w:r>
      <w:r w:rsidRPr="000C471D">
        <w:rPr>
          <w:rStyle w:val="a4"/>
          <w:sz w:val="23"/>
          <w:szCs w:val="23"/>
          <w:vertAlign w:val="baseline"/>
          <w:rtl/>
        </w:rPr>
        <w:t xml:space="preserve">נוסח הכתר במקום זה ידוע לנו מעדותו של יעקב ספיר. ראה: </w:t>
      </w:r>
      <w:r w:rsidRPr="000C471D">
        <w:rPr>
          <w:sz w:val="23"/>
          <w:szCs w:val="23"/>
          <w:rtl/>
        </w:rPr>
        <w:t>זֵר, מאורות נתן,</w:t>
      </w:r>
      <w:r w:rsidRPr="000C471D">
        <w:rPr>
          <w:rStyle w:val="a4"/>
          <w:sz w:val="23"/>
          <w:szCs w:val="23"/>
          <w:vertAlign w:val="baseline"/>
          <w:rtl/>
        </w:rPr>
        <w:t xml:space="preserve"> עמ' 165, שאלה 137</w:t>
      </w:r>
      <w:r w:rsidRPr="000C471D">
        <w:rPr>
          <w:sz w:val="23"/>
          <w:szCs w:val="23"/>
          <w:rtl/>
        </w:rPr>
        <w:t>.</w:t>
      </w:r>
    </w:p>
  </w:footnote>
  <w:footnote w:id="26">
    <w:p w:rsidR="009A6C21" w:rsidRPr="000C471D" w:rsidRDefault="009A6C21" w:rsidP="00293F20">
      <w:pPr>
        <w:spacing w:line="270" w:lineRule="exact"/>
        <w:jc w:val="both"/>
        <w:rPr>
          <w:rStyle w:val="a4"/>
          <w:sz w:val="23"/>
          <w:szCs w:val="23"/>
          <w:vertAlign w:val="baseline"/>
          <w:rtl/>
        </w:rPr>
      </w:pPr>
      <w:r w:rsidRPr="000C471D">
        <w:rPr>
          <w:rStyle w:val="a4"/>
          <w:sz w:val="23"/>
          <w:szCs w:val="23"/>
        </w:rPr>
        <w:footnoteRef/>
      </w:r>
      <w:r w:rsidRPr="000C471D">
        <w:rPr>
          <w:rStyle w:val="a4"/>
          <w:sz w:val="23"/>
          <w:szCs w:val="23"/>
          <w:rtl/>
        </w:rPr>
        <w:t xml:space="preserve"> </w:t>
      </w:r>
      <w:r w:rsidRPr="000C471D">
        <w:rPr>
          <w:rStyle w:val="a4"/>
          <w:sz w:val="23"/>
          <w:szCs w:val="23"/>
          <w:vertAlign w:val="baseline"/>
          <w:rtl/>
        </w:rPr>
        <w:t>בטור הערות המסורה ברויאר מביא ארבע הערות מסורה, אך בהערותיו שם הוא מבהיר שהערות המסורה האלה משובשות או ש</w:t>
      </w:r>
      <w:r w:rsidRPr="000C471D">
        <w:rPr>
          <w:sz w:val="23"/>
          <w:szCs w:val="23"/>
          <w:rtl/>
        </w:rPr>
        <w:t xml:space="preserve">מא </w:t>
      </w:r>
      <w:r w:rsidRPr="000C471D">
        <w:rPr>
          <w:rStyle w:val="a4"/>
          <w:sz w:val="23"/>
          <w:szCs w:val="23"/>
          <w:vertAlign w:val="baseline"/>
          <w:rtl/>
        </w:rPr>
        <w:t xml:space="preserve">הן תיקון מאוחר של מסורת </w:t>
      </w:r>
      <w:proofErr w:type="spellStart"/>
      <w:r w:rsidRPr="000C471D">
        <w:rPr>
          <w:rStyle w:val="a4"/>
          <w:sz w:val="23"/>
          <w:szCs w:val="23"/>
          <w:vertAlign w:val="baseline"/>
          <w:rtl/>
        </w:rPr>
        <w:t>מערבאי</w:t>
      </w:r>
      <w:proofErr w:type="spellEnd"/>
      <w:r w:rsidRPr="000C471D">
        <w:rPr>
          <w:rStyle w:val="a4"/>
          <w:sz w:val="23"/>
          <w:szCs w:val="23"/>
          <w:vertAlign w:val="baseline"/>
          <w:rtl/>
        </w:rPr>
        <w:t>.</w:t>
      </w:r>
    </w:p>
  </w:footnote>
  <w:footnote w:id="27">
    <w:p w:rsidR="009A6C21" w:rsidRPr="000C471D" w:rsidRDefault="009A6C21" w:rsidP="00293F20">
      <w:pPr>
        <w:spacing w:line="270" w:lineRule="exact"/>
        <w:jc w:val="both"/>
        <w:rPr>
          <w:rStyle w:val="a4"/>
          <w:sz w:val="23"/>
          <w:szCs w:val="23"/>
          <w:vertAlign w:val="baseline"/>
          <w:rtl/>
        </w:rPr>
      </w:pPr>
      <w:r w:rsidRPr="000C471D">
        <w:rPr>
          <w:rStyle w:val="a4"/>
          <w:sz w:val="23"/>
          <w:szCs w:val="23"/>
        </w:rPr>
        <w:footnoteRef/>
      </w:r>
      <w:r w:rsidRPr="000C471D">
        <w:rPr>
          <w:rStyle w:val="a4"/>
          <w:sz w:val="23"/>
          <w:szCs w:val="23"/>
          <w:rtl/>
        </w:rPr>
        <w:t xml:space="preserve"> </w:t>
      </w:r>
      <w:r w:rsidRPr="000C471D">
        <w:rPr>
          <w:rStyle w:val="a4"/>
          <w:sz w:val="23"/>
          <w:szCs w:val="23"/>
          <w:vertAlign w:val="baseline"/>
          <w:rtl/>
        </w:rPr>
        <w:t>על נוסח כתבי</w:t>
      </w:r>
      <w:r w:rsidRPr="000C471D">
        <w:rPr>
          <w:sz w:val="23"/>
          <w:szCs w:val="23"/>
          <w:rtl/>
        </w:rPr>
        <w:t>-</w:t>
      </w:r>
      <w:r w:rsidRPr="000C471D">
        <w:rPr>
          <w:rStyle w:val="a4"/>
          <w:sz w:val="23"/>
          <w:szCs w:val="23"/>
          <w:vertAlign w:val="baseline"/>
          <w:rtl/>
        </w:rPr>
        <w:t>היד התימני</w:t>
      </w:r>
      <w:r w:rsidRPr="000C471D">
        <w:rPr>
          <w:sz w:val="23"/>
          <w:szCs w:val="23"/>
          <w:rtl/>
        </w:rPr>
        <w:t>י</w:t>
      </w:r>
      <w:r w:rsidRPr="000C471D">
        <w:rPr>
          <w:rStyle w:val="a4"/>
          <w:sz w:val="23"/>
          <w:szCs w:val="23"/>
          <w:vertAlign w:val="baseline"/>
          <w:rtl/>
        </w:rPr>
        <w:t xml:space="preserve">ם ראה </w:t>
      </w:r>
      <w:proofErr w:type="spellStart"/>
      <w:r w:rsidRPr="000C471D">
        <w:rPr>
          <w:sz w:val="23"/>
          <w:szCs w:val="23"/>
          <w:rtl/>
        </w:rPr>
        <w:t>פנקובר</w:t>
      </w:r>
      <w:proofErr w:type="spellEnd"/>
      <w:r w:rsidRPr="000C471D">
        <w:rPr>
          <w:sz w:val="23"/>
          <w:szCs w:val="23"/>
          <w:rtl/>
        </w:rPr>
        <w:t>, עדות חדשה</w:t>
      </w:r>
      <w:r w:rsidRPr="000C471D">
        <w:rPr>
          <w:rStyle w:val="a4"/>
          <w:sz w:val="23"/>
          <w:szCs w:val="23"/>
          <w:vertAlign w:val="baseline"/>
          <w:rtl/>
        </w:rPr>
        <w:t>, עמ' 72-68.</w:t>
      </w:r>
      <w:r w:rsidRPr="000C471D">
        <w:rPr>
          <w:sz w:val="23"/>
          <w:szCs w:val="23"/>
          <w:rtl/>
        </w:rPr>
        <w:t xml:space="preserve"> ראוי להעיר שבמהדורת 'מקראות גדולות הכתר' (בכרך שמות העומד לראות אור בימים אלה) נכתב "כסיה" במילה אחת, כנוסח הכתר </w:t>
      </w:r>
      <w:proofErr w:type="spellStart"/>
      <w:r w:rsidRPr="000C471D">
        <w:rPr>
          <w:sz w:val="23"/>
          <w:szCs w:val="23"/>
          <w:rtl/>
        </w:rPr>
        <w:t>ומערבאי</w:t>
      </w:r>
      <w:proofErr w:type="spellEnd"/>
      <w:r w:rsidRPr="000C471D">
        <w:rPr>
          <w:sz w:val="23"/>
          <w:szCs w:val="23"/>
          <w:rtl/>
        </w:rPr>
        <w:t xml:space="preserve">. </w:t>
      </w:r>
    </w:p>
  </w:footnote>
  <w:footnote w:id="28">
    <w:p w:rsidR="009A6C21" w:rsidRPr="000C471D" w:rsidRDefault="009A6C21" w:rsidP="00293F20">
      <w:pPr>
        <w:spacing w:line="270" w:lineRule="exact"/>
        <w:jc w:val="both"/>
        <w:rPr>
          <w:sz w:val="23"/>
          <w:szCs w:val="23"/>
          <w:rtl/>
        </w:rPr>
      </w:pPr>
      <w:r w:rsidRPr="000C471D">
        <w:rPr>
          <w:rStyle w:val="a4"/>
          <w:sz w:val="23"/>
          <w:szCs w:val="23"/>
        </w:rPr>
        <w:footnoteRef/>
      </w:r>
      <w:r w:rsidRPr="000C471D">
        <w:rPr>
          <w:rStyle w:val="a4"/>
          <w:sz w:val="23"/>
          <w:szCs w:val="23"/>
          <w:rtl/>
        </w:rPr>
        <w:t xml:space="preserve"> </w:t>
      </w:r>
      <w:r w:rsidRPr="000C471D">
        <w:rPr>
          <w:sz w:val="23"/>
          <w:szCs w:val="23"/>
          <w:rtl/>
        </w:rPr>
        <w:t>עופר, מילים מורכבות, עמ' 212, 222-221</w:t>
      </w:r>
      <w:r w:rsidRPr="000C471D">
        <w:rPr>
          <w:rStyle w:val="a4"/>
          <w:sz w:val="23"/>
          <w:szCs w:val="23"/>
          <w:vertAlign w:val="baseline"/>
          <w:rtl/>
        </w:rPr>
        <w:t>.</w:t>
      </w:r>
    </w:p>
  </w:footnote>
  <w:footnote w:id="29">
    <w:p w:rsidR="009A6C21" w:rsidRPr="000C471D" w:rsidRDefault="009A6C21" w:rsidP="00293F20">
      <w:pPr>
        <w:spacing w:line="270" w:lineRule="exact"/>
        <w:jc w:val="both"/>
        <w:rPr>
          <w:rStyle w:val="a4"/>
          <w:sz w:val="23"/>
          <w:szCs w:val="23"/>
          <w:vertAlign w:val="baseline"/>
          <w:rtl/>
        </w:rPr>
      </w:pPr>
      <w:r w:rsidRPr="000C471D">
        <w:rPr>
          <w:rStyle w:val="a4"/>
          <w:sz w:val="23"/>
          <w:szCs w:val="23"/>
        </w:rPr>
        <w:footnoteRef/>
      </w:r>
      <w:r w:rsidRPr="000C471D">
        <w:rPr>
          <w:rStyle w:val="a4"/>
          <w:sz w:val="23"/>
          <w:szCs w:val="23"/>
          <w:rtl/>
        </w:rPr>
        <w:t xml:space="preserve"> </w:t>
      </w:r>
      <w:r w:rsidRPr="000C471D">
        <w:rPr>
          <w:sz w:val="23"/>
          <w:szCs w:val="23"/>
          <w:rtl/>
        </w:rPr>
        <w:t xml:space="preserve">שניצר, אותיות. </w:t>
      </w:r>
    </w:p>
  </w:footnote>
  <w:footnote w:id="30">
    <w:p w:rsidR="009A6C21" w:rsidRPr="000C471D" w:rsidRDefault="009A6C21" w:rsidP="00293F20">
      <w:pPr>
        <w:spacing w:line="270" w:lineRule="exact"/>
        <w:jc w:val="both"/>
        <w:rPr>
          <w:rStyle w:val="a4"/>
          <w:sz w:val="23"/>
          <w:szCs w:val="23"/>
          <w:vertAlign w:val="baseline"/>
        </w:rPr>
      </w:pPr>
      <w:r w:rsidRPr="000C471D">
        <w:rPr>
          <w:rStyle w:val="a4"/>
          <w:sz w:val="23"/>
          <w:szCs w:val="23"/>
        </w:rPr>
        <w:footnoteRef/>
      </w:r>
      <w:r w:rsidRPr="000C471D">
        <w:rPr>
          <w:rStyle w:val="a4"/>
          <w:sz w:val="23"/>
          <w:szCs w:val="23"/>
          <w:rtl/>
        </w:rPr>
        <w:t xml:space="preserve"> </w:t>
      </w:r>
      <w:r w:rsidRPr="000C471D">
        <w:rPr>
          <w:rStyle w:val="a4"/>
          <w:sz w:val="23"/>
          <w:szCs w:val="23"/>
          <w:vertAlign w:val="baseline"/>
          <w:rtl/>
        </w:rPr>
        <w:t>גם ה</w:t>
      </w:r>
      <w:r w:rsidRPr="000C471D">
        <w:rPr>
          <w:sz w:val="23"/>
          <w:szCs w:val="23"/>
          <w:rtl/>
        </w:rPr>
        <w:t>-</w:t>
      </w:r>
      <w:r w:rsidRPr="000C471D">
        <w:rPr>
          <w:rStyle w:val="a4"/>
          <w:sz w:val="23"/>
          <w:szCs w:val="23"/>
          <w:vertAlign w:val="baseline"/>
          <w:rtl/>
        </w:rPr>
        <w:t>וי"ו הקטועה בתיבת שלום (</w:t>
      </w:r>
      <w:proofErr w:type="spellStart"/>
      <w:r w:rsidRPr="000C471D">
        <w:rPr>
          <w:rStyle w:val="a4"/>
          <w:sz w:val="23"/>
          <w:szCs w:val="23"/>
          <w:vertAlign w:val="baseline"/>
          <w:rtl/>
        </w:rPr>
        <w:t>במ</w:t>
      </w:r>
      <w:proofErr w:type="spellEnd"/>
      <w:r w:rsidRPr="000C471D">
        <w:rPr>
          <w:rStyle w:val="a4"/>
          <w:sz w:val="23"/>
          <w:szCs w:val="23"/>
          <w:vertAlign w:val="baseline"/>
          <w:rtl/>
        </w:rPr>
        <w:t xml:space="preserve">' כה, </w:t>
      </w:r>
      <w:proofErr w:type="spellStart"/>
      <w:r w:rsidRPr="000C471D">
        <w:rPr>
          <w:rStyle w:val="a4"/>
          <w:sz w:val="23"/>
          <w:szCs w:val="23"/>
          <w:vertAlign w:val="baseline"/>
          <w:rtl/>
        </w:rPr>
        <w:t>יב</w:t>
      </w:r>
      <w:proofErr w:type="spellEnd"/>
      <w:r w:rsidRPr="000C471D">
        <w:rPr>
          <w:rStyle w:val="a4"/>
          <w:sz w:val="23"/>
          <w:szCs w:val="23"/>
          <w:vertAlign w:val="baseline"/>
          <w:rtl/>
        </w:rPr>
        <w:t xml:space="preserve">) נקבעה במהדורה, אע"פ שבכתר ובשאר כתבי-היד באה וי"ו רגילה. וראה להלן. </w:t>
      </w:r>
    </w:p>
  </w:footnote>
  <w:footnote w:id="31">
    <w:p w:rsidR="009A6C21" w:rsidRPr="000C471D" w:rsidRDefault="009A6C21" w:rsidP="00293F20">
      <w:pPr>
        <w:spacing w:line="270" w:lineRule="exact"/>
        <w:jc w:val="both"/>
        <w:rPr>
          <w:rStyle w:val="a4"/>
          <w:sz w:val="23"/>
          <w:szCs w:val="23"/>
          <w:vertAlign w:val="baseline"/>
          <w:rtl/>
        </w:rPr>
      </w:pPr>
      <w:r w:rsidRPr="000C471D">
        <w:rPr>
          <w:rStyle w:val="a4"/>
          <w:sz w:val="23"/>
          <w:szCs w:val="23"/>
        </w:rPr>
        <w:footnoteRef/>
      </w:r>
      <w:r w:rsidRPr="000C471D">
        <w:rPr>
          <w:rStyle w:val="a4"/>
          <w:sz w:val="23"/>
          <w:szCs w:val="23"/>
          <w:rtl/>
        </w:rPr>
        <w:t xml:space="preserve"> </w:t>
      </w:r>
      <w:r w:rsidRPr="000C471D">
        <w:rPr>
          <w:sz w:val="23"/>
          <w:szCs w:val="23"/>
          <w:rtl/>
        </w:rPr>
        <w:t xml:space="preserve">לאמתו של דבר, ההכרעה לצד הכתיב המלא "ובית המרכבות" באה כבר אצל ברויאר, </w:t>
      </w:r>
      <w:proofErr w:type="spellStart"/>
      <w:r w:rsidRPr="000C471D">
        <w:rPr>
          <w:sz w:val="23"/>
          <w:szCs w:val="23"/>
          <w:rtl/>
        </w:rPr>
        <w:t>כא"צ</w:t>
      </w:r>
      <w:proofErr w:type="spellEnd"/>
      <w:r w:rsidRPr="000C471D">
        <w:rPr>
          <w:sz w:val="23"/>
          <w:szCs w:val="23"/>
          <w:rtl/>
        </w:rPr>
        <w:t xml:space="preserve">, עמ' 144, בלי שהובאו נתונים חדשים על אלה שהובאו </w:t>
      </w:r>
      <w:proofErr w:type="spellStart"/>
      <w:r w:rsidRPr="000C471D">
        <w:rPr>
          <w:sz w:val="23"/>
          <w:szCs w:val="23"/>
          <w:rtl/>
        </w:rPr>
        <w:t>ב</w:t>
      </w:r>
      <w:r>
        <w:rPr>
          <w:sz w:val="23"/>
          <w:szCs w:val="23"/>
          <w:rtl/>
        </w:rPr>
        <w:t>”דעת</w:t>
      </w:r>
      <w:proofErr w:type="spellEnd"/>
      <w:r>
        <w:rPr>
          <w:sz w:val="23"/>
          <w:szCs w:val="23"/>
          <w:rtl/>
        </w:rPr>
        <w:t xml:space="preserve"> מקרא”</w:t>
      </w:r>
      <w:r w:rsidRPr="000C471D">
        <w:rPr>
          <w:sz w:val="23"/>
          <w:szCs w:val="23"/>
          <w:rtl/>
        </w:rPr>
        <w:t xml:space="preserve"> ליהושע. עוד יש לשים לב שכרכי</w:t>
      </w:r>
      <w:r w:rsidRPr="000C471D">
        <w:rPr>
          <w:color w:val="00B050"/>
          <w:sz w:val="23"/>
          <w:szCs w:val="23"/>
          <w:rtl/>
        </w:rPr>
        <w:t xml:space="preserve"> </w:t>
      </w:r>
      <w:r>
        <w:rPr>
          <w:sz w:val="23"/>
          <w:szCs w:val="23"/>
          <w:rtl/>
        </w:rPr>
        <w:t>“דעת מקרא”</w:t>
      </w:r>
      <w:r w:rsidRPr="000C471D">
        <w:rPr>
          <w:sz w:val="23"/>
          <w:szCs w:val="23"/>
          <w:rtl/>
        </w:rPr>
        <w:t xml:space="preserve"> ליהושע ולאיוב יצאו לאור שבע שנים לפני ברויאר, </w:t>
      </w:r>
      <w:proofErr w:type="spellStart"/>
      <w:r w:rsidRPr="000C471D">
        <w:rPr>
          <w:sz w:val="23"/>
          <w:szCs w:val="23"/>
          <w:rtl/>
        </w:rPr>
        <w:t>כא"צ</w:t>
      </w:r>
      <w:proofErr w:type="spellEnd"/>
      <w:r w:rsidRPr="000C471D">
        <w:rPr>
          <w:sz w:val="23"/>
          <w:szCs w:val="23"/>
          <w:rtl/>
        </w:rPr>
        <w:t>, ויש להניח שהתהליך המתואר להלן, עמידה על ייחודו של הכתר וייחוס משקל רב לנוסחאותיו, התפתח אצל ברויאר במשך השנים.</w:t>
      </w:r>
    </w:p>
  </w:footnote>
  <w:footnote w:id="32">
    <w:p w:rsidR="009A6C21" w:rsidRPr="000C471D" w:rsidRDefault="009A6C21" w:rsidP="00293F20">
      <w:pPr>
        <w:spacing w:line="270" w:lineRule="exact"/>
        <w:jc w:val="both"/>
        <w:rPr>
          <w:rStyle w:val="a4"/>
          <w:sz w:val="23"/>
          <w:szCs w:val="23"/>
          <w:vertAlign w:val="baseline"/>
          <w:rtl/>
        </w:rPr>
      </w:pPr>
      <w:r w:rsidRPr="000C471D">
        <w:rPr>
          <w:rStyle w:val="a4"/>
          <w:sz w:val="23"/>
          <w:szCs w:val="23"/>
        </w:rPr>
        <w:footnoteRef/>
      </w:r>
      <w:r w:rsidRPr="000C471D">
        <w:rPr>
          <w:rStyle w:val="a4"/>
          <w:sz w:val="23"/>
          <w:szCs w:val="23"/>
          <w:rtl/>
        </w:rPr>
        <w:t xml:space="preserve"> </w:t>
      </w:r>
      <w:r w:rsidRPr="000C471D">
        <w:rPr>
          <w:rStyle w:val="a4"/>
          <w:sz w:val="23"/>
          <w:szCs w:val="23"/>
          <w:vertAlign w:val="baseline"/>
          <w:rtl/>
        </w:rPr>
        <w:t>כיוצא בהם גם באיוב כ, ח (ימצאהו</w:t>
      </w:r>
      <w:r w:rsidRPr="000C471D">
        <w:rPr>
          <w:sz w:val="23"/>
          <w:szCs w:val="23"/>
          <w:rtl/>
        </w:rPr>
        <w:t xml:space="preserve"> </w:t>
      </w:r>
      <w:r w:rsidRPr="000C471D">
        <w:rPr>
          <w:rStyle w:val="a4"/>
          <w:sz w:val="23"/>
          <w:szCs w:val="23"/>
          <w:vertAlign w:val="baseline"/>
          <w:rtl/>
        </w:rPr>
        <w:t>&gt;</w:t>
      </w:r>
      <w:r w:rsidRPr="000C471D">
        <w:rPr>
          <w:sz w:val="23"/>
          <w:szCs w:val="23"/>
          <w:rtl/>
        </w:rPr>
        <w:t xml:space="preserve"> </w:t>
      </w:r>
      <w:r w:rsidRPr="000C471D">
        <w:rPr>
          <w:rStyle w:val="a4"/>
          <w:sz w:val="23"/>
          <w:szCs w:val="23"/>
          <w:vertAlign w:val="baseline"/>
          <w:rtl/>
        </w:rPr>
        <w:t xml:space="preserve">ימצאוהו); ל, </w:t>
      </w:r>
      <w:proofErr w:type="spellStart"/>
      <w:r w:rsidRPr="000C471D">
        <w:rPr>
          <w:rStyle w:val="a4"/>
          <w:sz w:val="23"/>
          <w:szCs w:val="23"/>
          <w:vertAlign w:val="baseline"/>
          <w:rtl/>
        </w:rPr>
        <w:t>יג</w:t>
      </w:r>
      <w:proofErr w:type="spellEnd"/>
      <w:r w:rsidRPr="000C471D">
        <w:rPr>
          <w:rStyle w:val="a4"/>
          <w:sz w:val="23"/>
          <w:szCs w:val="23"/>
          <w:vertAlign w:val="baseline"/>
          <w:rtl/>
        </w:rPr>
        <w:t xml:space="preserve"> (להיתי כ' &gt; </w:t>
      </w:r>
      <w:proofErr w:type="spellStart"/>
      <w:r w:rsidRPr="000C471D">
        <w:rPr>
          <w:rStyle w:val="a4"/>
          <w:sz w:val="23"/>
          <w:szCs w:val="23"/>
          <w:vertAlign w:val="baseline"/>
          <w:rtl/>
        </w:rPr>
        <w:t>להותי</w:t>
      </w:r>
      <w:proofErr w:type="spellEnd"/>
      <w:r w:rsidRPr="000C471D">
        <w:rPr>
          <w:rStyle w:val="a4"/>
          <w:sz w:val="23"/>
          <w:szCs w:val="23"/>
          <w:vertAlign w:val="baseline"/>
          <w:rtl/>
        </w:rPr>
        <w:t xml:space="preserve"> כ') נוספו נתונים התומכים בנוסח הכתר, ונשתנתה ההכרעה</w:t>
      </w:r>
      <w:r w:rsidRPr="000C471D">
        <w:rPr>
          <w:sz w:val="23"/>
          <w:szCs w:val="23"/>
          <w:rtl/>
        </w:rPr>
        <w:t>.</w:t>
      </w:r>
    </w:p>
  </w:footnote>
  <w:footnote w:id="33">
    <w:p w:rsidR="009A6C21" w:rsidRPr="000C471D" w:rsidRDefault="009A6C21" w:rsidP="00293F20">
      <w:pPr>
        <w:spacing w:line="270" w:lineRule="exact"/>
        <w:jc w:val="both"/>
        <w:rPr>
          <w:sz w:val="23"/>
          <w:szCs w:val="23"/>
          <w:rtl/>
        </w:rPr>
      </w:pPr>
      <w:r w:rsidRPr="000C471D">
        <w:rPr>
          <w:rStyle w:val="a4"/>
          <w:sz w:val="23"/>
          <w:szCs w:val="23"/>
        </w:rPr>
        <w:footnoteRef/>
      </w:r>
      <w:r w:rsidRPr="000C471D">
        <w:rPr>
          <w:rStyle w:val="a4"/>
          <w:sz w:val="23"/>
          <w:szCs w:val="23"/>
          <w:rtl/>
        </w:rPr>
        <w:t xml:space="preserve"> </w:t>
      </w:r>
      <w:r w:rsidRPr="000C471D">
        <w:rPr>
          <w:rStyle w:val="a4"/>
          <w:sz w:val="23"/>
          <w:szCs w:val="23"/>
          <w:vertAlign w:val="baseline"/>
          <w:rtl/>
        </w:rPr>
        <w:t xml:space="preserve">מחלוקת הנוסח משתקפת גם אצל הראשונים. מפירושיהם של </w:t>
      </w:r>
      <w:proofErr w:type="spellStart"/>
      <w:r w:rsidRPr="000C471D">
        <w:rPr>
          <w:rStyle w:val="a4"/>
          <w:sz w:val="23"/>
          <w:szCs w:val="23"/>
          <w:vertAlign w:val="baseline"/>
          <w:rtl/>
        </w:rPr>
        <w:t>רשב"ם</w:t>
      </w:r>
      <w:proofErr w:type="spellEnd"/>
      <w:r w:rsidRPr="000C471D">
        <w:rPr>
          <w:rStyle w:val="a4"/>
          <w:sz w:val="23"/>
          <w:szCs w:val="23"/>
          <w:vertAlign w:val="baseline"/>
          <w:rtl/>
        </w:rPr>
        <w:t xml:space="preserve"> (המובא גם אצל ר' יוסף קרא), משה קמחי </w:t>
      </w:r>
      <w:proofErr w:type="spellStart"/>
      <w:r w:rsidRPr="000C471D">
        <w:rPr>
          <w:rStyle w:val="a4"/>
          <w:sz w:val="23"/>
          <w:szCs w:val="23"/>
          <w:vertAlign w:val="baseline"/>
          <w:rtl/>
        </w:rPr>
        <w:t>ורלב"ג</w:t>
      </w:r>
      <w:proofErr w:type="spellEnd"/>
      <w:r w:rsidRPr="000C471D">
        <w:rPr>
          <w:rStyle w:val="a4"/>
          <w:sz w:val="23"/>
          <w:szCs w:val="23"/>
          <w:vertAlign w:val="baseline"/>
          <w:rtl/>
        </w:rPr>
        <w:t xml:space="preserve"> עולה </w:t>
      </w:r>
      <w:r w:rsidRPr="000C471D">
        <w:rPr>
          <w:sz w:val="23"/>
          <w:szCs w:val="23"/>
          <w:rtl/>
        </w:rPr>
        <w:t>ש</w:t>
      </w:r>
      <w:r w:rsidRPr="000C471D">
        <w:rPr>
          <w:rStyle w:val="a4"/>
          <w:sz w:val="23"/>
          <w:szCs w:val="23"/>
          <w:vertAlign w:val="baseline"/>
          <w:rtl/>
        </w:rPr>
        <w:t>גרסו "וכצור"</w:t>
      </w:r>
      <w:r w:rsidRPr="000C471D">
        <w:rPr>
          <w:sz w:val="23"/>
          <w:szCs w:val="23"/>
          <w:rtl/>
        </w:rPr>
        <w:t>,</w:t>
      </w:r>
      <w:r w:rsidRPr="000C471D">
        <w:rPr>
          <w:rStyle w:val="a4"/>
          <w:sz w:val="23"/>
          <w:szCs w:val="23"/>
          <w:vertAlign w:val="baseline"/>
          <w:rtl/>
        </w:rPr>
        <w:t xml:space="preserve"> ואילו מפירושי רש"י </w:t>
      </w:r>
      <w:r w:rsidRPr="000C471D">
        <w:rPr>
          <w:sz w:val="23"/>
          <w:szCs w:val="23"/>
          <w:rtl/>
        </w:rPr>
        <w:t>ו</w:t>
      </w:r>
      <w:r w:rsidRPr="000C471D">
        <w:rPr>
          <w:rStyle w:val="a4"/>
          <w:sz w:val="23"/>
          <w:szCs w:val="23"/>
          <w:vertAlign w:val="baseline"/>
          <w:rtl/>
        </w:rPr>
        <w:t xml:space="preserve">רמב"ן עולה </w:t>
      </w:r>
      <w:r w:rsidRPr="000C471D">
        <w:rPr>
          <w:sz w:val="23"/>
          <w:szCs w:val="23"/>
          <w:rtl/>
        </w:rPr>
        <w:t>ש</w:t>
      </w:r>
      <w:r w:rsidRPr="000C471D">
        <w:rPr>
          <w:rStyle w:val="a4"/>
          <w:sz w:val="23"/>
          <w:szCs w:val="23"/>
          <w:vertAlign w:val="baseline"/>
          <w:rtl/>
        </w:rPr>
        <w:t xml:space="preserve">גרסו "ובצור". </w:t>
      </w:r>
    </w:p>
    <w:p w:rsidR="009A6C21" w:rsidRPr="000C471D" w:rsidRDefault="009A6C21" w:rsidP="00293F20">
      <w:pPr>
        <w:spacing w:line="270" w:lineRule="exact"/>
        <w:jc w:val="both"/>
        <w:rPr>
          <w:rStyle w:val="a4"/>
          <w:sz w:val="23"/>
          <w:szCs w:val="23"/>
          <w:vertAlign w:val="baseline"/>
          <w:rtl/>
        </w:rPr>
      </w:pPr>
      <w:r w:rsidRPr="000C471D">
        <w:rPr>
          <w:sz w:val="23"/>
          <w:szCs w:val="23"/>
          <w:rtl/>
        </w:rPr>
        <w:t>עוד חילוף נוסח בעל משמעות פרשנית התלוי בחילוף אותיות דומות הוא החילוף וְרוּמָה (</w:t>
      </w:r>
      <w:r w:rsidRPr="000C471D">
        <w:rPr>
          <w:b/>
          <w:bCs/>
          <w:sz w:val="23"/>
          <w:szCs w:val="23"/>
          <w:rtl/>
        </w:rPr>
        <w:t>א,ל,ק,ש</w:t>
      </w:r>
      <w:r w:rsidRPr="000C471D">
        <w:rPr>
          <w:rStyle w:val="a4"/>
          <w:b/>
          <w:bCs/>
          <w:sz w:val="23"/>
          <w:szCs w:val="23"/>
          <w:rtl/>
        </w:rPr>
        <w:t>1</w:t>
      </w:r>
      <w:r w:rsidRPr="000C471D">
        <w:rPr>
          <w:sz w:val="23"/>
          <w:szCs w:val="23"/>
          <w:rtl/>
        </w:rPr>
        <w:t>) וְדוּמָה (</w:t>
      </w:r>
      <w:r w:rsidRPr="000C471D">
        <w:rPr>
          <w:b/>
          <w:bCs/>
          <w:sz w:val="23"/>
          <w:szCs w:val="23"/>
          <w:rtl/>
        </w:rPr>
        <w:t>ד</w:t>
      </w:r>
      <w:r w:rsidRPr="000C471D">
        <w:rPr>
          <w:sz w:val="23"/>
          <w:szCs w:val="23"/>
          <w:rtl/>
        </w:rPr>
        <w:t xml:space="preserve">) – יה' טו, נב; עמ' 49 בספר. על החילוף הזה ראה: יואל אליצור, "עיר בספר יהושע ותחומי ממלכתו של יאשיהו תלויים בקוצו של דלת", בתוך: ספר היובל לרב מרדכי ברויאר, ירושלים תשנ"ב, כרך ב, עמ' 620-615. </w:t>
      </w:r>
    </w:p>
  </w:footnote>
  <w:footnote w:id="34">
    <w:p w:rsidR="009A6C21" w:rsidRPr="000C471D" w:rsidRDefault="009A6C21" w:rsidP="00293F20">
      <w:pPr>
        <w:spacing w:line="270" w:lineRule="exact"/>
        <w:jc w:val="both"/>
        <w:rPr>
          <w:sz w:val="23"/>
          <w:szCs w:val="23"/>
        </w:rPr>
      </w:pPr>
      <w:r w:rsidRPr="000C471D">
        <w:rPr>
          <w:rStyle w:val="a4"/>
          <w:sz w:val="23"/>
          <w:szCs w:val="23"/>
        </w:rPr>
        <w:footnoteRef/>
      </w:r>
      <w:r w:rsidRPr="000C471D">
        <w:rPr>
          <w:rStyle w:val="a4"/>
          <w:sz w:val="23"/>
          <w:szCs w:val="23"/>
          <w:rtl/>
        </w:rPr>
        <w:t xml:space="preserve"> </w:t>
      </w:r>
      <w:proofErr w:type="spellStart"/>
      <w:r w:rsidRPr="000C471D">
        <w:rPr>
          <w:sz w:val="23"/>
          <w:szCs w:val="23"/>
          <w:rtl/>
        </w:rPr>
        <w:t>ייבין</w:t>
      </w:r>
      <w:proofErr w:type="spellEnd"/>
      <w:r w:rsidRPr="000C471D">
        <w:rPr>
          <w:sz w:val="23"/>
          <w:szCs w:val="23"/>
          <w:rtl/>
        </w:rPr>
        <w:t xml:space="preserve">, </w:t>
      </w:r>
      <w:r w:rsidRPr="000C471D">
        <w:rPr>
          <w:rStyle w:val="a4"/>
          <w:sz w:val="23"/>
          <w:szCs w:val="23"/>
          <w:vertAlign w:val="baseline"/>
          <w:rtl/>
        </w:rPr>
        <w:t>ק</w:t>
      </w:r>
      <w:r w:rsidRPr="000C471D">
        <w:rPr>
          <w:rStyle w:val="a4"/>
          <w:sz w:val="23"/>
          <w:szCs w:val="23"/>
          <w:rtl/>
        </w:rPr>
        <w:t>1</w:t>
      </w:r>
      <w:r w:rsidRPr="000C471D">
        <w:rPr>
          <w:rStyle w:val="a4"/>
          <w:sz w:val="23"/>
          <w:szCs w:val="23"/>
          <w:vertAlign w:val="baseline"/>
          <w:rtl/>
        </w:rPr>
        <w:t>, עמ' 170</w:t>
      </w:r>
      <w:r w:rsidRPr="000C471D">
        <w:rPr>
          <w:sz w:val="23"/>
          <w:szCs w:val="23"/>
          <w:rtl/>
        </w:rPr>
        <w:t xml:space="preserve">, </w:t>
      </w:r>
      <w:r w:rsidRPr="000C471D">
        <w:rPr>
          <w:rStyle w:val="a4"/>
          <w:sz w:val="23"/>
          <w:szCs w:val="23"/>
          <w:vertAlign w:val="baseline"/>
          <w:rtl/>
        </w:rPr>
        <w:t xml:space="preserve">ציין כי בכ"י </w:t>
      </w:r>
      <w:r w:rsidRPr="000C471D">
        <w:rPr>
          <w:rStyle w:val="a4"/>
          <w:b/>
          <w:bCs/>
          <w:sz w:val="23"/>
          <w:szCs w:val="23"/>
          <w:vertAlign w:val="baseline"/>
          <w:rtl/>
        </w:rPr>
        <w:t>ק</w:t>
      </w:r>
      <w:r w:rsidRPr="000C471D">
        <w:rPr>
          <w:rStyle w:val="a4"/>
          <w:b/>
          <w:bCs/>
          <w:sz w:val="23"/>
          <w:szCs w:val="23"/>
          <w:rtl/>
        </w:rPr>
        <w:t>1</w:t>
      </w:r>
      <w:r w:rsidRPr="000C471D">
        <w:rPr>
          <w:rStyle w:val="a4"/>
          <w:sz w:val="23"/>
          <w:szCs w:val="23"/>
          <w:vertAlign w:val="baseline"/>
          <w:rtl/>
        </w:rPr>
        <w:t xml:space="preserve"> המוגדר "קרוב מאוד לכתר", נכתבה המילה בכתיב חסר ואחר כך תיקן אותה המסרן וקבע "העמיקו". נתון זה מחזק את הכרעתו של ברויאר וחבל שלא ציין אותו.</w:t>
      </w:r>
    </w:p>
  </w:footnote>
  <w:footnote w:id="35">
    <w:p w:rsidR="009A6C21" w:rsidRPr="000C471D" w:rsidRDefault="009A6C21" w:rsidP="00293F20">
      <w:pPr>
        <w:pStyle w:val="a3"/>
        <w:spacing w:line="270" w:lineRule="exact"/>
        <w:jc w:val="both"/>
        <w:rPr>
          <w:sz w:val="23"/>
          <w:szCs w:val="23"/>
          <w:rtl/>
        </w:rPr>
      </w:pPr>
      <w:r w:rsidRPr="000C471D">
        <w:rPr>
          <w:rStyle w:val="a4"/>
          <w:sz w:val="23"/>
          <w:szCs w:val="23"/>
        </w:rPr>
        <w:footnoteRef/>
      </w:r>
      <w:r w:rsidRPr="000C471D">
        <w:rPr>
          <w:rStyle w:val="a4"/>
          <w:sz w:val="23"/>
          <w:szCs w:val="23"/>
          <w:rtl/>
        </w:rPr>
        <w:t xml:space="preserve"> </w:t>
      </w:r>
      <w:r w:rsidRPr="000C471D">
        <w:rPr>
          <w:sz w:val="23"/>
          <w:szCs w:val="23"/>
          <w:rtl/>
        </w:rPr>
        <w:t>ביח' כד, כד מציע ברויאר הסבר חדש להערת המסורה המתיישב עם הנוסח "בבואה".</w:t>
      </w:r>
    </w:p>
    <w:p w:rsidR="009A6C21" w:rsidRPr="000C471D" w:rsidRDefault="009A6C21" w:rsidP="00293F20">
      <w:pPr>
        <w:pStyle w:val="a3"/>
        <w:spacing w:line="270" w:lineRule="exact"/>
        <w:jc w:val="both"/>
        <w:rPr>
          <w:sz w:val="23"/>
          <w:szCs w:val="23"/>
          <w:rtl/>
        </w:rPr>
      </w:pPr>
      <w:r w:rsidRPr="000C471D">
        <w:rPr>
          <w:rStyle w:val="a4"/>
          <w:sz w:val="23"/>
          <w:szCs w:val="23"/>
          <w:vertAlign w:val="baseline"/>
          <w:rtl/>
        </w:rPr>
        <w:t xml:space="preserve">מגמה דומה </w:t>
      </w:r>
      <w:r w:rsidRPr="000C471D">
        <w:rPr>
          <w:sz w:val="23"/>
          <w:szCs w:val="23"/>
          <w:rtl/>
        </w:rPr>
        <w:t xml:space="preserve">של הכרעה כמו הכתר </w:t>
      </w:r>
      <w:r w:rsidRPr="000C471D">
        <w:rPr>
          <w:rStyle w:val="a4"/>
          <w:sz w:val="23"/>
          <w:szCs w:val="23"/>
          <w:vertAlign w:val="baseline"/>
          <w:rtl/>
        </w:rPr>
        <w:t>ניכרת גם במקומות אח</w:t>
      </w:r>
      <w:r w:rsidRPr="000C471D">
        <w:rPr>
          <w:sz w:val="23"/>
          <w:szCs w:val="23"/>
          <w:rtl/>
        </w:rPr>
        <w:t>רים</w:t>
      </w:r>
      <w:r w:rsidRPr="000C471D">
        <w:rPr>
          <w:rStyle w:val="a4"/>
          <w:sz w:val="23"/>
          <w:szCs w:val="23"/>
          <w:vertAlign w:val="baseline"/>
          <w:rtl/>
        </w:rPr>
        <w:t xml:space="preserve">, שבהם נוספו נתונים התומכים בכל אחד מצדדי המחלוקת, וההכרעה השתנתה לטובת הכתר. נראה </w:t>
      </w:r>
      <w:r w:rsidRPr="000C471D">
        <w:rPr>
          <w:sz w:val="23"/>
          <w:szCs w:val="23"/>
          <w:rtl/>
        </w:rPr>
        <w:t>ש</w:t>
      </w:r>
      <w:r w:rsidRPr="000C471D">
        <w:rPr>
          <w:rStyle w:val="a4"/>
          <w:sz w:val="23"/>
          <w:szCs w:val="23"/>
          <w:vertAlign w:val="baseline"/>
          <w:rtl/>
        </w:rPr>
        <w:t xml:space="preserve">לא הנתונים החדשים הם שהביאו לשינוי ההכרעה אלא השינוי במשקל שיוחס לנוסח הכתר. השווה "דעת מקרא" לאיוב אל הספר שלפנינו באיוב </w:t>
      </w:r>
      <w:proofErr w:type="spellStart"/>
      <w:r w:rsidRPr="000C471D">
        <w:rPr>
          <w:rStyle w:val="a4"/>
          <w:sz w:val="23"/>
          <w:szCs w:val="23"/>
          <w:vertAlign w:val="baseline"/>
          <w:rtl/>
        </w:rPr>
        <w:t>כא</w:t>
      </w:r>
      <w:proofErr w:type="spellEnd"/>
      <w:r w:rsidRPr="000C471D">
        <w:rPr>
          <w:rStyle w:val="a4"/>
          <w:sz w:val="23"/>
          <w:szCs w:val="23"/>
          <w:vertAlign w:val="baseline"/>
          <w:rtl/>
        </w:rPr>
        <w:t>, כד (עטיניו</w:t>
      </w:r>
      <w:r w:rsidRPr="000C471D">
        <w:rPr>
          <w:sz w:val="23"/>
          <w:szCs w:val="23"/>
          <w:rtl/>
        </w:rPr>
        <w:t xml:space="preserve"> </w:t>
      </w:r>
      <w:r w:rsidRPr="000C471D">
        <w:rPr>
          <w:rStyle w:val="a4"/>
          <w:sz w:val="23"/>
          <w:szCs w:val="23"/>
          <w:vertAlign w:val="baseline"/>
          <w:rtl/>
        </w:rPr>
        <w:t>&gt;</w:t>
      </w:r>
      <w:r w:rsidRPr="000C471D">
        <w:rPr>
          <w:sz w:val="23"/>
          <w:szCs w:val="23"/>
          <w:rtl/>
        </w:rPr>
        <w:t xml:space="preserve"> </w:t>
      </w:r>
      <w:proofErr w:type="spellStart"/>
      <w:r w:rsidRPr="000C471D">
        <w:rPr>
          <w:rStyle w:val="a4"/>
          <w:sz w:val="23"/>
          <w:szCs w:val="23"/>
          <w:vertAlign w:val="baseline"/>
          <w:rtl/>
        </w:rPr>
        <w:t>עטניו</w:t>
      </w:r>
      <w:proofErr w:type="spellEnd"/>
      <w:r w:rsidRPr="000C471D">
        <w:rPr>
          <w:rStyle w:val="a4"/>
          <w:sz w:val="23"/>
          <w:szCs w:val="23"/>
          <w:vertAlign w:val="baseline"/>
          <w:rtl/>
        </w:rPr>
        <w:t xml:space="preserve">); </w:t>
      </w:r>
      <w:proofErr w:type="spellStart"/>
      <w:r w:rsidRPr="000C471D">
        <w:rPr>
          <w:rStyle w:val="a4"/>
          <w:sz w:val="23"/>
          <w:szCs w:val="23"/>
          <w:vertAlign w:val="baseline"/>
          <w:rtl/>
        </w:rPr>
        <w:t>כז</w:t>
      </w:r>
      <w:proofErr w:type="spellEnd"/>
      <w:r w:rsidRPr="000C471D">
        <w:rPr>
          <w:rStyle w:val="a4"/>
          <w:sz w:val="23"/>
          <w:szCs w:val="23"/>
          <w:vertAlign w:val="baseline"/>
          <w:rtl/>
        </w:rPr>
        <w:t xml:space="preserve">, טו (שרידיו &gt; שרידו כ'); לד, </w:t>
      </w:r>
      <w:proofErr w:type="spellStart"/>
      <w:r w:rsidRPr="000C471D">
        <w:rPr>
          <w:rStyle w:val="a4"/>
          <w:sz w:val="23"/>
          <w:szCs w:val="23"/>
          <w:vertAlign w:val="baseline"/>
          <w:rtl/>
        </w:rPr>
        <w:t>לז</w:t>
      </w:r>
      <w:proofErr w:type="spellEnd"/>
      <w:r w:rsidRPr="000C471D">
        <w:rPr>
          <w:rStyle w:val="a4"/>
          <w:sz w:val="23"/>
          <w:szCs w:val="23"/>
          <w:vertAlign w:val="baseline"/>
          <w:rtl/>
        </w:rPr>
        <w:t xml:space="preserve"> (יספוק</w:t>
      </w:r>
      <w:r w:rsidRPr="000C471D">
        <w:rPr>
          <w:sz w:val="23"/>
          <w:szCs w:val="23"/>
          <w:rtl/>
        </w:rPr>
        <w:t xml:space="preserve"> </w:t>
      </w:r>
      <w:r w:rsidRPr="000C471D">
        <w:rPr>
          <w:rStyle w:val="a4"/>
          <w:sz w:val="23"/>
          <w:szCs w:val="23"/>
          <w:vertAlign w:val="baseline"/>
          <w:rtl/>
        </w:rPr>
        <w:t>&gt;</w:t>
      </w:r>
      <w:r w:rsidRPr="000C471D">
        <w:rPr>
          <w:sz w:val="23"/>
          <w:szCs w:val="23"/>
          <w:rtl/>
        </w:rPr>
        <w:t xml:space="preserve"> </w:t>
      </w:r>
      <w:proofErr w:type="spellStart"/>
      <w:r w:rsidRPr="000C471D">
        <w:rPr>
          <w:rStyle w:val="a4"/>
          <w:sz w:val="23"/>
          <w:szCs w:val="23"/>
          <w:vertAlign w:val="baseline"/>
          <w:rtl/>
        </w:rPr>
        <w:t>ישפוק</w:t>
      </w:r>
      <w:proofErr w:type="spellEnd"/>
      <w:r w:rsidRPr="000C471D">
        <w:rPr>
          <w:rStyle w:val="a4"/>
          <w:sz w:val="23"/>
          <w:szCs w:val="23"/>
          <w:vertAlign w:val="baseline"/>
          <w:rtl/>
        </w:rPr>
        <w:t>).</w:t>
      </w:r>
    </w:p>
    <w:p w:rsidR="009A6C21" w:rsidRPr="000C471D" w:rsidRDefault="009A6C21" w:rsidP="00293F20">
      <w:pPr>
        <w:pStyle w:val="a3"/>
        <w:spacing w:line="270" w:lineRule="exact"/>
        <w:jc w:val="both"/>
        <w:rPr>
          <w:rStyle w:val="a4"/>
          <w:sz w:val="23"/>
          <w:szCs w:val="23"/>
          <w:vertAlign w:val="baseline"/>
          <w:rtl/>
        </w:rPr>
      </w:pPr>
      <w:r w:rsidRPr="000C471D">
        <w:rPr>
          <w:sz w:val="23"/>
          <w:szCs w:val="23"/>
          <w:rtl/>
        </w:rPr>
        <w:t>ביסוס מתמטי תיאורטי להתחשבות יתרה בנוסח הכתר עולה ממאמרו של ארליך, חישובים הסתברותיים. דומה שגם מאמר זה השפיע במידה כלשהי על הכרעותיו של ברויאר.</w:t>
      </w:r>
    </w:p>
  </w:footnote>
  <w:footnote w:id="36">
    <w:p w:rsidR="009A6C21" w:rsidRPr="000C471D" w:rsidRDefault="009A6C21" w:rsidP="00293F20">
      <w:pPr>
        <w:pStyle w:val="a3"/>
        <w:spacing w:line="270" w:lineRule="exact"/>
        <w:jc w:val="both"/>
        <w:rPr>
          <w:rStyle w:val="a4"/>
          <w:sz w:val="23"/>
          <w:szCs w:val="23"/>
          <w:vertAlign w:val="baseline"/>
          <w:rtl/>
        </w:rPr>
      </w:pPr>
      <w:r w:rsidRPr="000C471D">
        <w:rPr>
          <w:rStyle w:val="a4"/>
          <w:sz w:val="23"/>
          <w:szCs w:val="23"/>
        </w:rPr>
        <w:footnoteRef/>
      </w:r>
      <w:r w:rsidRPr="000C471D">
        <w:rPr>
          <w:rStyle w:val="a4"/>
          <w:sz w:val="23"/>
          <w:szCs w:val="23"/>
          <w:rtl/>
        </w:rPr>
        <w:t xml:space="preserve"> </w:t>
      </w:r>
      <w:r w:rsidRPr="000C471D">
        <w:rPr>
          <w:rStyle w:val="a4"/>
          <w:sz w:val="23"/>
          <w:szCs w:val="23"/>
          <w:vertAlign w:val="baseline"/>
          <w:rtl/>
        </w:rPr>
        <w:t xml:space="preserve">עמ' 176 הערה 60; </w:t>
      </w:r>
      <w:r w:rsidRPr="000C471D">
        <w:rPr>
          <w:sz w:val="23"/>
          <w:szCs w:val="23"/>
          <w:rtl/>
        </w:rPr>
        <w:t xml:space="preserve">ברויאר, </w:t>
      </w:r>
      <w:r w:rsidRPr="000C471D">
        <w:rPr>
          <w:rStyle w:val="a4"/>
          <w:sz w:val="23"/>
          <w:szCs w:val="23"/>
          <w:vertAlign w:val="baseline"/>
          <w:rtl/>
        </w:rPr>
        <w:t>ספקות, עמ' 296-295.</w:t>
      </w:r>
    </w:p>
  </w:footnote>
  <w:footnote w:id="37">
    <w:p w:rsidR="009A6C21" w:rsidRPr="000C471D" w:rsidRDefault="009A6C21" w:rsidP="00293F20">
      <w:pPr>
        <w:pStyle w:val="a3"/>
        <w:spacing w:line="270" w:lineRule="exact"/>
        <w:jc w:val="both"/>
        <w:rPr>
          <w:rStyle w:val="a4"/>
          <w:sz w:val="23"/>
          <w:szCs w:val="23"/>
          <w:vertAlign w:val="baseline"/>
          <w:rtl/>
        </w:rPr>
      </w:pPr>
      <w:r w:rsidRPr="000C471D">
        <w:rPr>
          <w:rStyle w:val="a4"/>
          <w:sz w:val="23"/>
          <w:szCs w:val="23"/>
        </w:rPr>
        <w:footnoteRef/>
      </w:r>
      <w:r w:rsidRPr="000C471D">
        <w:rPr>
          <w:rStyle w:val="a4"/>
          <w:sz w:val="23"/>
          <w:szCs w:val="23"/>
          <w:rtl/>
        </w:rPr>
        <w:t xml:space="preserve"> </w:t>
      </w:r>
      <w:r w:rsidRPr="000C471D">
        <w:rPr>
          <w:rStyle w:val="a4"/>
          <w:sz w:val="23"/>
          <w:szCs w:val="23"/>
          <w:vertAlign w:val="baseline"/>
          <w:rtl/>
        </w:rPr>
        <w:t xml:space="preserve">המסורה הגדולה של כ"י </w:t>
      </w:r>
      <w:proofErr w:type="spellStart"/>
      <w:r w:rsidRPr="000C471D">
        <w:rPr>
          <w:rStyle w:val="a4"/>
          <w:b/>
          <w:bCs/>
          <w:sz w:val="23"/>
          <w:szCs w:val="23"/>
          <w:vertAlign w:val="baseline"/>
          <w:rtl/>
        </w:rPr>
        <w:t>ל</w:t>
      </w:r>
      <w:r w:rsidRPr="000C471D">
        <w:rPr>
          <w:rStyle w:val="a4"/>
          <w:b/>
          <w:bCs/>
          <w:sz w:val="23"/>
          <w:szCs w:val="23"/>
          <w:rtl/>
        </w:rPr>
        <w:t>מ</w:t>
      </w:r>
      <w:proofErr w:type="spellEnd"/>
      <w:r w:rsidRPr="000C471D">
        <w:rPr>
          <w:rStyle w:val="a4"/>
          <w:sz w:val="23"/>
          <w:szCs w:val="23"/>
          <w:vertAlign w:val="baseline"/>
          <w:rtl/>
        </w:rPr>
        <w:t xml:space="preserve"> יצאה לאור בשנת </w:t>
      </w:r>
      <w:r w:rsidRPr="000C471D">
        <w:rPr>
          <w:sz w:val="23"/>
          <w:szCs w:val="23"/>
          <w:rtl/>
        </w:rPr>
        <w:t xml:space="preserve">תשנ"ב. </w:t>
      </w:r>
      <w:r w:rsidRPr="000C471D">
        <w:rPr>
          <w:rStyle w:val="a4"/>
          <w:sz w:val="23"/>
          <w:szCs w:val="23"/>
          <w:vertAlign w:val="baseline"/>
          <w:rtl/>
        </w:rPr>
        <w:t xml:space="preserve">ראה: ברויאר, </w:t>
      </w:r>
      <w:proofErr w:type="spellStart"/>
      <w:r w:rsidRPr="000C471D">
        <w:rPr>
          <w:rStyle w:val="a4"/>
          <w:b/>
          <w:bCs/>
          <w:sz w:val="23"/>
          <w:szCs w:val="23"/>
          <w:vertAlign w:val="baseline"/>
          <w:rtl/>
        </w:rPr>
        <w:t>ל</w:t>
      </w:r>
      <w:r w:rsidRPr="000C471D">
        <w:rPr>
          <w:rStyle w:val="a4"/>
          <w:b/>
          <w:bCs/>
          <w:sz w:val="23"/>
          <w:szCs w:val="23"/>
          <w:rtl/>
        </w:rPr>
        <w:t>מ</w:t>
      </w:r>
      <w:proofErr w:type="spellEnd"/>
      <w:r w:rsidRPr="000C471D">
        <w:rPr>
          <w:rStyle w:val="a4"/>
          <w:sz w:val="23"/>
          <w:szCs w:val="23"/>
          <w:vertAlign w:val="baseline"/>
          <w:rtl/>
        </w:rPr>
        <w:t>.</w:t>
      </w:r>
    </w:p>
  </w:footnote>
  <w:footnote w:id="38">
    <w:p w:rsidR="009A6C21" w:rsidRPr="000C471D" w:rsidRDefault="009A6C21" w:rsidP="00293F20">
      <w:pPr>
        <w:pStyle w:val="a3"/>
        <w:spacing w:line="270" w:lineRule="exact"/>
        <w:jc w:val="both"/>
        <w:rPr>
          <w:rStyle w:val="a4"/>
          <w:sz w:val="23"/>
          <w:szCs w:val="23"/>
        </w:rPr>
      </w:pPr>
      <w:r w:rsidRPr="000C471D">
        <w:rPr>
          <w:rStyle w:val="a4"/>
          <w:sz w:val="23"/>
          <w:szCs w:val="23"/>
        </w:rPr>
        <w:footnoteRef/>
      </w:r>
      <w:r w:rsidRPr="000C471D">
        <w:rPr>
          <w:rStyle w:val="a4"/>
          <w:sz w:val="23"/>
          <w:szCs w:val="23"/>
          <w:rtl/>
        </w:rPr>
        <w:t xml:space="preserve"> </w:t>
      </w:r>
      <w:r w:rsidRPr="000C471D">
        <w:rPr>
          <w:rStyle w:val="a4"/>
          <w:sz w:val="23"/>
          <w:szCs w:val="23"/>
          <w:vertAlign w:val="baseline"/>
          <w:rtl/>
        </w:rPr>
        <w:t xml:space="preserve">הנה עוד שני מקרים מעין זה: יה' יד, י: ושמנים/ושמונים </w:t>
      </w:r>
      <w:r w:rsidRPr="000C471D">
        <w:rPr>
          <w:sz w:val="23"/>
          <w:szCs w:val="23"/>
          <w:rtl/>
        </w:rPr>
        <w:t>–</w:t>
      </w:r>
      <w:r w:rsidRPr="000C471D">
        <w:rPr>
          <w:rStyle w:val="a4"/>
          <w:sz w:val="23"/>
          <w:szCs w:val="23"/>
          <w:vertAlign w:val="baseline"/>
          <w:rtl/>
        </w:rPr>
        <w:t xml:space="preserve"> "כתיב תיבה זו שנוי במחלוקת מסורה" </w:t>
      </w:r>
      <w:r w:rsidRPr="000C471D">
        <w:rPr>
          <w:sz w:val="23"/>
          <w:szCs w:val="23"/>
          <w:rtl/>
        </w:rPr>
        <w:t>–</w:t>
      </w:r>
      <w:r w:rsidRPr="000C471D">
        <w:rPr>
          <w:rStyle w:val="a4"/>
          <w:sz w:val="23"/>
          <w:szCs w:val="23"/>
          <w:vertAlign w:val="baseline"/>
          <w:rtl/>
        </w:rPr>
        <w:t xml:space="preserve"> בעקבות מסורת </w:t>
      </w:r>
      <w:proofErr w:type="spellStart"/>
      <w:r w:rsidRPr="000C471D">
        <w:rPr>
          <w:rStyle w:val="a4"/>
          <w:b/>
          <w:bCs/>
          <w:sz w:val="23"/>
          <w:szCs w:val="23"/>
          <w:vertAlign w:val="baseline"/>
          <w:rtl/>
        </w:rPr>
        <w:t>ל</w:t>
      </w:r>
      <w:r w:rsidRPr="000C471D">
        <w:rPr>
          <w:rStyle w:val="a4"/>
          <w:b/>
          <w:bCs/>
          <w:sz w:val="23"/>
          <w:szCs w:val="23"/>
          <w:rtl/>
        </w:rPr>
        <w:t>מ</w:t>
      </w:r>
      <w:proofErr w:type="spellEnd"/>
      <w:r w:rsidRPr="000C471D">
        <w:rPr>
          <w:rStyle w:val="a4"/>
          <w:sz w:val="23"/>
          <w:szCs w:val="23"/>
          <w:vertAlign w:val="baseline"/>
          <w:rtl/>
        </w:rPr>
        <w:t xml:space="preserve"> (בר' ה, </w:t>
      </w:r>
      <w:proofErr w:type="spellStart"/>
      <w:r w:rsidRPr="000C471D">
        <w:rPr>
          <w:rStyle w:val="a4"/>
          <w:sz w:val="23"/>
          <w:szCs w:val="23"/>
          <w:vertAlign w:val="baseline"/>
          <w:rtl/>
        </w:rPr>
        <w:t>כו</w:t>
      </w:r>
      <w:proofErr w:type="spellEnd"/>
      <w:r w:rsidRPr="000C471D">
        <w:rPr>
          <w:rStyle w:val="a4"/>
          <w:sz w:val="23"/>
          <w:szCs w:val="23"/>
          <w:vertAlign w:val="baseline"/>
          <w:rtl/>
        </w:rPr>
        <w:t xml:space="preserve">), ובניגוד להכרעה החד-משמעית </w:t>
      </w:r>
      <w:proofErr w:type="spellStart"/>
      <w:r w:rsidRPr="000C471D">
        <w:rPr>
          <w:rStyle w:val="a4"/>
          <w:sz w:val="23"/>
          <w:szCs w:val="23"/>
          <w:vertAlign w:val="baseline"/>
          <w:rtl/>
        </w:rPr>
        <w:t>בכא"צ</w:t>
      </w:r>
      <w:proofErr w:type="spellEnd"/>
      <w:r w:rsidRPr="000C471D">
        <w:rPr>
          <w:rStyle w:val="a4"/>
          <w:sz w:val="23"/>
          <w:szCs w:val="23"/>
          <w:vertAlign w:val="baseline"/>
          <w:rtl/>
        </w:rPr>
        <w:t xml:space="preserve">, עמ' 128; יש' כ, ב: רגלך/רגליך </w:t>
      </w:r>
      <w:r w:rsidRPr="000C471D">
        <w:rPr>
          <w:sz w:val="23"/>
          <w:szCs w:val="23"/>
          <w:rtl/>
        </w:rPr>
        <w:t>–</w:t>
      </w:r>
      <w:r w:rsidRPr="000C471D">
        <w:rPr>
          <w:rStyle w:val="a4"/>
          <w:sz w:val="23"/>
          <w:szCs w:val="23"/>
          <w:vertAlign w:val="baseline"/>
          <w:rtl/>
        </w:rPr>
        <w:t xml:space="preserve"> "כתיב תיבה זו תלוי במחלוקת מסורה" – בעקבות מסורת </w:t>
      </w:r>
      <w:proofErr w:type="spellStart"/>
      <w:r w:rsidRPr="000C471D">
        <w:rPr>
          <w:rStyle w:val="a4"/>
          <w:b/>
          <w:bCs/>
          <w:sz w:val="23"/>
          <w:szCs w:val="23"/>
          <w:vertAlign w:val="baseline"/>
          <w:rtl/>
        </w:rPr>
        <w:t>ל</w:t>
      </w:r>
      <w:r w:rsidRPr="000C471D">
        <w:rPr>
          <w:rStyle w:val="a4"/>
          <w:b/>
          <w:bCs/>
          <w:sz w:val="23"/>
          <w:szCs w:val="23"/>
          <w:rtl/>
        </w:rPr>
        <w:t>מ</w:t>
      </w:r>
      <w:proofErr w:type="spellEnd"/>
      <w:r w:rsidRPr="000C471D">
        <w:rPr>
          <w:rStyle w:val="a4"/>
          <w:sz w:val="23"/>
          <w:szCs w:val="23"/>
          <w:vertAlign w:val="baseline"/>
          <w:rtl/>
        </w:rPr>
        <w:t xml:space="preserve"> (דב' </w:t>
      </w:r>
      <w:proofErr w:type="spellStart"/>
      <w:r w:rsidRPr="000C471D">
        <w:rPr>
          <w:rStyle w:val="a4"/>
          <w:sz w:val="23"/>
          <w:szCs w:val="23"/>
          <w:vertAlign w:val="baseline"/>
          <w:rtl/>
        </w:rPr>
        <w:t>כט</w:t>
      </w:r>
      <w:proofErr w:type="spellEnd"/>
      <w:r w:rsidRPr="000C471D">
        <w:rPr>
          <w:rStyle w:val="a4"/>
          <w:sz w:val="23"/>
          <w:szCs w:val="23"/>
          <w:vertAlign w:val="baseline"/>
          <w:rtl/>
        </w:rPr>
        <w:t xml:space="preserve">, ד), ובניגוד להכרעה </w:t>
      </w:r>
      <w:proofErr w:type="spellStart"/>
      <w:r w:rsidRPr="000C471D">
        <w:rPr>
          <w:rStyle w:val="a4"/>
          <w:sz w:val="23"/>
          <w:szCs w:val="23"/>
          <w:vertAlign w:val="baseline"/>
          <w:rtl/>
        </w:rPr>
        <w:t>בכא"צ</w:t>
      </w:r>
      <w:proofErr w:type="spellEnd"/>
      <w:r w:rsidRPr="000C471D">
        <w:rPr>
          <w:rStyle w:val="a4"/>
          <w:sz w:val="23"/>
          <w:szCs w:val="23"/>
          <w:vertAlign w:val="baseline"/>
          <w:rtl/>
        </w:rPr>
        <w:t>, עמ' 114.</w:t>
      </w:r>
    </w:p>
  </w:footnote>
  <w:footnote w:id="39">
    <w:p w:rsidR="009A6C21" w:rsidRPr="000C471D" w:rsidRDefault="009A6C21" w:rsidP="00293F20">
      <w:pPr>
        <w:pStyle w:val="a3"/>
        <w:spacing w:line="270" w:lineRule="exact"/>
        <w:jc w:val="both"/>
        <w:rPr>
          <w:sz w:val="23"/>
          <w:szCs w:val="23"/>
        </w:rPr>
      </w:pPr>
      <w:r w:rsidRPr="000C471D">
        <w:rPr>
          <w:rStyle w:val="a4"/>
          <w:sz w:val="23"/>
          <w:szCs w:val="23"/>
        </w:rPr>
        <w:footnoteRef/>
      </w:r>
      <w:r w:rsidRPr="000C471D">
        <w:rPr>
          <w:sz w:val="23"/>
          <w:szCs w:val="23"/>
          <w:rtl/>
        </w:rPr>
        <w:t xml:space="preserve"> </w:t>
      </w:r>
      <w:r w:rsidRPr="000C471D">
        <w:rPr>
          <w:sz w:val="23"/>
          <w:szCs w:val="23"/>
          <w:rtl/>
        </w:rPr>
        <w:t>יוסף עופר, "למהדורת 'כתר ירושלים' ", עמ' [5] בסוף התנ"ך, הערה 2.</w:t>
      </w:r>
    </w:p>
  </w:footnote>
  <w:footnote w:id="40">
    <w:p w:rsidR="009A6C21" w:rsidRPr="000C471D" w:rsidRDefault="009A6C21" w:rsidP="00293F20">
      <w:pPr>
        <w:spacing w:line="270" w:lineRule="exact"/>
        <w:jc w:val="both"/>
        <w:rPr>
          <w:sz w:val="23"/>
          <w:szCs w:val="23"/>
          <w:rtl/>
        </w:rPr>
      </w:pPr>
      <w:r w:rsidRPr="000C471D">
        <w:rPr>
          <w:rStyle w:val="a4"/>
          <w:sz w:val="23"/>
          <w:szCs w:val="23"/>
        </w:rPr>
        <w:footnoteRef/>
      </w:r>
      <w:r w:rsidRPr="000C471D">
        <w:rPr>
          <w:sz w:val="23"/>
          <w:szCs w:val="23"/>
          <w:rtl/>
        </w:rPr>
        <w:t xml:space="preserve"> </w:t>
      </w:r>
      <w:r w:rsidRPr="000C471D">
        <w:rPr>
          <w:sz w:val="23"/>
          <w:szCs w:val="23"/>
          <w:rtl/>
        </w:rPr>
        <w:t>הצעת פשרה הביא ברויאר בהערה 41 שם: לכתוב ו' רגילה שרגלה קצרה (כדעת 'מנחת שי'), להניח הפסק מועט ולהוסיף קו קטן (כדעת 'אור תורה').</w:t>
      </w:r>
    </w:p>
    <w:p w:rsidR="009A6C21" w:rsidRPr="000C471D" w:rsidRDefault="009A6C21" w:rsidP="00293F20">
      <w:pPr>
        <w:pStyle w:val="a3"/>
        <w:spacing w:line="270" w:lineRule="exact"/>
        <w:jc w:val="both"/>
        <w:rPr>
          <w:sz w:val="23"/>
          <w:szCs w:val="23"/>
          <w:rtl/>
        </w:rPr>
      </w:pPr>
      <w:r w:rsidRPr="000C471D">
        <w:rPr>
          <w:sz w:val="23"/>
          <w:szCs w:val="23"/>
          <w:rtl/>
        </w:rPr>
        <w:t>גם במהדורת התנ"ך של מוסד הרב קוק נדפסה ו' קטועה באמצע, ואילו במהדורת חורב נדפסה ו' רגילה (אולי בשל תקלה טכנית). נמצא אפוא שהכרעתו של ברויאר בספר שלפנינו לא יצאה לפועל בשום מהדורת מקרא הנושאת את שמו. וראה גם לעיל, הערה 28.</w:t>
      </w:r>
    </w:p>
  </w:footnote>
  <w:footnote w:id="41">
    <w:p w:rsidR="009A6C21" w:rsidRPr="000C471D" w:rsidRDefault="009A6C21" w:rsidP="00293F20">
      <w:pPr>
        <w:pStyle w:val="a3"/>
        <w:spacing w:line="270" w:lineRule="exact"/>
        <w:jc w:val="both"/>
        <w:rPr>
          <w:rStyle w:val="a4"/>
          <w:sz w:val="23"/>
          <w:szCs w:val="23"/>
          <w:vertAlign w:val="baseline"/>
          <w:rtl/>
        </w:rPr>
      </w:pPr>
      <w:r w:rsidRPr="000C471D">
        <w:rPr>
          <w:rStyle w:val="a4"/>
          <w:sz w:val="23"/>
          <w:szCs w:val="23"/>
        </w:rPr>
        <w:footnoteRef/>
      </w:r>
      <w:r w:rsidRPr="000C471D">
        <w:rPr>
          <w:rStyle w:val="a4"/>
          <w:sz w:val="23"/>
          <w:szCs w:val="23"/>
          <w:rtl/>
        </w:rPr>
        <w:t xml:space="preserve"> </w:t>
      </w:r>
      <w:r w:rsidRPr="000C471D">
        <w:rPr>
          <w:rStyle w:val="a4"/>
          <w:sz w:val="23"/>
          <w:szCs w:val="23"/>
          <w:vertAlign w:val="baseline"/>
          <w:rtl/>
        </w:rPr>
        <w:t>להדגמת דרך התיאור הזאת הנה הערת המסורה הגדולה של הכתר ליהושע ד, יד: "</w:t>
      </w:r>
      <w:r w:rsidRPr="000C471D">
        <w:rPr>
          <w:b/>
          <w:bCs/>
          <w:sz w:val="23"/>
          <w:szCs w:val="23"/>
          <w:rtl/>
        </w:rPr>
        <w:t>ו</w:t>
      </w:r>
      <w:r w:rsidRPr="000C471D">
        <w:rPr>
          <w:rStyle w:val="a4"/>
          <w:b/>
          <w:bCs/>
          <w:sz w:val="23"/>
          <w:szCs w:val="23"/>
          <w:vertAlign w:val="baseline"/>
          <w:rtl/>
        </w:rPr>
        <w:t>ַיִּרְאוּ ד' חסר</w:t>
      </w:r>
      <w:r w:rsidRPr="000C471D">
        <w:rPr>
          <w:rStyle w:val="a4"/>
          <w:sz w:val="23"/>
          <w:szCs w:val="23"/>
          <w:vertAlign w:val="baseline"/>
          <w:rtl/>
        </w:rPr>
        <w:t xml:space="preserve"> </w:t>
      </w:r>
      <w:r w:rsidRPr="000C471D">
        <w:rPr>
          <w:sz w:val="23"/>
          <w:szCs w:val="23"/>
          <w:rtl/>
        </w:rPr>
        <w:t>–</w:t>
      </w:r>
      <w:r w:rsidRPr="000C471D">
        <w:rPr>
          <w:rStyle w:val="a4"/>
          <w:sz w:val="23"/>
          <w:szCs w:val="23"/>
          <w:vertAlign w:val="baseline"/>
          <w:rtl/>
        </w:rPr>
        <w:t xml:space="preserve"> ויראו אתו כאשר יראו (</w:t>
      </w:r>
      <w:proofErr w:type="spellStart"/>
      <w:r w:rsidRPr="000C471D">
        <w:rPr>
          <w:rStyle w:val="a4"/>
          <w:sz w:val="23"/>
          <w:szCs w:val="23"/>
          <w:vertAlign w:val="baseline"/>
          <w:rtl/>
        </w:rPr>
        <w:t>יהו</w:t>
      </w:r>
      <w:proofErr w:type="spellEnd"/>
      <w:r w:rsidRPr="000C471D">
        <w:rPr>
          <w:rStyle w:val="a4"/>
          <w:sz w:val="23"/>
          <w:szCs w:val="23"/>
          <w:vertAlign w:val="baseline"/>
          <w:rtl/>
        </w:rPr>
        <w:t xml:space="preserve">' ד, יד) וישמעו כל ישראל (מ"א ג, </w:t>
      </w:r>
      <w:proofErr w:type="spellStart"/>
      <w:r w:rsidRPr="000C471D">
        <w:rPr>
          <w:rStyle w:val="a4"/>
          <w:sz w:val="23"/>
          <w:szCs w:val="23"/>
          <w:vertAlign w:val="baseline"/>
          <w:rtl/>
        </w:rPr>
        <w:t>כח</w:t>
      </w:r>
      <w:proofErr w:type="spellEnd"/>
      <w:r w:rsidRPr="000C471D">
        <w:rPr>
          <w:rStyle w:val="a4"/>
          <w:sz w:val="23"/>
          <w:szCs w:val="23"/>
          <w:vertAlign w:val="baseline"/>
          <w:rtl/>
        </w:rPr>
        <w:t xml:space="preserve">) ויראו מאד </w:t>
      </w:r>
      <w:proofErr w:type="spellStart"/>
      <w:r w:rsidRPr="000C471D">
        <w:rPr>
          <w:rStyle w:val="a4"/>
          <w:sz w:val="23"/>
          <w:szCs w:val="23"/>
          <w:vertAlign w:val="baseline"/>
          <w:rtl/>
        </w:rPr>
        <w:t>מאד</w:t>
      </w:r>
      <w:proofErr w:type="spellEnd"/>
      <w:r w:rsidRPr="000C471D">
        <w:rPr>
          <w:rStyle w:val="a4"/>
          <w:sz w:val="23"/>
          <w:szCs w:val="23"/>
          <w:vertAlign w:val="baseline"/>
          <w:rtl/>
        </w:rPr>
        <w:t xml:space="preserve"> (מל"ב י, ד) ויהי כאשר שמעו (</w:t>
      </w:r>
      <w:proofErr w:type="spellStart"/>
      <w:r w:rsidRPr="000C471D">
        <w:rPr>
          <w:rStyle w:val="a4"/>
          <w:sz w:val="23"/>
          <w:szCs w:val="23"/>
          <w:vertAlign w:val="baseline"/>
          <w:rtl/>
        </w:rPr>
        <w:t>נחמ</w:t>
      </w:r>
      <w:proofErr w:type="spellEnd"/>
      <w:r w:rsidRPr="000C471D">
        <w:rPr>
          <w:rStyle w:val="a4"/>
          <w:sz w:val="23"/>
          <w:szCs w:val="23"/>
          <w:vertAlign w:val="baseline"/>
          <w:rtl/>
        </w:rPr>
        <w:t xml:space="preserve">' ו, </w:t>
      </w:r>
      <w:proofErr w:type="spellStart"/>
      <w:r w:rsidRPr="000C471D">
        <w:rPr>
          <w:rStyle w:val="a4"/>
          <w:sz w:val="23"/>
          <w:szCs w:val="23"/>
          <w:vertAlign w:val="baseline"/>
          <w:rtl/>
        </w:rPr>
        <w:t>טז</w:t>
      </w:r>
      <w:proofErr w:type="spellEnd"/>
      <w:r w:rsidRPr="000C471D">
        <w:rPr>
          <w:rStyle w:val="a4"/>
          <w:sz w:val="23"/>
          <w:szCs w:val="23"/>
          <w:vertAlign w:val="baseline"/>
          <w:rtl/>
        </w:rPr>
        <w:t xml:space="preserve">). </w:t>
      </w:r>
      <w:r w:rsidRPr="000C471D">
        <w:rPr>
          <w:rStyle w:val="a4"/>
          <w:b/>
          <w:bCs/>
          <w:sz w:val="23"/>
          <w:szCs w:val="23"/>
          <w:vertAlign w:val="baseline"/>
          <w:rtl/>
        </w:rPr>
        <w:t xml:space="preserve">וכל שמואל </w:t>
      </w:r>
      <w:proofErr w:type="spellStart"/>
      <w:r w:rsidRPr="000C471D">
        <w:rPr>
          <w:rStyle w:val="a4"/>
          <w:b/>
          <w:bCs/>
          <w:sz w:val="23"/>
          <w:szCs w:val="23"/>
          <w:vertAlign w:val="baseline"/>
          <w:rtl/>
        </w:rPr>
        <w:t>דכותהון</w:t>
      </w:r>
      <w:proofErr w:type="spellEnd"/>
      <w:r w:rsidRPr="000C471D">
        <w:rPr>
          <w:rStyle w:val="a4"/>
          <w:b/>
          <w:bCs/>
          <w:sz w:val="23"/>
          <w:szCs w:val="23"/>
          <w:vertAlign w:val="baseline"/>
          <w:rtl/>
        </w:rPr>
        <w:t xml:space="preserve"> בר מן א'</w:t>
      </w:r>
      <w:r w:rsidRPr="000C471D">
        <w:rPr>
          <w:rStyle w:val="a4"/>
          <w:sz w:val="23"/>
          <w:szCs w:val="23"/>
          <w:vertAlign w:val="baseline"/>
          <w:rtl/>
        </w:rPr>
        <w:t xml:space="preserve"> </w:t>
      </w:r>
      <w:r w:rsidRPr="000C471D">
        <w:rPr>
          <w:sz w:val="23"/>
          <w:szCs w:val="23"/>
          <w:rtl/>
        </w:rPr>
        <w:t>–</w:t>
      </w:r>
      <w:r w:rsidRPr="000C471D">
        <w:rPr>
          <w:rStyle w:val="a4"/>
          <w:sz w:val="23"/>
          <w:szCs w:val="23"/>
          <w:vertAlign w:val="baseline"/>
          <w:rtl/>
        </w:rPr>
        <w:t xml:space="preserve"> וכל איש ישראל בראותם (שמ"א </w:t>
      </w:r>
      <w:proofErr w:type="spellStart"/>
      <w:r w:rsidRPr="000C471D">
        <w:rPr>
          <w:rStyle w:val="a4"/>
          <w:sz w:val="23"/>
          <w:szCs w:val="23"/>
          <w:vertAlign w:val="baseline"/>
          <w:rtl/>
        </w:rPr>
        <w:t>יז</w:t>
      </w:r>
      <w:proofErr w:type="spellEnd"/>
      <w:r w:rsidRPr="000C471D">
        <w:rPr>
          <w:rStyle w:val="a4"/>
          <w:sz w:val="23"/>
          <w:szCs w:val="23"/>
          <w:vertAlign w:val="baseline"/>
          <w:rtl/>
        </w:rPr>
        <w:t>, כד)". המילה וַיִּירְאוּ באה 21 פעמים במקרא, ותשע מתוכן כתיבן חסר (וַיִּרְאוּ). במקום למנות את תשעת החסרים המסורה מחלקת את המקרא לשתי חוליות: החוליה הראשונה היא המקרא כולו</w:t>
      </w:r>
      <w:r w:rsidRPr="000C471D">
        <w:rPr>
          <w:sz w:val="23"/>
          <w:szCs w:val="23"/>
          <w:rtl/>
        </w:rPr>
        <w:t xml:space="preserve"> פרט ל</w:t>
      </w:r>
      <w:r w:rsidRPr="000C471D">
        <w:rPr>
          <w:rStyle w:val="a4"/>
          <w:sz w:val="23"/>
          <w:szCs w:val="23"/>
          <w:vertAlign w:val="baseline"/>
          <w:rtl/>
        </w:rPr>
        <w:t>ספר שמואל, ובה ארבעה חסרים, והחוליה השנייה היא ספר שמואל שבו חמישה חסרים ומלא אחד. בחוליה זו המסורה מונה רק את המלא האחד.</w:t>
      </w:r>
    </w:p>
  </w:footnote>
  <w:footnote w:id="42">
    <w:p w:rsidR="009A6C21" w:rsidRPr="000C471D" w:rsidRDefault="009A6C21" w:rsidP="00293F20">
      <w:pPr>
        <w:pStyle w:val="a3"/>
        <w:spacing w:line="270" w:lineRule="exact"/>
        <w:jc w:val="both"/>
        <w:rPr>
          <w:sz w:val="23"/>
          <w:szCs w:val="23"/>
          <w:rtl/>
        </w:rPr>
      </w:pPr>
      <w:r w:rsidRPr="000C471D">
        <w:rPr>
          <w:rStyle w:val="a4"/>
          <w:sz w:val="23"/>
          <w:szCs w:val="23"/>
        </w:rPr>
        <w:footnoteRef/>
      </w:r>
      <w:r w:rsidRPr="000C471D">
        <w:rPr>
          <w:sz w:val="23"/>
          <w:szCs w:val="23"/>
          <w:rtl/>
        </w:rPr>
        <w:t xml:space="preserve"> </w:t>
      </w:r>
      <w:r w:rsidRPr="000C471D">
        <w:rPr>
          <w:sz w:val="23"/>
          <w:szCs w:val="23"/>
          <w:rtl/>
        </w:rPr>
        <w:t>עופר, המסורה הבבלית, עמ' 79-75.</w:t>
      </w:r>
    </w:p>
  </w:footnote>
  <w:footnote w:id="43">
    <w:p w:rsidR="009A6C21" w:rsidRPr="000C471D" w:rsidRDefault="009A6C21" w:rsidP="00293F20">
      <w:pPr>
        <w:pStyle w:val="a3"/>
        <w:spacing w:line="270" w:lineRule="exact"/>
        <w:jc w:val="both"/>
        <w:rPr>
          <w:sz w:val="23"/>
          <w:szCs w:val="23"/>
        </w:rPr>
      </w:pPr>
      <w:r w:rsidRPr="000C471D">
        <w:rPr>
          <w:rStyle w:val="a4"/>
          <w:sz w:val="23"/>
          <w:szCs w:val="23"/>
        </w:rPr>
        <w:footnoteRef/>
      </w:r>
      <w:r w:rsidRPr="000C471D">
        <w:rPr>
          <w:sz w:val="23"/>
          <w:szCs w:val="23"/>
          <w:rtl/>
        </w:rPr>
        <w:t xml:space="preserve"> </w:t>
      </w:r>
      <w:r w:rsidRPr="000C471D">
        <w:rPr>
          <w:sz w:val="23"/>
          <w:szCs w:val="23"/>
          <w:rtl/>
        </w:rPr>
        <w:t xml:space="preserve">אלא שמסרן </w:t>
      </w:r>
      <w:r w:rsidRPr="000C471D">
        <w:rPr>
          <w:b/>
          <w:bCs/>
          <w:sz w:val="23"/>
          <w:szCs w:val="23"/>
          <w:rtl/>
        </w:rPr>
        <w:t>ש</w:t>
      </w:r>
      <w:r w:rsidRPr="000C471D">
        <w:rPr>
          <w:sz w:val="23"/>
          <w:szCs w:val="23"/>
          <w:rtl/>
        </w:rPr>
        <w:t xml:space="preserve"> הביא את הערת המסורה הזאת במסורה הקטנה לדב' כד, </w:t>
      </w:r>
      <w:proofErr w:type="spellStart"/>
      <w:r w:rsidRPr="000C471D">
        <w:rPr>
          <w:sz w:val="23"/>
          <w:szCs w:val="23"/>
          <w:rtl/>
        </w:rPr>
        <w:t>יג</w:t>
      </w:r>
      <w:proofErr w:type="spellEnd"/>
      <w:r w:rsidRPr="000C471D">
        <w:rPr>
          <w:sz w:val="23"/>
          <w:szCs w:val="23"/>
          <w:rtl/>
        </w:rPr>
        <w:t xml:space="preserve">, ובזה יש אי-דיוק מסוים, שהרי משמע מדבריו שהפסוק שהמסורה הובאה אליו הוא אחד מן השניים, ומלבדו יש עוד פסוק אחד בלבד, כשלאמתו של דבר פסוק זה הוא רק אחד משני הפסוקים שנמנו כאחד.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21" w:rsidRPr="00150AFB" w:rsidRDefault="009A6C21" w:rsidP="00AC7D12">
    <w:pPr>
      <w:pStyle w:val="ad"/>
      <w:framePr w:w="388" w:wrap="around" w:vAnchor="text" w:hAnchor="page" w:x="9227" w:y="3"/>
      <w:rPr>
        <w:rStyle w:val="a6"/>
      </w:rPr>
    </w:pPr>
    <w:r w:rsidRPr="00150AFB">
      <w:rPr>
        <w:rStyle w:val="a6"/>
        <w:rtl/>
      </w:rPr>
      <w:fldChar w:fldCharType="begin"/>
    </w:r>
    <w:r w:rsidRPr="00150AFB">
      <w:rPr>
        <w:rStyle w:val="a6"/>
      </w:rPr>
      <w:instrText>PAGE</w:instrText>
    </w:r>
    <w:r w:rsidRPr="00150AFB">
      <w:rPr>
        <w:rStyle w:val="a6"/>
        <w:rtl/>
      </w:rPr>
      <w:instrText xml:space="preserve">  </w:instrText>
    </w:r>
    <w:r w:rsidRPr="00150AFB">
      <w:rPr>
        <w:rStyle w:val="a6"/>
        <w:rtl/>
      </w:rPr>
      <w:fldChar w:fldCharType="separate"/>
    </w:r>
    <w:r w:rsidR="000F7259">
      <w:rPr>
        <w:rStyle w:val="a6"/>
        <w:noProof/>
        <w:rtl/>
      </w:rPr>
      <w:t>160</w:t>
    </w:r>
    <w:r w:rsidRPr="00150AFB">
      <w:rPr>
        <w:rStyle w:val="a6"/>
        <w:rtl/>
      </w:rPr>
      <w:fldChar w:fldCharType="end"/>
    </w:r>
  </w:p>
  <w:p w:rsidR="009A6C21" w:rsidRDefault="009A6C21" w:rsidP="00293F20">
    <w:pPr>
      <w:pStyle w:val="ad"/>
      <w:jc w:val="center"/>
      <w:rPr>
        <w:rFonts w:hint="cs"/>
        <w:rtl/>
      </w:rPr>
    </w:pPr>
    <w:r w:rsidRPr="00293F20">
      <w:rPr>
        <w:rFonts w:hint="cs"/>
        <w:sz w:val="22"/>
        <w:szCs w:val="22"/>
        <w:rtl/>
      </w:rPr>
      <w:t>יוסף עופר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21" w:rsidRPr="006F43D6" w:rsidRDefault="009A6C21" w:rsidP="00293F20">
    <w:pPr>
      <w:pStyle w:val="ad"/>
      <w:framePr w:wrap="around" w:vAnchor="text" w:hAnchor="margin" w:xAlign="inside" w:y="1"/>
      <w:rPr>
        <w:rStyle w:val="a6"/>
      </w:rPr>
    </w:pPr>
    <w:r w:rsidRPr="006F43D6">
      <w:rPr>
        <w:rStyle w:val="a6"/>
        <w:rtl/>
      </w:rPr>
      <w:fldChar w:fldCharType="begin"/>
    </w:r>
    <w:r w:rsidRPr="006F43D6">
      <w:rPr>
        <w:rStyle w:val="a6"/>
      </w:rPr>
      <w:instrText>PAGE</w:instrText>
    </w:r>
    <w:r w:rsidRPr="006F43D6">
      <w:rPr>
        <w:rStyle w:val="a6"/>
        <w:rtl/>
      </w:rPr>
      <w:instrText xml:space="preserve">  </w:instrText>
    </w:r>
    <w:r w:rsidRPr="006F43D6">
      <w:rPr>
        <w:rStyle w:val="a6"/>
        <w:rtl/>
      </w:rPr>
      <w:fldChar w:fldCharType="separate"/>
    </w:r>
    <w:r w:rsidR="000F7259">
      <w:rPr>
        <w:rStyle w:val="a6"/>
        <w:noProof/>
        <w:rtl/>
      </w:rPr>
      <w:t>161</w:t>
    </w:r>
    <w:r w:rsidRPr="006F43D6">
      <w:rPr>
        <w:rStyle w:val="a6"/>
        <w:rtl/>
      </w:rPr>
      <w:fldChar w:fldCharType="end"/>
    </w:r>
  </w:p>
  <w:p w:rsidR="009A6C21" w:rsidRPr="00293F20" w:rsidRDefault="009A6C21" w:rsidP="00293F20">
    <w:pPr>
      <w:pStyle w:val="ad"/>
      <w:jc w:val="center"/>
      <w:rPr>
        <w:rFonts w:hint="cs"/>
        <w:sz w:val="22"/>
        <w:szCs w:val="22"/>
      </w:rPr>
    </w:pPr>
    <w:r>
      <w:rPr>
        <w:rFonts w:hint="cs"/>
        <w:sz w:val="22"/>
        <w:szCs w:val="22"/>
        <w:rtl/>
      </w:rPr>
      <w:t>הכרעת נוסח המקרא על פי המסורה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21" w:rsidRDefault="009A6C21" w:rsidP="004046AC">
    <w:pPr>
      <w:pStyle w:val="ad"/>
      <w:bidi w:val="0"/>
      <w:rPr>
        <w:rFonts w:hint="cs"/>
      </w:rPr>
    </w:pPr>
    <w:r w:rsidRPr="00150AFB">
      <w:rPr>
        <w:i/>
        <w:iCs/>
      </w:rPr>
      <w:t>JSIJ</w:t>
    </w:r>
    <w:r w:rsidRPr="00150AFB">
      <w:t xml:space="preserve"> </w:t>
    </w:r>
    <w:r>
      <w:t>7</w:t>
    </w:r>
    <w:r w:rsidRPr="00150AFB">
      <w:t xml:space="preserve"> (200</w:t>
    </w:r>
    <w:r>
      <w:t>8</w:t>
    </w:r>
    <w:r w:rsidRPr="00150AFB">
      <w:t>)</w:t>
    </w:r>
    <w:r>
      <w:t xml:space="preserve"> </w:t>
    </w:r>
    <w:r w:rsidR="004046AC">
      <w:t>147</w:t>
    </w:r>
    <w:r>
      <w:t>–</w:t>
    </w:r>
    <w:r>
      <w:rPr>
        <w:rFonts w:hint="cs"/>
        <w:rtl/>
      </w:rPr>
      <w:t>1</w:t>
    </w:r>
    <w:r w:rsidR="004046AC">
      <w:t>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834"/>
    <w:multiLevelType w:val="hybridMultilevel"/>
    <w:tmpl w:val="B5BEB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56D1A"/>
    <w:multiLevelType w:val="hybridMultilevel"/>
    <w:tmpl w:val="9A32F908"/>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2" w15:restartNumberingAfterBreak="0">
    <w:nsid w:val="2AD201C6"/>
    <w:multiLevelType w:val="singleLevel"/>
    <w:tmpl w:val="5ED21914"/>
    <w:lvl w:ilvl="0">
      <w:start w:val="1"/>
      <w:numFmt w:val="decimal"/>
      <w:lvlText w:val="%1."/>
      <w:legacy w:legacy="1" w:legacySpace="0" w:legacyIndent="576"/>
      <w:lvlJc w:val="center"/>
      <w:pPr>
        <w:ind w:left="720" w:right="720" w:hanging="576"/>
      </w:pPr>
    </w:lvl>
  </w:abstractNum>
  <w:abstractNum w:abstractNumId="3" w15:restartNumberingAfterBreak="0">
    <w:nsid w:val="2BF52171"/>
    <w:multiLevelType w:val="singleLevel"/>
    <w:tmpl w:val="5ED21914"/>
    <w:lvl w:ilvl="0">
      <w:start w:val="1"/>
      <w:numFmt w:val="decimal"/>
      <w:lvlText w:val="%1."/>
      <w:legacy w:legacy="1" w:legacySpace="0" w:legacyIndent="576"/>
      <w:lvlJc w:val="center"/>
      <w:pPr>
        <w:ind w:left="720" w:right="720" w:hanging="576"/>
      </w:pPr>
    </w:lvl>
  </w:abstractNum>
  <w:abstractNum w:abstractNumId="4" w15:restartNumberingAfterBreak="0">
    <w:nsid w:val="519C0837"/>
    <w:multiLevelType w:val="singleLevel"/>
    <w:tmpl w:val="5ED21914"/>
    <w:lvl w:ilvl="0">
      <w:start w:val="1"/>
      <w:numFmt w:val="decimal"/>
      <w:lvlText w:val="%1."/>
      <w:legacy w:legacy="1" w:legacySpace="0" w:legacyIndent="576"/>
      <w:lvlJc w:val="center"/>
      <w:pPr>
        <w:ind w:left="720" w:right="720" w:hanging="576"/>
      </w:pPr>
    </w:lvl>
  </w:abstractNum>
  <w:abstractNum w:abstractNumId="5" w15:restartNumberingAfterBreak="0">
    <w:nsid w:val="5481285F"/>
    <w:multiLevelType w:val="hybridMultilevel"/>
    <w:tmpl w:val="E0EC8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243E6B"/>
    <w:multiLevelType w:val="hybridMultilevel"/>
    <w:tmpl w:val="BE60E066"/>
    <w:lvl w:ilvl="0" w:tplc="B8A658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765C48"/>
    <w:multiLevelType w:val="singleLevel"/>
    <w:tmpl w:val="F2507BA2"/>
    <w:lvl w:ilvl="0">
      <w:start w:val="1"/>
      <w:numFmt w:val="decimal"/>
      <w:lvlText w:val="%1."/>
      <w:legacy w:legacy="1" w:legacySpace="0" w:legacyIndent="283"/>
      <w:lvlJc w:val="center"/>
      <w:pPr>
        <w:ind w:left="112" w:hanging="283"/>
      </w:pPr>
    </w:lvl>
  </w:abstractNum>
  <w:num w:numId="1">
    <w:abstractNumId w:val="7"/>
  </w:num>
  <w:num w:numId="2">
    <w:abstractNumId w:val="0"/>
  </w:num>
  <w:num w:numId="3">
    <w:abstractNumId w:val="6"/>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FB"/>
    <w:rsid w:val="0000442D"/>
    <w:rsid w:val="00006B86"/>
    <w:rsid w:val="00021443"/>
    <w:rsid w:val="000319DF"/>
    <w:rsid w:val="000324FB"/>
    <w:rsid w:val="00033269"/>
    <w:rsid w:val="00047F73"/>
    <w:rsid w:val="000516CF"/>
    <w:rsid w:val="00051FEF"/>
    <w:rsid w:val="0005321E"/>
    <w:rsid w:val="0005733D"/>
    <w:rsid w:val="00063DB4"/>
    <w:rsid w:val="00070F2D"/>
    <w:rsid w:val="000737FC"/>
    <w:rsid w:val="00086BB0"/>
    <w:rsid w:val="00086E2C"/>
    <w:rsid w:val="000C471D"/>
    <w:rsid w:val="000C4B64"/>
    <w:rsid w:val="000C5A8D"/>
    <w:rsid w:val="000C61D3"/>
    <w:rsid w:val="000D7779"/>
    <w:rsid w:val="000E1095"/>
    <w:rsid w:val="000E2CE8"/>
    <w:rsid w:val="000E5378"/>
    <w:rsid w:val="000E715D"/>
    <w:rsid w:val="000F1290"/>
    <w:rsid w:val="000F7259"/>
    <w:rsid w:val="00103309"/>
    <w:rsid w:val="00104543"/>
    <w:rsid w:val="001102B5"/>
    <w:rsid w:val="00114417"/>
    <w:rsid w:val="00123AC0"/>
    <w:rsid w:val="00126AED"/>
    <w:rsid w:val="0013022C"/>
    <w:rsid w:val="00136DFB"/>
    <w:rsid w:val="00142F23"/>
    <w:rsid w:val="001507C5"/>
    <w:rsid w:val="00164F38"/>
    <w:rsid w:val="001654E0"/>
    <w:rsid w:val="001A25DF"/>
    <w:rsid w:val="001B7B63"/>
    <w:rsid w:val="001C6703"/>
    <w:rsid w:val="001D1A41"/>
    <w:rsid w:val="001E1F47"/>
    <w:rsid w:val="001E7108"/>
    <w:rsid w:val="001F6830"/>
    <w:rsid w:val="002006E6"/>
    <w:rsid w:val="002016CE"/>
    <w:rsid w:val="002160BA"/>
    <w:rsid w:val="00223D8D"/>
    <w:rsid w:val="00232322"/>
    <w:rsid w:val="00233909"/>
    <w:rsid w:val="00234B73"/>
    <w:rsid w:val="002552E2"/>
    <w:rsid w:val="002708B6"/>
    <w:rsid w:val="0027517E"/>
    <w:rsid w:val="00281EB1"/>
    <w:rsid w:val="00293F20"/>
    <w:rsid w:val="002A1E26"/>
    <w:rsid w:val="002B766C"/>
    <w:rsid w:val="002D3C0D"/>
    <w:rsid w:val="00302BCE"/>
    <w:rsid w:val="00306495"/>
    <w:rsid w:val="00315928"/>
    <w:rsid w:val="0033608A"/>
    <w:rsid w:val="00345A24"/>
    <w:rsid w:val="00345A69"/>
    <w:rsid w:val="0034659E"/>
    <w:rsid w:val="003500E5"/>
    <w:rsid w:val="00356210"/>
    <w:rsid w:val="003649BB"/>
    <w:rsid w:val="003702FB"/>
    <w:rsid w:val="00391150"/>
    <w:rsid w:val="00392324"/>
    <w:rsid w:val="00393B06"/>
    <w:rsid w:val="003B14B5"/>
    <w:rsid w:val="003B3381"/>
    <w:rsid w:val="003C368B"/>
    <w:rsid w:val="003D00A5"/>
    <w:rsid w:val="003D2D8B"/>
    <w:rsid w:val="003D3937"/>
    <w:rsid w:val="003D673D"/>
    <w:rsid w:val="003D68CC"/>
    <w:rsid w:val="003E1E5B"/>
    <w:rsid w:val="003E1FC4"/>
    <w:rsid w:val="003E2D85"/>
    <w:rsid w:val="003E4E64"/>
    <w:rsid w:val="003E6DCE"/>
    <w:rsid w:val="003F6933"/>
    <w:rsid w:val="004022E9"/>
    <w:rsid w:val="0040406E"/>
    <w:rsid w:val="0040450A"/>
    <w:rsid w:val="004046AC"/>
    <w:rsid w:val="00405AEA"/>
    <w:rsid w:val="00416D47"/>
    <w:rsid w:val="0042152F"/>
    <w:rsid w:val="0043340C"/>
    <w:rsid w:val="004347ED"/>
    <w:rsid w:val="0044395B"/>
    <w:rsid w:val="004451E2"/>
    <w:rsid w:val="00450F62"/>
    <w:rsid w:val="0045493C"/>
    <w:rsid w:val="004562D6"/>
    <w:rsid w:val="00457DB1"/>
    <w:rsid w:val="00462DDE"/>
    <w:rsid w:val="00463897"/>
    <w:rsid w:val="004667A5"/>
    <w:rsid w:val="00481065"/>
    <w:rsid w:val="00490EF9"/>
    <w:rsid w:val="0049381A"/>
    <w:rsid w:val="004A03A0"/>
    <w:rsid w:val="004B5D5D"/>
    <w:rsid w:val="004C2848"/>
    <w:rsid w:val="004D3396"/>
    <w:rsid w:val="004E1C04"/>
    <w:rsid w:val="004E73F7"/>
    <w:rsid w:val="004F4D04"/>
    <w:rsid w:val="005024BE"/>
    <w:rsid w:val="0050643A"/>
    <w:rsid w:val="0051440A"/>
    <w:rsid w:val="0052232D"/>
    <w:rsid w:val="00524198"/>
    <w:rsid w:val="0053001F"/>
    <w:rsid w:val="00546005"/>
    <w:rsid w:val="00562AD7"/>
    <w:rsid w:val="00570F13"/>
    <w:rsid w:val="0057158E"/>
    <w:rsid w:val="0057228D"/>
    <w:rsid w:val="00577D52"/>
    <w:rsid w:val="00594A9A"/>
    <w:rsid w:val="005A4BCE"/>
    <w:rsid w:val="005B044C"/>
    <w:rsid w:val="005B20C7"/>
    <w:rsid w:val="005C749B"/>
    <w:rsid w:val="005C76F5"/>
    <w:rsid w:val="005C77D2"/>
    <w:rsid w:val="005D074E"/>
    <w:rsid w:val="005D0DA9"/>
    <w:rsid w:val="006023A5"/>
    <w:rsid w:val="00604884"/>
    <w:rsid w:val="0061655F"/>
    <w:rsid w:val="00627D30"/>
    <w:rsid w:val="0063426C"/>
    <w:rsid w:val="00642B8C"/>
    <w:rsid w:val="00646AF8"/>
    <w:rsid w:val="006602AE"/>
    <w:rsid w:val="00663AE2"/>
    <w:rsid w:val="00667151"/>
    <w:rsid w:val="0068334B"/>
    <w:rsid w:val="00686B71"/>
    <w:rsid w:val="006873BC"/>
    <w:rsid w:val="0069032B"/>
    <w:rsid w:val="00690DE7"/>
    <w:rsid w:val="006A0292"/>
    <w:rsid w:val="006A0D8C"/>
    <w:rsid w:val="006A3B36"/>
    <w:rsid w:val="006A63E0"/>
    <w:rsid w:val="006A6510"/>
    <w:rsid w:val="006A7969"/>
    <w:rsid w:val="006B6013"/>
    <w:rsid w:val="006C2242"/>
    <w:rsid w:val="006C4FD9"/>
    <w:rsid w:val="006D73EB"/>
    <w:rsid w:val="006E67F2"/>
    <w:rsid w:val="006F3A63"/>
    <w:rsid w:val="007039CC"/>
    <w:rsid w:val="007079D2"/>
    <w:rsid w:val="00720C99"/>
    <w:rsid w:val="00725DF6"/>
    <w:rsid w:val="00727E9A"/>
    <w:rsid w:val="00731DDA"/>
    <w:rsid w:val="0073682C"/>
    <w:rsid w:val="007609CD"/>
    <w:rsid w:val="0076286F"/>
    <w:rsid w:val="00765C71"/>
    <w:rsid w:val="00765CC7"/>
    <w:rsid w:val="007707A0"/>
    <w:rsid w:val="00780DFD"/>
    <w:rsid w:val="007877F2"/>
    <w:rsid w:val="007914F2"/>
    <w:rsid w:val="007C0A7F"/>
    <w:rsid w:val="007C3099"/>
    <w:rsid w:val="007C6D49"/>
    <w:rsid w:val="007D5DD9"/>
    <w:rsid w:val="007D6422"/>
    <w:rsid w:val="007E75BC"/>
    <w:rsid w:val="007F1FA4"/>
    <w:rsid w:val="007F2743"/>
    <w:rsid w:val="008010BB"/>
    <w:rsid w:val="008138FC"/>
    <w:rsid w:val="00815B5F"/>
    <w:rsid w:val="00817BE3"/>
    <w:rsid w:val="00827D17"/>
    <w:rsid w:val="00833085"/>
    <w:rsid w:val="008534A2"/>
    <w:rsid w:val="00856B66"/>
    <w:rsid w:val="00857A3B"/>
    <w:rsid w:val="008604DC"/>
    <w:rsid w:val="008B41B8"/>
    <w:rsid w:val="008C1767"/>
    <w:rsid w:val="008D2B89"/>
    <w:rsid w:val="008D7A04"/>
    <w:rsid w:val="008E2BD9"/>
    <w:rsid w:val="008E2BEE"/>
    <w:rsid w:val="008E5ECB"/>
    <w:rsid w:val="008F0BC5"/>
    <w:rsid w:val="008F3C0E"/>
    <w:rsid w:val="00906868"/>
    <w:rsid w:val="00907295"/>
    <w:rsid w:val="00921C6B"/>
    <w:rsid w:val="00927429"/>
    <w:rsid w:val="009321F3"/>
    <w:rsid w:val="009431F3"/>
    <w:rsid w:val="009459C9"/>
    <w:rsid w:val="009512F7"/>
    <w:rsid w:val="00954599"/>
    <w:rsid w:val="00977DA8"/>
    <w:rsid w:val="00980284"/>
    <w:rsid w:val="00986CF6"/>
    <w:rsid w:val="0099044B"/>
    <w:rsid w:val="009925CE"/>
    <w:rsid w:val="00995DA0"/>
    <w:rsid w:val="0099611C"/>
    <w:rsid w:val="00996B7C"/>
    <w:rsid w:val="009A6C21"/>
    <w:rsid w:val="009B6B0B"/>
    <w:rsid w:val="009C4B18"/>
    <w:rsid w:val="009D0949"/>
    <w:rsid w:val="009E0DD7"/>
    <w:rsid w:val="009E4190"/>
    <w:rsid w:val="00A07908"/>
    <w:rsid w:val="00A129A2"/>
    <w:rsid w:val="00A164AB"/>
    <w:rsid w:val="00A26B11"/>
    <w:rsid w:val="00A2712C"/>
    <w:rsid w:val="00A303A7"/>
    <w:rsid w:val="00A3465D"/>
    <w:rsid w:val="00A36AFC"/>
    <w:rsid w:val="00A41F8F"/>
    <w:rsid w:val="00A44032"/>
    <w:rsid w:val="00A66482"/>
    <w:rsid w:val="00A72645"/>
    <w:rsid w:val="00A91900"/>
    <w:rsid w:val="00A91EBC"/>
    <w:rsid w:val="00AA6BC0"/>
    <w:rsid w:val="00AB0E20"/>
    <w:rsid w:val="00AB1D77"/>
    <w:rsid w:val="00AB71DC"/>
    <w:rsid w:val="00AC0BE9"/>
    <w:rsid w:val="00AC286C"/>
    <w:rsid w:val="00AC7D12"/>
    <w:rsid w:val="00AD299E"/>
    <w:rsid w:val="00AF01AC"/>
    <w:rsid w:val="00AF556D"/>
    <w:rsid w:val="00B24ED1"/>
    <w:rsid w:val="00B278E9"/>
    <w:rsid w:val="00B27916"/>
    <w:rsid w:val="00B42C2A"/>
    <w:rsid w:val="00BA68A9"/>
    <w:rsid w:val="00BB4644"/>
    <w:rsid w:val="00BC30E8"/>
    <w:rsid w:val="00BC5FBA"/>
    <w:rsid w:val="00BE6BA9"/>
    <w:rsid w:val="00BF4029"/>
    <w:rsid w:val="00BF4552"/>
    <w:rsid w:val="00BF762F"/>
    <w:rsid w:val="00C14F47"/>
    <w:rsid w:val="00C35C8F"/>
    <w:rsid w:val="00C86BEF"/>
    <w:rsid w:val="00C943E6"/>
    <w:rsid w:val="00CA074E"/>
    <w:rsid w:val="00CA4D2D"/>
    <w:rsid w:val="00CA673A"/>
    <w:rsid w:val="00CC7519"/>
    <w:rsid w:val="00CD59EC"/>
    <w:rsid w:val="00CD7705"/>
    <w:rsid w:val="00CF345B"/>
    <w:rsid w:val="00D00C8E"/>
    <w:rsid w:val="00D04F22"/>
    <w:rsid w:val="00D0597A"/>
    <w:rsid w:val="00D1247D"/>
    <w:rsid w:val="00D1419C"/>
    <w:rsid w:val="00D23F90"/>
    <w:rsid w:val="00D255D2"/>
    <w:rsid w:val="00D31157"/>
    <w:rsid w:val="00D364BF"/>
    <w:rsid w:val="00D41CF9"/>
    <w:rsid w:val="00D43823"/>
    <w:rsid w:val="00D5143F"/>
    <w:rsid w:val="00D54910"/>
    <w:rsid w:val="00D67075"/>
    <w:rsid w:val="00D77EF3"/>
    <w:rsid w:val="00D921C9"/>
    <w:rsid w:val="00D93FC8"/>
    <w:rsid w:val="00D97E34"/>
    <w:rsid w:val="00DB12E6"/>
    <w:rsid w:val="00DB46E4"/>
    <w:rsid w:val="00DB53A2"/>
    <w:rsid w:val="00DC3D8E"/>
    <w:rsid w:val="00DD7EA4"/>
    <w:rsid w:val="00DF04F1"/>
    <w:rsid w:val="00DF109B"/>
    <w:rsid w:val="00E031D1"/>
    <w:rsid w:val="00E06072"/>
    <w:rsid w:val="00E13535"/>
    <w:rsid w:val="00E2135B"/>
    <w:rsid w:val="00E41128"/>
    <w:rsid w:val="00E514B4"/>
    <w:rsid w:val="00E64562"/>
    <w:rsid w:val="00E675B6"/>
    <w:rsid w:val="00E77357"/>
    <w:rsid w:val="00E82AE4"/>
    <w:rsid w:val="00E90C68"/>
    <w:rsid w:val="00E92990"/>
    <w:rsid w:val="00EA5B54"/>
    <w:rsid w:val="00EA71B6"/>
    <w:rsid w:val="00EB2A2C"/>
    <w:rsid w:val="00EB33B0"/>
    <w:rsid w:val="00EC4C9E"/>
    <w:rsid w:val="00ED7202"/>
    <w:rsid w:val="00EE08EB"/>
    <w:rsid w:val="00EE4962"/>
    <w:rsid w:val="00F078AC"/>
    <w:rsid w:val="00F1250F"/>
    <w:rsid w:val="00F17534"/>
    <w:rsid w:val="00F20909"/>
    <w:rsid w:val="00F233EB"/>
    <w:rsid w:val="00F31F82"/>
    <w:rsid w:val="00F34890"/>
    <w:rsid w:val="00F41018"/>
    <w:rsid w:val="00F41A87"/>
    <w:rsid w:val="00F4278B"/>
    <w:rsid w:val="00F558E3"/>
    <w:rsid w:val="00F614B4"/>
    <w:rsid w:val="00F81349"/>
    <w:rsid w:val="00F815AC"/>
    <w:rsid w:val="00F838C2"/>
    <w:rsid w:val="00F9074B"/>
    <w:rsid w:val="00F9255B"/>
    <w:rsid w:val="00F94EBD"/>
    <w:rsid w:val="00FB03EE"/>
    <w:rsid w:val="00FC26A3"/>
    <w:rsid w:val="00FC2B4F"/>
    <w:rsid w:val="00FC3540"/>
    <w:rsid w:val="00FD5689"/>
    <w:rsid w:val="00FE4213"/>
    <w:rsid w:val="00FE5F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19E39C2-F3D0-4A6C-827F-9EE99829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rPr>
      <w:sz w:val="24"/>
      <w:szCs w:val="24"/>
      <w:lang w:eastAsia="zh-CN"/>
    </w:rPr>
  </w:style>
  <w:style w:type="paragraph" w:styleId="1">
    <w:name w:val="heading 1"/>
    <w:basedOn w:val="a"/>
    <w:next w:val="a"/>
    <w:link w:val="10"/>
    <w:uiPriority w:val="9"/>
    <w:qFormat/>
    <w:rsid w:val="000F72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393B06"/>
    <w:rPr>
      <w:sz w:val="20"/>
      <w:szCs w:val="20"/>
    </w:rPr>
  </w:style>
  <w:style w:type="character" w:styleId="a4">
    <w:name w:val="footnote reference"/>
    <w:basedOn w:val="a0"/>
    <w:semiHidden/>
    <w:rsid w:val="00393B06"/>
    <w:rPr>
      <w:vertAlign w:val="superscript"/>
    </w:rPr>
  </w:style>
  <w:style w:type="paragraph" w:styleId="a5">
    <w:name w:val="footer"/>
    <w:basedOn w:val="a"/>
    <w:rsid w:val="006A63E0"/>
    <w:pPr>
      <w:tabs>
        <w:tab w:val="center" w:pos="4153"/>
        <w:tab w:val="right" w:pos="8306"/>
      </w:tabs>
    </w:pPr>
  </w:style>
  <w:style w:type="character" w:styleId="a6">
    <w:name w:val="page number"/>
    <w:basedOn w:val="a0"/>
    <w:rsid w:val="006A63E0"/>
  </w:style>
  <w:style w:type="paragraph" w:styleId="a7">
    <w:name w:val="Body Text"/>
    <w:basedOn w:val="a"/>
    <w:rsid w:val="00E77357"/>
    <w:pPr>
      <w:spacing w:line="360" w:lineRule="auto"/>
      <w:jc w:val="both"/>
    </w:pPr>
    <w:rPr>
      <w:rFonts w:cs="Narkisim"/>
      <w:sz w:val="22"/>
    </w:rPr>
  </w:style>
  <w:style w:type="paragraph" w:styleId="a8">
    <w:name w:val="Body Text Indent"/>
    <w:basedOn w:val="a"/>
    <w:rsid w:val="00E77357"/>
    <w:pPr>
      <w:spacing w:line="360" w:lineRule="auto"/>
      <w:ind w:firstLine="227"/>
      <w:jc w:val="both"/>
    </w:pPr>
    <w:rPr>
      <w:rFonts w:cs="Narkisim"/>
      <w:sz w:val="22"/>
    </w:rPr>
  </w:style>
  <w:style w:type="paragraph" w:styleId="HTML">
    <w:name w:val="HTML Preformatted"/>
    <w:basedOn w:val="a"/>
    <w:rsid w:val="00DF1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paragraph" w:styleId="a9">
    <w:name w:val="Balloon Text"/>
    <w:basedOn w:val="a"/>
    <w:semiHidden/>
    <w:rsid w:val="00063DB4"/>
    <w:rPr>
      <w:rFonts w:ascii="Tahoma" w:hAnsi="Tahoma" w:cs="Tahoma"/>
      <w:sz w:val="16"/>
      <w:szCs w:val="16"/>
    </w:rPr>
  </w:style>
  <w:style w:type="character" w:styleId="aa">
    <w:name w:val="annotation reference"/>
    <w:basedOn w:val="a0"/>
    <w:semiHidden/>
    <w:rsid w:val="0053001F"/>
    <w:rPr>
      <w:sz w:val="16"/>
      <w:szCs w:val="16"/>
    </w:rPr>
  </w:style>
  <w:style w:type="paragraph" w:styleId="ab">
    <w:name w:val="annotation text"/>
    <w:basedOn w:val="a"/>
    <w:semiHidden/>
    <w:rsid w:val="0053001F"/>
    <w:rPr>
      <w:sz w:val="20"/>
      <w:szCs w:val="20"/>
    </w:rPr>
  </w:style>
  <w:style w:type="paragraph" w:styleId="ac">
    <w:name w:val="annotation subject"/>
    <w:basedOn w:val="ab"/>
    <w:next w:val="ab"/>
    <w:semiHidden/>
    <w:rsid w:val="0053001F"/>
    <w:rPr>
      <w:b/>
      <w:bCs/>
    </w:rPr>
  </w:style>
  <w:style w:type="paragraph" w:customStyle="1" w:styleId="JSIJ">
    <w:name w:val="ציטוט JSIJ"/>
    <w:basedOn w:val="a"/>
    <w:rsid w:val="000C471D"/>
    <w:pPr>
      <w:overflowPunct w:val="0"/>
      <w:autoSpaceDE w:val="0"/>
      <w:autoSpaceDN w:val="0"/>
      <w:adjustRightInd w:val="0"/>
      <w:spacing w:line="300" w:lineRule="exact"/>
      <w:ind w:left="720"/>
      <w:jc w:val="both"/>
      <w:textAlignment w:val="baseline"/>
    </w:pPr>
    <w:rPr>
      <w:rFonts w:eastAsia="Times New Roman"/>
      <w:sz w:val="26"/>
      <w:szCs w:val="26"/>
      <w:lang w:eastAsia="he-IL"/>
    </w:rPr>
  </w:style>
  <w:style w:type="paragraph" w:customStyle="1" w:styleId="JSIJ0">
    <w:name w:val="שם כותב JSIJ"/>
    <w:basedOn w:val="a"/>
    <w:rsid w:val="000C471D"/>
    <w:pPr>
      <w:overflowPunct w:val="0"/>
      <w:autoSpaceDE w:val="0"/>
      <w:autoSpaceDN w:val="0"/>
      <w:bidi w:val="0"/>
      <w:adjustRightInd w:val="0"/>
      <w:spacing w:line="300" w:lineRule="exact"/>
      <w:jc w:val="center"/>
      <w:textAlignment w:val="baseline"/>
    </w:pPr>
    <w:rPr>
      <w:rFonts w:eastAsia="Times New Roman"/>
      <w:sz w:val="26"/>
      <w:szCs w:val="26"/>
      <w:lang w:eastAsia="he-IL"/>
    </w:rPr>
  </w:style>
  <w:style w:type="paragraph" w:customStyle="1" w:styleId="JSIJ1">
    <w:name w:val="שם מאמר JSIJ"/>
    <w:basedOn w:val="a"/>
    <w:rsid w:val="000C471D"/>
    <w:pPr>
      <w:keepNext/>
      <w:bidi w:val="0"/>
      <w:spacing w:line="300" w:lineRule="exact"/>
      <w:jc w:val="center"/>
      <w:outlineLvl w:val="1"/>
    </w:pPr>
    <w:rPr>
      <w:rFonts w:eastAsia="Times New Roman"/>
      <w:sz w:val="32"/>
      <w:szCs w:val="32"/>
      <w:lang w:eastAsia="en-US"/>
    </w:rPr>
  </w:style>
  <w:style w:type="paragraph" w:customStyle="1" w:styleId="JSIJ2">
    <w:name w:val="גוף טקסט JSIJ"/>
    <w:autoRedefine/>
    <w:rsid w:val="000C471D"/>
    <w:pPr>
      <w:overflowPunct w:val="0"/>
      <w:autoSpaceDE w:val="0"/>
      <w:autoSpaceDN w:val="0"/>
      <w:adjustRightInd w:val="0"/>
      <w:spacing w:line="300" w:lineRule="exact"/>
      <w:jc w:val="both"/>
      <w:textAlignment w:val="baseline"/>
    </w:pPr>
    <w:rPr>
      <w:rFonts w:eastAsia="Times New Roman"/>
      <w:sz w:val="26"/>
      <w:szCs w:val="26"/>
      <w:lang w:eastAsia="he-IL"/>
    </w:rPr>
  </w:style>
  <w:style w:type="paragraph" w:styleId="ad">
    <w:name w:val="header"/>
    <w:basedOn w:val="a"/>
    <w:rsid w:val="00293F20"/>
    <w:pPr>
      <w:tabs>
        <w:tab w:val="center" w:pos="4320"/>
        <w:tab w:val="right" w:pos="8640"/>
      </w:tabs>
    </w:pPr>
  </w:style>
  <w:style w:type="character" w:styleId="Hyperlink">
    <w:name w:val="Hyperlink"/>
    <w:basedOn w:val="a0"/>
    <w:rsid w:val="00293F20"/>
    <w:rPr>
      <w:color w:val="0000FF"/>
      <w:u w:val="single"/>
    </w:rPr>
  </w:style>
  <w:style w:type="character" w:customStyle="1" w:styleId="10">
    <w:name w:val="כותרת 1 תו"/>
    <w:basedOn w:val="a0"/>
    <w:link w:val="1"/>
    <w:uiPriority w:val="9"/>
    <w:rsid w:val="000F7259"/>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487098">
      <w:bodyDiv w:val="1"/>
      <w:marLeft w:val="0"/>
      <w:marRight w:val="0"/>
      <w:marTop w:val="30"/>
      <w:marBottom w:val="0"/>
      <w:divBdr>
        <w:top w:val="none" w:sz="0" w:space="0" w:color="auto"/>
        <w:left w:val="none" w:sz="0" w:space="0" w:color="auto"/>
        <w:bottom w:val="none" w:sz="0" w:space="0" w:color="auto"/>
        <w:right w:val="none" w:sz="0" w:space="0" w:color="auto"/>
      </w:divBdr>
      <w:divsChild>
        <w:div w:id="47534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7-2008/Ofer.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7-2008/Ofer.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7-2008/Ofer.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4304</Words>
  <Characters>21524</Characters>
  <Application>Microsoft Office Word</Application>
  <DocSecurity>0</DocSecurity>
  <Lines>179</Lines>
  <Paragraphs>51</Paragraphs>
  <ScaleCrop>false</ScaleCrop>
  <HeadingPairs>
    <vt:vector size="2" baseType="variant">
      <vt:variant>
        <vt:lpstr>שם</vt:lpstr>
      </vt:variant>
      <vt:variant>
        <vt:i4>1</vt:i4>
      </vt:variant>
    </vt:vector>
  </HeadingPairs>
  <TitlesOfParts>
    <vt:vector size="1" baseType="lpstr">
      <vt:lpstr>ביקורת על הספר האדום של הרב ברויאר</vt:lpstr>
    </vt:vector>
  </TitlesOfParts>
  <Company>בר אילן</Company>
  <LinksUpToDate>false</LinksUpToDate>
  <CharactersWithSpaces>25777</CharactersWithSpaces>
  <SharedDoc>false</SharedDoc>
  <HLinks>
    <vt:vector size="18" baseType="variant">
      <vt:variant>
        <vt:i4>5963784</vt:i4>
      </vt:variant>
      <vt:variant>
        <vt:i4>12</vt:i4>
      </vt:variant>
      <vt:variant>
        <vt:i4>0</vt:i4>
      </vt:variant>
      <vt:variant>
        <vt:i4>5</vt:i4>
      </vt:variant>
      <vt:variant>
        <vt:lpwstr>http://www.biu.ac.il/JS/JSIJ/7-2008/Ofer.pdf</vt:lpwstr>
      </vt:variant>
      <vt:variant>
        <vt:lpwstr/>
      </vt:variant>
      <vt:variant>
        <vt:i4>5963784</vt:i4>
      </vt:variant>
      <vt:variant>
        <vt:i4>9</vt:i4>
      </vt:variant>
      <vt:variant>
        <vt:i4>0</vt:i4>
      </vt:variant>
      <vt:variant>
        <vt:i4>5</vt:i4>
      </vt:variant>
      <vt:variant>
        <vt:lpwstr>http://www.biu.ac.il/JS/JSIJ/7-2008/Ofer.pdf</vt:lpwstr>
      </vt:variant>
      <vt:variant>
        <vt:lpwstr/>
      </vt:variant>
      <vt:variant>
        <vt:i4>5963784</vt:i4>
      </vt:variant>
      <vt:variant>
        <vt:i4>6</vt:i4>
      </vt:variant>
      <vt:variant>
        <vt:i4>0</vt:i4>
      </vt:variant>
      <vt:variant>
        <vt:i4>5</vt:i4>
      </vt:variant>
      <vt:variant>
        <vt:lpwstr>http://www.biu.ac.il/JS/JSIJ/7-2008/Ofer.pdf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ביקורת על הספר האדום של הרב ברויאר</dc:title>
  <dc:subject/>
  <dc:creator>יוסף עופר</dc:creator>
  <cp:keywords/>
  <dc:description/>
  <cp:lastModifiedBy>עופרה שטיינמץ</cp:lastModifiedBy>
  <cp:revision>2</cp:revision>
  <cp:lastPrinted>2007-12-23T13:24:00Z</cp:lastPrinted>
  <dcterms:created xsi:type="dcterms:W3CDTF">2017-09-06T11:46:00Z</dcterms:created>
  <dcterms:modified xsi:type="dcterms:W3CDTF">2017-09-06T11:46:00Z</dcterms:modified>
</cp:coreProperties>
</file>