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A195" w14:textId="0071F338" w:rsidR="00D0373F" w:rsidRPr="007875AE" w:rsidRDefault="007875AE" w:rsidP="00D0373F">
      <w:pPr>
        <w:bidi/>
        <w:rPr>
          <w:b/>
          <w:bCs/>
          <w:sz w:val="24"/>
          <w:szCs w:val="24"/>
          <w:u w:val="single"/>
          <w:rtl/>
        </w:rPr>
      </w:pPr>
      <w:proofErr w:type="spellStart"/>
      <w:r w:rsidRPr="007875AE">
        <w:rPr>
          <w:rFonts w:hint="cs"/>
          <w:b/>
          <w:bCs/>
          <w:sz w:val="24"/>
          <w:szCs w:val="24"/>
          <w:u w:val="single"/>
          <w:rtl/>
        </w:rPr>
        <w:t>מהוא</w:t>
      </w:r>
      <w:proofErr w:type="spellEnd"/>
      <w:r w:rsidRPr="007875AE">
        <w:rPr>
          <w:rFonts w:hint="cs"/>
          <w:b/>
          <w:bCs/>
          <w:sz w:val="24"/>
          <w:szCs w:val="24"/>
          <w:u w:val="single"/>
          <w:rtl/>
        </w:rPr>
        <w:t xml:space="preserve"> לוח הזמנים של </w:t>
      </w:r>
      <w:r w:rsidR="00D0373F" w:rsidRPr="007875AE">
        <w:rPr>
          <w:rFonts w:hint="cs"/>
          <w:b/>
          <w:bCs/>
          <w:sz w:val="24"/>
          <w:szCs w:val="24"/>
          <w:u w:val="single"/>
          <w:rtl/>
        </w:rPr>
        <w:t>עשרת המכות</w:t>
      </w:r>
      <w:r w:rsidRPr="007875AE">
        <w:rPr>
          <w:rFonts w:hint="cs"/>
          <w:b/>
          <w:bCs/>
          <w:sz w:val="24"/>
          <w:szCs w:val="24"/>
          <w:u w:val="single"/>
          <w:rtl/>
        </w:rPr>
        <w:t>?</w:t>
      </w:r>
    </w:p>
    <w:p w14:paraId="0AB72F34" w14:textId="337985D7" w:rsidR="00BC6CF5" w:rsidRDefault="00BC6CF5" w:rsidP="00C651BC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חיים </w:t>
      </w:r>
      <w:proofErr w:type="spellStart"/>
      <w:r>
        <w:rPr>
          <w:rFonts w:hint="cs"/>
          <w:sz w:val="24"/>
          <w:szCs w:val="24"/>
          <w:rtl/>
        </w:rPr>
        <w:t>סוקניק</w:t>
      </w:r>
      <w:proofErr w:type="spellEnd"/>
    </w:p>
    <w:p w14:paraId="28813A74" w14:textId="48DF958D" w:rsidR="00D0373F" w:rsidRPr="007875AE" w:rsidRDefault="00D0373F" w:rsidP="00BC6CF5">
      <w:pPr>
        <w:bidi/>
        <w:rPr>
          <w:sz w:val="24"/>
          <w:szCs w:val="24"/>
        </w:rPr>
      </w:pPr>
      <w:r w:rsidRPr="007875AE">
        <w:rPr>
          <w:rFonts w:hint="cs"/>
          <w:sz w:val="24"/>
          <w:szCs w:val="24"/>
          <w:rtl/>
        </w:rPr>
        <w:t>אין ספק שעשרת המכות ה</w:t>
      </w:r>
      <w:r w:rsidR="009D4D53" w:rsidRPr="007875AE">
        <w:rPr>
          <w:rFonts w:hint="cs"/>
          <w:sz w:val="24"/>
          <w:szCs w:val="24"/>
          <w:rtl/>
        </w:rPr>
        <w:t>ן</w:t>
      </w:r>
      <w:r w:rsidRPr="007875AE">
        <w:rPr>
          <w:rFonts w:hint="cs"/>
          <w:sz w:val="24"/>
          <w:szCs w:val="24"/>
          <w:rtl/>
        </w:rPr>
        <w:t xml:space="preserve"> </w:t>
      </w:r>
      <w:r w:rsidR="00F74634" w:rsidRPr="007875AE">
        <w:rPr>
          <w:rFonts w:hint="cs"/>
          <w:sz w:val="24"/>
          <w:szCs w:val="24"/>
          <w:rtl/>
        </w:rPr>
        <w:t>בין ה</w:t>
      </w:r>
      <w:r w:rsidR="00FC1DB5" w:rsidRPr="007875AE">
        <w:rPr>
          <w:rFonts w:hint="cs"/>
          <w:sz w:val="24"/>
          <w:szCs w:val="24"/>
          <w:rtl/>
        </w:rPr>
        <w:t>אירוע</w:t>
      </w:r>
      <w:r w:rsidR="00F74634" w:rsidRPr="007875AE">
        <w:rPr>
          <w:rFonts w:hint="cs"/>
          <w:sz w:val="24"/>
          <w:szCs w:val="24"/>
          <w:rtl/>
        </w:rPr>
        <w:t>ים</w:t>
      </w:r>
      <w:r w:rsidR="00FC1DB5" w:rsidRPr="007875AE">
        <w:rPr>
          <w:rFonts w:hint="cs"/>
          <w:sz w:val="24"/>
          <w:szCs w:val="24"/>
          <w:rtl/>
        </w:rPr>
        <w:t xml:space="preserve"> </w:t>
      </w:r>
      <w:r w:rsidR="00DF777B" w:rsidRPr="007875AE">
        <w:rPr>
          <w:rFonts w:hint="cs"/>
          <w:sz w:val="24"/>
          <w:szCs w:val="24"/>
          <w:rtl/>
        </w:rPr>
        <w:t>ה</w:t>
      </w:r>
      <w:r w:rsidR="00FC1DB5" w:rsidRPr="007875AE">
        <w:rPr>
          <w:rFonts w:hint="cs"/>
          <w:sz w:val="24"/>
          <w:szCs w:val="24"/>
          <w:rtl/>
        </w:rPr>
        <w:t>מרכזי</w:t>
      </w:r>
      <w:r w:rsidR="00F74634" w:rsidRPr="007875AE">
        <w:rPr>
          <w:rFonts w:hint="cs"/>
          <w:sz w:val="24"/>
          <w:szCs w:val="24"/>
          <w:rtl/>
        </w:rPr>
        <w:t>ים</w:t>
      </w:r>
      <w:r w:rsidRPr="007875AE">
        <w:rPr>
          <w:rFonts w:hint="cs"/>
          <w:sz w:val="24"/>
          <w:szCs w:val="24"/>
          <w:rtl/>
        </w:rPr>
        <w:t xml:space="preserve"> של סיפור יציאת מצרים. אף על פי כן, לו</w:t>
      </w:r>
      <w:r w:rsidR="009D4D53" w:rsidRPr="007875AE">
        <w:rPr>
          <w:rFonts w:hint="cs"/>
          <w:sz w:val="24"/>
          <w:szCs w:val="24"/>
          <w:rtl/>
        </w:rPr>
        <w:t>ח ה</w:t>
      </w:r>
      <w:r w:rsidRPr="007875AE">
        <w:rPr>
          <w:rFonts w:hint="cs"/>
          <w:sz w:val="24"/>
          <w:szCs w:val="24"/>
          <w:rtl/>
        </w:rPr>
        <w:t>ז</w:t>
      </w:r>
      <w:r w:rsidR="009D4D53" w:rsidRPr="007875AE">
        <w:rPr>
          <w:rFonts w:hint="cs"/>
          <w:sz w:val="24"/>
          <w:szCs w:val="24"/>
          <w:rtl/>
        </w:rPr>
        <w:t>מנים</w:t>
      </w:r>
      <w:r w:rsidRPr="007875AE">
        <w:rPr>
          <w:rFonts w:hint="cs"/>
          <w:sz w:val="24"/>
          <w:szCs w:val="24"/>
          <w:rtl/>
        </w:rPr>
        <w:t xml:space="preserve"> של המכות </w:t>
      </w:r>
      <w:r w:rsidR="009D4D53" w:rsidRPr="007875AE">
        <w:rPr>
          <w:rFonts w:hint="cs"/>
          <w:sz w:val="24"/>
          <w:szCs w:val="24"/>
          <w:rtl/>
        </w:rPr>
        <w:t>שרוי ב</w:t>
      </w:r>
      <w:r w:rsidRPr="007875AE">
        <w:rPr>
          <w:rFonts w:hint="cs"/>
          <w:sz w:val="24"/>
          <w:szCs w:val="24"/>
          <w:rtl/>
        </w:rPr>
        <w:t xml:space="preserve">חוסר בהירות </w:t>
      </w:r>
      <w:r w:rsidRPr="00375778">
        <w:rPr>
          <w:rFonts w:hint="cs"/>
          <w:sz w:val="24"/>
          <w:szCs w:val="24"/>
          <w:rtl/>
        </w:rPr>
        <w:t>מפתיע</w:t>
      </w:r>
      <w:r w:rsidR="00FC1DB5" w:rsidRPr="00375778">
        <w:rPr>
          <w:rFonts w:hint="cs"/>
          <w:sz w:val="24"/>
          <w:szCs w:val="24"/>
          <w:rtl/>
        </w:rPr>
        <w:t>.</w:t>
      </w:r>
      <w:r w:rsidR="00DD3C4F">
        <w:rPr>
          <w:rFonts w:hint="cs"/>
          <w:sz w:val="24"/>
          <w:szCs w:val="24"/>
          <w:rtl/>
        </w:rPr>
        <w:t xml:space="preserve"> מה גם, שנראה בטקסט עצמו שתי אפשרויות סותרות.</w:t>
      </w:r>
    </w:p>
    <w:p w14:paraId="672B10FD" w14:textId="773BCC34" w:rsidR="00D0373F" w:rsidRPr="007875AE" w:rsidRDefault="009D4D53" w:rsidP="00090726">
      <w:pPr>
        <w:bidi/>
        <w:rPr>
          <w:sz w:val="24"/>
          <w:szCs w:val="24"/>
          <w:rtl/>
        </w:rPr>
      </w:pPr>
      <w:r w:rsidRPr="007875AE">
        <w:rPr>
          <w:rFonts w:hint="cs"/>
          <w:sz w:val="24"/>
          <w:szCs w:val="24"/>
          <w:rtl/>
        </w:rPr>
        <w:t>לג</w:t>
      </w:r>
      <w:r w:rsidR="00C651BC" w:rsidRPr="007875AE">
        <w:rPr>
          <w:rFonts w:hint="cs"/>
          <w:sz w:val="24"/>
          <w:szCs w:val="24"/>
          <w:rtl/>
        </w:rPr>
        <w:t>ב</w:t>
      </w:r>
      <w:r w:rsidRPr="007875AE">
        <w:rPr>
          <w:rFonts w:hint="cs"/>
          <w:sz w:val="24"/>
          <w:szCs w:val="24"/>
          <w:rtl/>
        </w:rPr>
        <w:t xml:space="preserve">י </w:t>
      </w:r>
      <w:r w:rsidR="00AA323D" w:rsidRPr="007875AE">
        <w:rPr>
          <w:rFonts w:hint="cs"/>
          <w:sz w:val="24"/>
          <w:szCs w:val="24"/>
          <w:rtl/>
        </w:rPr>
        <w:t>חלק מ</w:t>
      </w:r>
      <w:r w:rsidR="00C651BC" w:rsidRPr="007875AE">
        <w:rPr>
          <w:rFonts w:hint="cs"/>
          <w:sz w:val="24"/>
          <w:szCs w:val="24"/>
          <w:rtl/>
        </w:rPr>
        <w:t>האירועים של</w:t>
      </w:r>
      <w:r w:rsidR="00AA323D" w:rsidRPr="007875AE">
        <w:rPr>
          <w:rFonts w:hint="cs"/>
          <w:sz w:val="24"/>
          <w:szCs w:val="24"/>
          <w:rtl/>
        </w:rPr>
        <w:t xml:space="preserve"> יציאת מצרים התאריכים</w:t>
      </w:r>
      <w:r w:rsidR="00B21CA3" w:rsidRPr="007875AE">
        <w:rPr>
          <w:rFonts w:hint="cs"/>
          <w:sz w:val="24"/>
          <w:szCs w:val="24"/>
          <w:rtl/>
        </w:rPr>
        <w:t xml:space="preserve"> </w:t>
      </w:r>
      <w:r w:rsidR="00AA323D" w:rsidRPr="007875AE">
        <w:rPr>
          <w:rFonts w:hint="cs"/>
          <w:sz w:val="24"/>
          <w:szCs w:val="24"/>
          <w:rtl/>
        </w:rPr>
        <w:t>ברורים. ל</w:t>
      </w:r>
      <w:r w:rsidRPr="007875AE">
        <w:rPr>
          <w:rFonts w:hint="cs"/>
          <w:sz w:val="24"/>
          <w:szCs w:val="24"/>
          <w:rtl/>
        </w:rPr>
        <w:t>דוגמה</w:t>
      </w:r>
      <w:r w:rsidR="00AA323D" w:rsidRPr="007875AE">
        <w:rPr>
          <w:rFonts w:hint="cs"/>
          <w:sz w:val="24"/>
          <w:szCs w:val="24"/>
          <w:rtl/>
        </w:rPr>
        <w:t xml:space="preserve">, </w:t>
      </w:r>
      <w:r w:rsidRPr="007875AE">
        <w:rPr>
          <w:rFonts w:hint="cs"/>
          <w:sz w:val="24"/>
          <w:szCs w:val="24"/>
          <w:rtl/>
        </w:rPr>
        <w:t>תיארוך י</w:t>
      </w:r>
      <w:r w:rsidR="00D0373F" w:rsidRPr="007875AE">
        <w:rPr>
          <w:rFonts w:hint="cs"/>
          <w:sz w:val="24"/>
          <w:szCs w:val="24"/>
          <w:rtl/>
        </w:rPr>
        <w:t xml:space="preserve">ציאת </w:t>
      </w:r>
      <w:r w:rsidR="00C651BC" w:rsidRPr="007875AE">
        <w:rPr>
          <w:rFonts w:hint="cs"/>
          <w:sz w:val="24"/>
          <w:szCs w:val="24"/>
          <w:rtl/>
        </w:rPr>
        <w:t>העם מ</w:t>
      </w:r>
      <w:r w:rsidR="00D0373F" w:rsidRPr="007875AE">
        <w:rPr>
          <w:rFonts w:hint="cs"/>
          <w:sz w:val="24"/>
          <w:szCs w:val="24"/>
          <w:rtl/>
        </w:rPr>
        <w:t>מצרים ו</w:t>
      </w:r>
      <w:r w:rsidRPr="007875AE">
        <w:rPr>
          <w:rFonts w:hint="cs"/>
          <w:sz w:val="24"/>
          <w:szCs w:val="24"/>
          <w:rtl/>
        </w:rPr>
        <w:t>מועד כניסת</w:t>
      </w:r>
      <w:r w:rsidR="008E2E8B" w:rsidRPr="007875AE">
        <w:rPr>
          <w:rFonts w:hint="cs"/>
          <w:sz w:val="24"/>
          <w:szCs w:val="24"/>
          <w:rtl/>
        </w:rPr>
        <w:t>ו לארץ נמסרו במפורש:</w:t>
      </w:r>
      <w:r w:rsidR="00D0373F" w:rsidRPr="007875AE">
        <w:rPr>
          <w:rFonts w:hint="cs"/>
          <w:sz w:val="24"/>
          <w:szCs w:val="24"/>
          <w:rtl/>
        </w:rPr>
        <w:t xml:space="preserve"> </w:t>
      </w:r>
      <w:r w:rsidR="008E2E8B" w:rsidRPr="007875AE">
        <w:rPr>
          <w:rFonts w:hint="cs"/>
          <w:sz w:val="24"/>
          <w:szCs w:val="24"/>
          <w:rtl/>
        </w:rPr>
        <w:t xml:space="preserve">הם </w:t>
      </w:r>
      <w:r w:rsidR="00D0373F" w:rsidRPr="007875AE">
        <w:rPr>
          <w:rFonts w:hint="cs"/>
          <w:sz w:val="24"/>
          <w:szCs w:val="24"/>
          <w:rtl/>
        </w:rPr>
        <w:t>יצאו ממצרים ב</w:t>
      </w:r>
      <w:r w:rsidR="00D5715F" w:rsidRPr="007875AE">
        <w:rPr>
          <w:rFonts w:hint="cs"/>
          <w:sz w:val="24"/>
          <w:szCs w:val="24"/>
          <w:rtl/>
        </w:rPr>
        <w:t>יום</w:t>
      </w:r>
      <w:r w:rsidR="00D0373F" w:rsidRPr="007875AE">
        <w:rPr>
          <w:rFonts w:hint="cs"/>
          <w:sz w:val="24"/>
          <w:szCs w:val="24"/>
          <w:rtl/>
        </w:rPr>
        <w:t xml:space="preserve"> ט"ו ניסן</w:t>
      </w:r>
      <w:r w:rsidR="00AA323D" w:rsidRPr="007875AE">
        <w:rPr>
          <w:rFonts w:hint="cs"/>
          <w:sz w:val="24"/>
          <w:szCs w:val="24"/>
          <w:rtl/>
        </w:rPr>
        <w:t xml:space="preserve"> (</w:t>
      </w:r>
      <w:r w:rsidR="00C651BC" w:rsidRPr="007875AE">
        <w:rPr>
          <w:rFonts w:hint="cs"/>
          <w:sz w:val="24"/>
          <w:szCs w:val="24"/>
          <w:rtl/>
        </w:rPr>
        <w:t>פרשת בא</w:t>
      </w:r>
      <w:r w:rsidR="00AA323D" w:rsidRPr="007875AE">
        <w:rPr>
          <w:rFonts w:hint="cs"/>
          <w:sz w:val="24"/>
          <w:szCs w:val="24"/>
          <w:rtl/>
        </w:rPr>
        <w:t>)</w:t>
      </w:r>
      <w:r w:rsidR="00090726" w:rsidRPr="007875AE">
        <w:rPr>
          <w:rStyle w:val="FootnoteReference"/>
          <w:sz w:val="24"/>
          <w:szCs w:val="24"/>
          <w:rtl/>
        </w:rPr>
        <w:footnoteReference w:id="1"/>
      </w:r>
      <w:r w:rsidR="00AA323D" w:rsidRPr="007875AE">
        <w:rPr>
          <w:rFonts w:hint="cs"/>
          <w:sz w:val="24"/>
          <w:szCs w:val="24"/>
          <w:rtl/>
        </w:rPr>
        <w:t xml:space="preserve"> </w:t>
      </w:r>
      <w:r w:rsidR="00C651BC" w:rsidRPr="007875AE">
        <w:rPr>
          <w:rFonts w:hint="cs"/>
          <w:sz w:val="24"/>
          <w:szCs w:val="24"/>
          <w:rtl/>
        </w:rPr>
        <w:t>ו</w:t>
      </w:r>
      <w:r w:rsidR="00D5715F" w:rsidRPr="007875AE">
        <w:rPr>
          <w:rFonts w:hint="cs"/>
          <w:sz w:val="24"/>
          <w:szCs w:val="24"/>
          <w:rtl/>
        </w:rPr>
        <w:t>נכנסו</w:t>
      </w:r>
      <w:r w:rsidR="00D0373F" w:rsidRPr="007875AE">
        <w:rPr>
          <w:rFonts w:hint="cs"/>
          <w:sz w:val="24"/>
          <w:szCs w:val="24"/>
          <w:rtl/>
        </w:rPr>
        <w:t xml:space="preserve"> לארץ כנען </w:t>
      </w:r>
      <w:r w:rsidR="00AA323D" w:rsidRPr="007875AE">
        <w:rPr>
          <w:rFonts w:hint="cs"/>
          <w:sz w:val="24"/>
          <w:szCs w:val="24"/>
          <w:rtl/>
        </w:rPr>
        <w:t xml:space="preserve">בשנת הארבעים לצאתם ממצרים </w:t>
      </w:r>
      <w:r w:rsidR="00D0373F" w:rsidRPr="007875AE">
        <w:rPr>
          <w:rFonts w:hint="cs"/>
          <w:sz w:val="24"/>
          <w:szCs w:val="24"/>
          <w:rtl/>
        </w:rPr>
        <w:t>ביום הע</w:t>
      </w:r>
      <w:r w:rsidR="00AA323D" w:rsidRPr="007875AE">
        <w:rPr>
          <w:rFonts w:hint="cs"/>
          <w:sz w:val="24"/>
          <w:szCs w:val="24"/>
          <w:rtl/>
        </w:rPr>
        <w:t xml:space="preserve">שירי </w:t>
      </w:r>
      <w:r w:rsidR="00D0373F" w:rsidRPr="007875AE">
        <w:rPr>
          <w:rFonts w:hint="cs"/>
          <w:sz w:val="24"/>
          <w:szCs w:val="24"/>
          <w:rtl/>
        </w:rPr>
        <w:t>לחודש ניסן</w:t>
      </w:r>
      <w:r w:rsidR="00C651BC" w:rsidRPr="007875AE">
        <w:rPr>
          <w:rFonts w:hint="cs"/>
          <w:sz w:val="24"/>
          <w:szCs w:val="24"/>
          <w:rtl/>
        </w:rPr>
        <w:t xml:space="preserve"> (ספר יהושע)</w:t>
      </w:r>
      <w:r w:rsidR="00090726" w:rsidRPr="007875AE">
        <w:rPr>
          <w:rStyle w:val="FootnoteReference"/>
          <w:sz w:val="24"/>
          <w:szCs w:val="24"/>
          <w:rtl/>
        </w:rPr>
        <w:footnoteReference w:id="2"/>
      </w:r>
      <w:r w:rsidR="00AA323D" w:rsidRPr="00375778">
        <w:rPr>
          <w:rFonts w:hint="cs"/>
          <w:sz w:val="24"/>
          <w:szCs w:val="24"/>
          <w:rtl/>
        </w:rPr>
        <w:t>.</w:t>
      </w:r>
    </w:p>
    <w:p w14:paraId="1DFBE655" w14:textId="2B2424DE" w:rsidR="00AA323D" w:rsidRPr="007875AE" w:rsidRDefault="00AA323D" w:rsidP="00090726">
      <w:pPr>
        <w:bidi/>
        <w:rPr>
          <w:sz w:val="24"/>
          <w:szCs w:val="24"/>
          <w:rtl/>
        </w:rPr>
      </w:pPr>
      <w:r w:rsidRPr="007875AE">
        <w:rPr>
          <w:rFonts w:hint="cs"/>
          <w:sz w:val="24"/>
          <w:szCs w:val="24"/>
          <w:rtl/>
        </w:rPr>
        <w:t>בניגוד לכך, לו</w:t>
      </w:r>
      <w:r w:rsidR="008E2E8B" w:rsidRPr="007875AE">
        <w:rPr>
          <w:rFonts w:hint="cs"/>
          <w:sz w:val="24"/>
          <w:szCs w:val="24"/>
          <w:rtl/>
        </w:rPr>
        <w:t>ח הזמנים של ה</w:t>
      </w:r>
      <w:r w:rsidRPr="007875AE">
        <w:rPr>
          <w:rFonts w:hint="cs"/>
          <w:sz w:val="24"/>
          <w:szCs w:val="24"/>
          <w:rtl/>
        </w:rPr>
        <w:t>מכות מוזכר בתורה</w:t>
      </w:r>
      <w:r w:rsidR="00C651BC" w:rsidRPr="007875AE">
        <w:rPr>
          <w:rFonts w:hint="cs"/>
          <w:sz w:val="24"/>
          <w:szCs w:val="24"/>
          <w:rtl/>
        </w:rPr>
        <w:t xml:space="preserve"> רק באופן חלקי</w:t>
      </w:r>
      <w:r w:rsidR="008E2E8B" w:rsidRPr="007875AE">
        <w:rPr>
          <w:rFonts w:hint="cs"/>
          <w:sz w:val="24"/>
          <w:szCs w:val="24"/>
          <w:rtl/>
        </w:rPr>
        <w:t xml:space="preserve"> ביותר</w:t>
      </w:r>
      <w:r w:rsidRPr="007875AE">
        <w:rPr>
          <w:rFonts w:hint="cs"/>
          <w:sz w:val="24"/>
          <w:szCs w:val="24"/>
          <w:rtl/>
        </w:rPr>
        <w:t xml:space="preserve">. </w:t>
      </w:r>
      <w:r w:rsidR="00FC1DB5" w:rsidRPr="007875AE">
        <w:rPr>
          <w:rFonts w:hint="cs"/>
          <w:sz w:val="24"/>
          <w:szCs w:val="24"/>
          <w:rtl/>
        </w:rPr>
        <w:t xml:space="preserve">גישתו של רש"י שמבוססת על </w:t>
      </w:r>
      <w:r w:rsidR="00B820F0" w:rsidRPr="007875AE">
        <w:rPr>
          <w:rFonts w:hint="cs"/>
          <w:sz w:val="24"/>
          <w:szCs w:val="24"/>
          <w:rtl/>
        </w:rPr>
        <w:t>המדרש</w:t>
      </w:r>
      <w:r w:rsidR="00090726" w:rsidRPr="007875AE">
        <w:rPr>
          <w:rStyle w:val="FootnoteReference"/>
          <w:sz w:val="24"/>
          <w:szCs w:val="24"/>
          <w:rtl/>
        </w:rPr>
        <w:footnoteReference w:id="3"/>
      </w:r>
      <w:r w:rsidR="00FC1DB5" w:rsidRPr="007875AE">
        <w:rPr>
          <w:rFonts w:hint="cs"/>
          <w:sz w:val="24"/>
          <w:szCs w:val="24"/>
          <w:rtl/>
        </w:rPr>
        <w:t xml:space="preserve"> היא ש</w:t>
      </w:r>
      <w:r w:rsidR="008E2E8B" w:rsidRPr="007875AE">
        <w:rPr>
          <w:rFonts w:hint="cs"/>
          <w:sz w:val="24"/>
          <w:szCs w:val="24"/>
          <w:rtl/>
        </w:rPr>
        <w:t xml:space="preserve">משכה של </w:t>
      </w:r>
      <w:r w:rsidR="00FC1DB5" w:rsidRPr="007875AE">
        <w:rPr>
          <w:rFonts w:hint="cs"/>
          <w:sz w:val="24"/>
          <w:szCs w:val="24"/>
          <w:rtl/>
        </w:rPr>
        <w:t xml:space="preserve">כל מכה </w:t>
      </w:r>
      <w:r w:rsidR="008E2E8B" w:rsidRPr="007875AE">
        <w:rPr>
          <w:rFonts w:hint="cs"/>
          <w:sz w:val="24"/>
          <w:szCs w:val="24"/>
          <w:rtl/>
        </w:rPr>
        <w:t>היה</w:t>
      </w:r>
      <w:r w:rsidR="00FC1DB5" w:rsidRPr="007875AE">
        <w:rPr>
          <w:rFonts w:hint="cs"/>
          <w:sz w:val="24"/>
          <w:szCs w:val="24"/>
          <w:rtl/>
        </w:rPr>
        <w:t xml:space="preserve"> ב</w:t>
      </w:r>
      <w:r w:rsidR="007506FC" w:rsidRPr="007875AE">
        <w:rPr>
          <w:rFonts w:hint="cs"/>
          <w:sz w:val="24"/>
          <w:szCs w:val="24"/>
          <w:rtl/>
        </w:rPr>
        <w:t>ע</w:t>
      </w:r>
      <w:r w:rsidR="00FC1DB5" w:rsidRPr="007875AE">
        <w:rPr>
          <w:rFonts w:hint="cs"/>
          <w:sz w:val="24"/>
          <w:szCs w:val="24"/>
          <w:rtl/>
        </w:rPr>
        <w:t>רך חודש</w:t>
      </w:r>
      <w:r w:rsidR="008E2E8B" w:rsidRPr="007875AE">
        <w:rPr>
          <w:rFonts w:hint="cs"/>
          <w:sz w:val="24"/>
          <w:szCs w:val="24"/>
          <w:rtl/>
        </w:rPr>
        <w:t>,</w:t>
      </w:r>
      <w:r w:rsidR="00FC1DB5" w:rsidRPr="007875AE">
        <w:rPr>
          <w:rFonts w:hint="cs"/>
          <w:sz w:val="24"/>
          <w:szCs w:val="24"/>
          <w:rtl/>
        </w:rPr>
        <w:t xml:space="preserve"> שכלל גם את המכה עצמה וגם א</w:t>
      </w:r>
      <w:r w:rsidR="008E2E8B" w:rsidRPr="007875AE">
        <w:rPr>
          <w:rFonts w:hint="cs"/>
          <w:sz w:val="24"/>
          <w:szCs w:val="24"/>
          <w:rtl/>
        </w:rPr>
        <w:t xml:space="preserve">ת </w:t>
      </w:r>
      <w:r w:rsidR="00375778">
        <w:rPr>
          <w:rFonts w:hint="cs"/>
          <w:sz w:val="24"/>
          <w:szCs w:val="24"/>
          <w:rtl/>
        </w:rPr>
        <w:t>תקופת ה</w:t>
      </w:r>
      <w:r w:rsidR="008E2E8B" w:rsidRPr="007875AE">
        <w:rPr>
          <w:rFonts w:hint="cs"/>
          <w:sz w:val="24"/>
          <w:szCs w:val="24"/>
          <w:rtl/>
        </w:rPr>
        <w:t xml:space="preserve">התראה על </w:t>
      </w:r>
      <w:r w:rsidR="00FC1DB5" w:rsidRPr="007875AE">
        <w:rPr>
          <w:rFonts w:hint="cs"/>
          <w:sz w:val="24"/>
          <w:szCs w:val="24"/>
          <w:rtl/>
        </w:rPr>
        <w:t>המכה הבאה. גרס</w:t>
      </w:r>
      <w:r w:rsidR="00375778">
        <w:rPr>
          <w:rFonts w:hint="cs"/>
          <w:sz w:val="24"/>
          <w:szCs w:val="24"/>
          <w:rtl/>
        </w:rPr>
        <w:t>א</w:t>
      </w:r>
      <w:r w:rsidR="00FC1DB5" w:rsidRPr="007875AE">
        <w:rPr>
          <w:rFonts w:hint="cs"/>
          <w:sz w:val="24"/>
          <w:szCs w:val="24"/>
          <w:rtl/>
        </w:rPr>
        <w:t>ות שונות במדרש</w:t>
      </w:r>
      <w:r w:rsidR="00F74634" w:rsidRPr="007875AE">
        <w:rPr>
          <w:rFonts w:hint="cs"/>
          <w:sz w:val="24"/>
          <w:szCs w:val="24"/>
          <w:rtl/>
        </w:rPr>
        <w:t>ים</w:t>
      </w:r>
      <w:r w:rsidR="00090726" w:rsidRPr="007875AE">
        <w:rPr>
          <w:rStyle w:val="FootnoteReference"/>
          <w:sz w:val="24"/>
          <w:szCs w:val="24"/>
          <w:rtl/>
        </w:rPr>
        <w:footnoteReference w:id="4"/>
      </w:r>
      <w:r w:rsidR="00FC1DB5" w:rsidRPr="007875AE">
        <w:rPr>
          <w:rFonts w:hint="cs"/>
          <w:sz w:val="24"/>
          <w:szCs w:val="24"/>
          <w:rtl/>
        </w:rPr>
        <w:t xml:space="preserve"> משנות את הזמן היחסית של ההתראה והמכה אבל </w:t>
      </w:r>
      <w:r w:rsidR="008E2E8B" w:rsidRPr="007875AE">
        <w:rPr>
          <w:rFonts w:hint="cs"/>
          <w:sz w:val="24"/>
          <w:szCs w:val="24"/>
          <w:rtl/>
        </w:rPr>
        <w:t xml:space="preserve">הן </w:t>
      </w:r>
      <w:r w:rsidR="00FC1DB5" w:rsidRPr="007875AE">
        <w:rPr>
          <w:rFonts w:hint="cs"/>
          <w:sz w:val="24"/>
          <w:szCs w:val="24"/>
          <w:rtl/>
        </w:rPr>
        <w:t>פחות או יותר שומר</w:t>
      </w:r>
      <w:r w:rsidR="00BC6CF5">
        <w:rPr>
          <w:rFonts w:hint="cs"/>
          <w:sz w:val="24"/>
          <w:szCs w:val="24"/>
          <w:rtl/>
        </w:rPr>
        <w:t>ות</w:t>
      </w:r>
      <w:r w:rsidR="00FC1DB5" w:rsidRPr="007875AE">
        <w:rPr>
          <w:rFonts w:hint="cs"/>
          <w:sz w:val="24"/>
          <w:szCs w:val="24"/>
          <w:rtl/>
        </w:rPr>
        <w:t xml:space="preserve"> על המסגרת של חודש למכה ושנה לאירוע כולו.</w:t>
      </w:r>
    </w:p>
    <w:p w14:paraId="49AADFAB" w14:textId="464D15F8" w:rsidR="007F7E47" w:rsidRPr="007875AE" w:rsidRDefault="00375778" w:rsidP="00DD3C4F">
      <w:pPr>
        <w:bidi/>
        <w:rPr>
          <w:sz w:val="24"/>
          <w:szCs w:val="24"/>
          <w:rtl/>
        </w:rPr>
      </w:pPr>
      <w:r w:rsidRPr="007875AE">
        <w:rPr>
          <w:rFonts w:cs="Arial"/>
          <w:sz w:val="24"/>
          <w:szCs w:val="24"/>
          <w:rtl/>
        </w:rPr>
        <w:t xml:space="preserve">התורה עצמה </w:t>
      </w:r>
      <w:r w:rsidR="007F7E47" w:rsidRPr="007875AE">
        <w:rPr>
          <w:rFonts w:cs="Arial"/>
          <w:sz w:val="24"/>
          <w:szCs w:val="24"/>
          <w:rtl/>
        </w:rPr>
        <w:t>מספק</w:t>
      </w:r>
      <w:r w:rsidR="00C651BC" w:rsidRPr="007875AE">
        <w:rPr>
          <w:rFonts w:cs="Arial" w:hint="cs"/>
          <w:sz w:val="24"/>
          <w:szCs w:val="24"/>
          <w:rtl/>
        </w:rPr>
        <w:t>ת</w:t>
      </w:r>
      <w:r w:rsidR="007F7E47" w:rsidRPr="007875AE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 xml:space="preserve">מעט מאד </w:t>
      </w:r>
      <w:r w:rsidRPr="007875AE">
        <w:rPr>
          <w:rFonts w:cs="Arial"/>
          <w:sz w:val="24"/>
          <w:szCs w:val="24"/>
          <w:rtl/>
        </w:rPr>
        <w:t xml:space="preserve">מידע </w:t>
      </w:r>
      <w:r w:rsidR="007F7E47" w:rsidRPr="007875AE">
        <w:rPr>
          <w:rFonts w:cs="Arial"/>
          <w:sz w:val="24"/>
          <w:szCs w:val="24"/>
          <w:rtl/>
        </w:rPr>
        <w:t>לגבי משך המכות</w:t>
      </w:r>
      <w:r>
        <w:rPr>
          <w:rFonts w:cs="Arial" w:hint="cs"/>
          <w:sz w:val="24"/>
          <w:szCs w:val="24"/>
          <w:rtl/>
        </w:rPr>
        <w:t xml:space="preserve">. </w:t>
      </w:r>
      <w:r w:rsidR="00DD3C4F">
        <w:rPr>
          <w:rFonts w:cs="Arial" w:hint="cs"/>
          <w:sz w:val="24"/>
          <w:szCs w:val="24"/>
          <w:rtl/>
        </w:rPr>
        <w:t xml:space="preserve">כתוב </w:t>
      </w:r>
      <w:r w:rsidR="007F7E47" w:rsidRPr="007875AE">
        <w:rPr>
          <w:rFonts w:cs="Arial"/>
          <w:sz w:val="24"/>
          <w:szCs w:val="24"/>
          <w:rtl/>
        </w:rPr>
        <w:t>במפורש שמשך מכת דם היה שבוע אחד</w:t>
      </w:r>
      <w:r w:rsidR="00090726" w:rsidRPr="007875AE">
        <w:rPr>
          <w:rStyle w:val="FootnoteReference"/>
          <w:rFonts w:cs="Arial"/>
          <w:sz w:val="24"/>
          <w:szCs w:val="24"/>
          <w:rtl/>
        </w:rPr>
        <w:footnoteReference w:id="5"/>
      </w:r>
      <w:r w:rsidR="007F7E47" w:rsidRPr="007875AE">
        <w:rPr>
          <w:rFonts w:cs="Arial"/>
          <w:sz w:val="24"/>
          <w:szCs w:val="24"/>
          <w:rtl/>
        </w:rPr>
        <w:t xml:space="preserve"> </w:t>
      </w:r>
      <w:r w:rsidR="00D5715F" w:rsidRPr="007875AE">
        <w:rPr>
          <w:rFonts w:cs="Arial" w:hint="cs"/>
          <w:sz w:val="24"/>
          <w:szCs w:val="24"/>
          <w:rtl/>
        </w:rPr>
        <w:t>ו</w:t>
      </w:r>
      <w:r w:rsidR="007F7E47" w:rsidRPr="007875AE">
        <w:rPr>
          <w:rFonts w:cs="Arial"/>
          <w:sz w:val="24"/>
          <w:szCs w:val="24"/>
          <w:rtl/>
        </w:rPr>
        <w:t>אולי זה היה האבטיפוס ל</w:t>
      </w:r>
      <w:r w:rsidR="008E2E8B" w:rsidRPr="007875AE">
        <w:rPr>
          <w:rFonts w:cs="Arial" w:hint="cs"/>
          <w:sz w:val="24"/>
          <w:szCs w:val="24"/>
          <w:rtl/>
        </w:rPr>
        <w:t xml:space="preserve">הקצאת </w:t>
      </w:r>
      <w:r w:rsidR="007F7E47" w:rsidRPr="007875AE">
        <w:rPr>
          <w:rFonts w:cs="Arial"/>
          <w:sz w:val="24"/>
          <w:szCs w:val="24"/>
          <w:rtl/>
        </w:rPr>
        <w:t xml:space="preserve">שבוע אחד </w:t>
      </w:r>
      <w:r w:rsidR="008E2E8B" w:rsidRPr="007875AE">
        <w:rPr>
          <w:rFonts w:cs="Arial" w:hint="cs"/>
          <w:sz w:val="24"/>
          <w:szCs w:val="24"/>
          <w:rtl/>
        </w:rPr>
        <w:t>לכל אחת מה</w:t>
      </w:r>
      <w:r w:rsidR="007F7E47" w:rsidRPr="007875AE">
        <w:rPr>
          <w:rFonts w:cs="Arial"/>
          <w:sz w:val="24"/>
          <w:szCs w:val="24"/>
          <w:rtl/>
        </w:rPr>
        <w:t>מכות</w:t>
      </w:r>
      <w:r w:rsidR="008E2E8B" w:rsidRPr="007875AE">
        <w:rPr>
          <w:rFonts w:cs="Arial" w:hint="cs"/>
          <w:sz w:val="24"/>
          <w:szCs w:val="24"/>
          <w:rtl/>
        </w:rPr>
        <w:t>,</w:t>
      </w:r>
      <w:r w:rsidR="00090726" w:rsidRPr="007875AE">
        <w:rPr>
          <w:rStyle w:val="FootnoteReference"/>
          <w:rFonts w:cs="Arial"/>
          <w:sz w:val="24"/>
          <w:szCs w:val="24"/>
          <w:rtl/>
        </w:rPr>
        <w:footnoteReference w:id="6"/>
      </w:r>
      <w:r w:rsidR="007F7E47" w:rsidRPr="007875AE">
        <w:rPr>
          <w:rFonts w:cs="Arial"/>
          <w:sz w:val="24"/>
          <w:szCs w:val="24"/>
          <w:rtl/>
        </w:rPr>
        <w:t xml:space="preserve"> </w:t>
      </w:r>
      <w:r w:rsidR="008E2E8B" w:rsidRPr="007875AE">
        <w:rPr>
          <w:rFonts w:cs="Arial" w:hint="cs"/>
          <w:sz w:val="24"/>
          <w:szCs w:val="24"/>
          <w:rtl/>
        </w:rPr>
        <w:t>גישה ששולטת במדרשים</w:t>
      </w:r>
      <w:r w:rsidR="007F7E47" w:rsidRPr="007875AE">
        <w:rPr>
          <w:rFonts w:cs="Arial"/>
          <w:sz w:val="24"/>
          <w:szCs w:val="24"/>
          <w:rtl/>
        </w:rPr>
        <w:t xml:space="preserve"> אליהם מתייחס רש"י</w:t>
      </w:r>
      <w:r w:rsidR="00D5715F" w:rsidRPr="007875AE">
        <w:rPr>
          <w:rFonts w:cs="Arial" w:hint="cs"/>
          <w:sz w:val="24"/>
          <w:szCs w:val="24"/>
          <w:rtl/>
        </w:rPr>
        <w:t>.</w:t>
      </w:r>
      <w:r w:rsidR="007F7E47" w:rsidRPr="007875AE">
        <w:rPr>
          <w:rFonts w:cs="Arial"/>
          <w:sz w:val="24"/>
          <w:szCs w:val="24"/>
          <w:rtl/>
        </w:rPr>
        <w:t xml:space="preserve"> </w:t>
      </w:r>
      <w:r w:rsidR="00DD3C4F">
        <w:rPr>
          <w:rFonts w:cs="Arial" w:hint="cs"/>
          <w:sz w:val="24"/>
          <w:szCs w:val="24"/>
          <w:rtl/>
        </w:rPr>
        <w:t xml:space="preserve">לפי הפשט, </w:t>
      </w:r>
      <w:r w:rsidR="003F6A2A" w:rsidRPr="007875AE">
        <w:rPr>
          <w:rFonts w:cs="Arial" w:hint="cs"/>
          <w:sz w:val="24"/>
          <w:szCs w:val="24"/>
          <w:rtl/>
        </w:rPr>
        <w:t xml:space="preserve">מכת </w:t>
      </w:r>
      <w:r w:rsidR="007F7E47" w:rsidRPr="007875AE">
        <w:rPr>
          <w:rFonts w:cs="Arial"/>
          <w:sz w:val="24"/>
          <w:szCs w:val="24"/>
          <w:rtl/>
        </w:rPr>
        <w:t xml:space="preserve">חושך היה </w:t>
      </w:r>
      <w:r w:rsidR="003F6A2A" w:rsidRPr="007875AE">
        <w:rPr>
          <w:rFonts w:cs="Arial" w:hint="cs"/>
          <w:sz w:val="24"/>
          <w:szCs w:val="24"/>
          <w:rtl/>
        </w:rPr>
        <w:t>שלשה</w:t>
      </w:r>
      <w:r w:rsidR="007F7E47" w:rsidRPr="007875AE">
        <w:rPr>
          <w:rFonts w:cs="Arial"/>
          <w:sz w:val="24"/>
          <w:szCs w:val="24"/>
          <w:rtl/>
        </w:rPr>
        <w:t xml:space="preserve"> ימים</w:t>
      </w:r>
      <w:r w:rsidR="00CA02B9" w:rsidRPr="007875AE">
        <w:rPr>
          <w:rStyle w:val="FootnoteReference"/>
          <w:rFonts w:cs="Arial"/>
          <w:sz w:val="24"/>
          <w:szCs w:val="24"/>
          <w:rtl/>
        </w:rPr>
        <w:footnoteReference w:id="7"/>
      </w:r>
      <w:r w:rsidR="00D5715F" w:rsidRPr="007875AE">
        <w:rPr>
          <w:rFonts w:cs="Arial" w:hint="cs"/>
          <w:sz w:val="24"/>
          <w:szCs w:val="24"/>
          <w:rtl/>
        </w:rPr>
        <w:t>.</w:t>
      </w:r>
      <w:r w:rsidR="007F7E47" w:rsidRPr="007875AE">
        <w:rPr>
          <w:rFonts w:cs="Arial"/>
          <w:sz w:val="24"/>
          <w:szCs w:val="24"/>
          <w:rtl/>
        </w:rPr>
        <w:t xml:space="preserve"> </w:t>
      </w:r>
      <w:r w:rsidR="003F6A2A" w:rsidRPr="007875AE">
        <w:rPr>
          <w:rFonts w:cs="Arial" w:hint="cs"/>
          <w:sz w:val="24"/>
          <w:szCs w:val="24"/>
          <w:rtl/>
        </w:rPr>
        <w:t xml:space="preserve">כמו כן </w:t>
      </w:r>
      <w:r w:rsidR="007F7E47" w:rsidRPr="007875AE">
        <w:rPr>
          <w:rFonts w:cs="Arial"/>
          <w:sz w:val="24"/>
          <w:szCs w:val="24"/>
          <w:rtl/>
        </w:rPr>
        <w:t xml:space="preserve">מכת בכורות היה בחצות הלילה </w:t>
      </w:r>
      <w:r w:rsidR="00F74634" w:rsidRPr="007875AE">
        <w:rPr>
          <w:rFonts w:cs="Arial" w:hint="cs"/>
          <w:sz w:val="24"/>
          <w:szCs w:val="24"/>
          <w:rtl/>
        </w:rPr>
        <w:t xml:space="preserve">מיד </w:t>
      </w:r>
      <w:r w:rsidR="007F7E47" w:rsidRPr="007875AE">
        <w:rPr>
          <w:rFonts w:cs="Arial"/>
          <w:sz w:val="24"/>
          <w:szCs w:val="24"/>
          <w:rtl/>
        </w:rPr>
        <w:t xml:space="preserve">לפני יציאת בני ישראל ממצרים. </w:t>
      </w:r>
      <w:r w:rsidR="003F6A2A" w:rsidRPr="007875AE">
        <w:rPr>
          <w:rFonts w:cs="Arial"/>
          <w:sz w:val="24"/>
          <w:szCs w:val="24"/>
          <w:rtl/>
        </w:rPr>
        <w:t>שני פרטים אלה כשלעצמם מכבידים</w:t>
      </w:r>
      <w:r w:rsidR="00F74634" w:rsidRPr="007875AE">
        <w:rPr>
          <w:rFonts w:cs="Arial" w:hint="cs"/>
          <w:sz w:val="24"/>
          <w:szCs w:val="24"/>
          <w:rtl/>
        </w:rPr>
        <w:t xml:space="preserve"> </w:t>
      </w:r>
      <w:r w:rsidR="003F6A2A" w:rsidRPr="007875AE">
        <w:rPr>
          <w:rFonts w:cs="Arial" w:hint="cs"/>
          <w:sz w:val="24"/>
          <w:szCs w:val="24"/>
          <w:rtl/>
        </w:rPr>
        <w:t>על</w:t>
      </w:r>
      <w:r w:rsidR="007F7E47" w:rsidRPr="007875AE">
        <w:rPr>
          <w:rFonts w:cs="Arial"/>
          <w:sz w:val="24"/>
          <w:szCs w:val="24"/>
          <w:rtl/>
        </w:rPr>
        <w:t xml:space="preserve"> מ</w:t>
      </w:r>
      <w:r w:rsidR="003F6A2A" w:rsidRPr="007875AE">
        <w:rPr>
          <w:rFonts w:cs="Arial" w:hint="cs"/>
          <w:sz w:val="24"/>
          <w:szCs w:val="24"/>
          <w:rtl/>
        </w:rPr>
        <w:t>י</w:t>
      </w:r>
      <w:r w:rsidR="007F7E47" w:rsidRPr="007875AE">
        <w:rPr>
          <w:rFonts w:cs="Arial"/>
          <w:sz w:val="24"/>
          <w:szCs w:val="24"/>
          <w:rtl/>
        </w:rPr>
        <w:t>לו</w:t>
      </w:r>
      <w:r w:rsidR="003F6A2A" w:rsidRPr="007875AE">
        <w:rPr>
          <w:rFonts w:cs="Arial" w:hint="cs"/>
          <w:sz w:val="24"/>
          <w:szCs w:val="24"/>
          <w:rtl/>
        </w:rPr>
        <w:t>י</w:t>
      </w:r>
      <w:r w:rsidR="007F7E47" w:rsidRPr="007875AE">
        <w:rPr>
          <w:rFonts w:cs="Arial"/>
          <w:sz w:val="24"/>
          <w:szCs w:val="24"/>
          <w:rtl/>
        </w:rPr>
        <w:t xml:space="preserve"> ציר הזמן הכולל של שנה אחת שהוזכר לעיל</w:t>
      </w:r>
      <w:r w:rsidR="007F7E47" w:rsidRPr="007875AE">
        <w:rPr>
          <w:sz w:val="24"/>
          <w:szCs w:val="24"/>
        </w:rPr>
        <w:t>.</w:t>
      </w:r>
    </w:p>
    <w:p w14:paraId="3B538FB1" w14:textId="5F5E6B3C" w:rsidR="007F7E47" w:rsidRPr="007875AE" w:rsidRDefault="007F7E47" w:rsidP="000A08C9">
      <w:pPr>
        <w:bidi/>
        <w:rPr>
          <w:sz w:val="24"/>
          <w:szCs w:val="24"/>
          <w:rtl/>
        </w:rPr>
      </w:pPr>
      <w:r w:rsidRPr="007875AE">
        <w:rPr>
          <w:rFonts w:cs="Arial"/>
          <w:sz w:val="24"/>
          <w:szCs w:val="24"/>
          <w:rtl/>
        </w:rPr>
        <w:t xml:space="preserve">מקור לציר זמן כולל של שנה אחת עבור </w:t>
      </w:r>
      <w:r w:rsidR="003F6A2A" w:rsidRPr="007875AE">
        <w:rPr>
          <w:rFonts w:cs="Arial" w:hint="cs"/>
          <w:sz w:val="24"/>
          <w:szCs w:val="24"/>
          <w:rtl/>
        </w:rPr>
        <w:t xml:space="preserve">כלל </w:t>
      </w:r>
      <w:r w:rsidRPr="007875AE">
        <w:rPr>
          <w:rFonts w:cs="Arial"/>
          <w:sz w:val="24"/>
          <w:szCs w:val="24"/>
          <w:rtl/>
        </w:rPr>
        <w:t>המכות הוא המשנה בעדויות</w:t>
      </w:r>
      <w:r w:rsidR="00CA02B9" w:rsidRPr="007875AE">
        <w:rPr>
          <w:rStyle w:val="FootnoteReference"/>
          <w:rFonts w:cs="Arial"/>
          <w:sz w:val="24"/>
          <w:szCs w:val="24"/>
          <w:rtl/>
        </w:rPr>
        <w:footnoteReference w:id="8"/>
      </w:r>
      <w:r w:rsidRPr="007875AE">
        <w:rPr>
          <w:rFonts w:cs="Arial"/>
          <w:sz w:val="24"/>
          <w:szCs w:val="24"/>
          <w:rtl/>
        </w:rPr>
        <w:t xml:space="preserve">, </w:t>
      </w:r>
      <w:r w:rsidR="00CE2293" w:rsidRPr="007875AE">
        <w:rPr>
          <w:rFonts w:cs="Arial" w:hint="cs"/>
          <w:sz w:val="24"/>
          <w:szCs w:val="24"/>
          <w:rtl/>
        </w:rPr>
        <w:t>ש</w:t>
      </w:r>
      <w:r w:rsidRPr="007875AE">
        <w:rPr>
          <w:rFonts w:cs="Arial"/>
          <w:sz w:val="24"/>
          <w:szCs w:val="24"/>
          <w:rtl/>
        </w:rPr>
        <w:t xml:space="preserve">לפיה </w:t>
      </w:r>
      <w:r w:rsidR="00081659" w:rsidRPr="007875AE">
        <w:rPr>
          <w:rFonts w:cs="Arial" w:hint="cs"/>
          <w:sz w:val="24"/>
          <w:szCs w:val="24"/>
          <w:rtl/>
        </w:rPr>
        <w:t>"</w:t>
      </w:r>
      <w:r w:rsidRPr="007875AE">
        <w:rPr>
          <w:rFonts w:cs="Arial"/>
          <w:sz w:val="24"/>
          <w:szCs w:val="24"/>
          <w:rtl/>
        </w:rPr>
        <w:t>משפט המצר</w:t>
      </w:r>
      <w:r w:rsidR="00081659" w:rsidRPr="007875AE">
        <w:rPr>
          <w:rFonts w:cs="Arial" w:hint="cs"/>
          <w:sz w:val="24"/>
          <w:szCs w:val="24"/>
          <w:rtl/>
        </w:rPr>
        <w:t>י</w:t>
      </w:r>
      <w:r w:rsidRPr="007875AE">
        <w:rPr>
          <w:rFonts w:cs="Arial"/>
          <w:sz w:val="24"/>
          <w:szCs w:val="24"/>
          <w:rtl/>
        </w:rPr>
        <w:t xml:space="preserve">ים </w:t>
      </w:r>
      <w:r w:rsidR="00081659" w:rsidRPr="007875AE">
        <w:rPr>
          <w:rFonts w:cs="Arial" w:hint="cs"/>
          <w:sz w:val="24"/>
          <w:szCs w:val="24"/>
          <w:rtl/>
        </w:rPr>
        <w:t>שנים עשר חודש"</w:t>
      </w:r>
      <w:r w:rsidRPr="007875AE">
        <w:rPr>
          <w:rFonts w:cs="Arial"/>
          <w:sz w:val="24"/>
          <w:szCs w:val="24"/>
          <w:rtl/>
        </w:rPr>
        <w:t xml:space="preserve">. חוסר ההתאמה בין מכות בנות חודש לבין שנה אחת עבור כל המכות נדון </w:t>
      </w:r>
      <w:r w:rsidR="005D2039" w:rsidRPr="007875AE">
        <w:rPr>
          <w:rFonts w:cs="Arial" w:hint="cs"/>
          <w:sz w:val="24"/>
          <w:szCs w:val="24"/>
          <w:rtl/>
        </w:rPr>
        <w:t>בלא מעט מקורות</w:t>
      </w:r>
      <w:r w:rsidR="00CA02B9" w:rsidRPr="007875AE">
        <w:rPr>
          <w:rStyle w:val="FootnoteReference"/>
          <w:rFonts w:cs="Arial"/>
          <w:sz w:val="24"/>
          <w:szCs w:val="24"/>
        </w:rPr>
        <w:footnoteReference w:id="9"/>
      </w:r>
      <w:r w:rsidR="000A08C9" w:rsidRPr="007875AE">
        <w:rPr>
          <w:rFonts w:cs="Arial" w:hint="cs"/>
          <w:sz w:val="24"/>
          <w:szCs w:val="24"/>
          <w:vertAlign w:val="superscript"/>
          <w:rtl/>
        </w:rPr>
        <w:t>,</w:t>
      </w:r>
      <w:r w:rsidR="00CA02B9" w:rsidRPr="007875AE">
        <w:rPr>
          <w:rStyle w:val="FootnoteReference"/>
          <w:rFonts w:cs="Arial"/>
          <w:sz w:val="24"/>
          <w:szCs w:val="24"/>
        </w:rPr>
        <w:footnoteReference w:id="10"/>
      </w:r>
      <w:r w:rsidR="000A08C9" w:rsidRPr="007875AE">
        <w:rPr>
          <w:rFonts w:cs="Arial" w:hint="cs"/>
          <w:sz w:val="24"/>
          <w:szCs w:val="24"/>
          <w:rtl/>
        </w:rPr>
        <w:t xml:space="preserve"> </w:t>
      </w:r>
      <w:r w:rsidRPr="007875AE">
        <w:rPr>
          <w:rFonts w:cs="Arial"/>
          <w:sz w:val="24"/>
          <w:szCs w:val="24"/>
          <w:rtl/>
        </w:rPr>
        <w:t xml:space="preserve">חוסר </w:t>
      </w:r>
      <w:r w:rsidR="005D2039" w:rsidRPr="007875AE">
        <w:rPr>
          <w:rFonts w:cs="Arial" w:hint="cs"/>
          <w:sz w:val="24"/>
          <w:szCs w:val="24"/>
          <w:rtl/>
        </w:rPr>
        <w:t>התאמה בין</w:t>
      </w:r>
      <w:r w:rsidRPr="007875AE">
        <w:rPr>
          <w:rFonts w:cs="Arial"/>
          <w:sz w:val="24"/>
          <w:szCs w:val="24"/>
          <w:rtl/>
        </w:rPr>
        <w:t xml:space="preserve"> שנ</w:t>
      </w:r>
      <w:r w:rsidR="005D2039" w:rsidRPr="007875AE">
        <w:rPr>
          <w:rFonts w:cs="Arial" w:hint="cs"/>
          <w:sz w:val="24"/>
          <w:szCs w:val="24"/>
          <w:rtl/>
        </w:rPr>
        <w:t xml:space="preserve">ים עשר חודש </w:t>
      </w:r>
      <w:r w:rsidR="00D67E03" w:rsidRPr="007875AE">
        <w:rPr>
          <w:rFonts w:cs="Arial" w:hint="cs"/>
          <w:sz w:val="24"/>
          <w:szCs w:val="24"/>
          <w:rtl/>
        </w:rPr>
        <w:t>למשפט ה</w:t>
      </w:r>
      <w:r w:rsidR="005D2039" w:rsidRPr="007875AE">
        <w:rPr>
          <w:rFonts w:cs="Arial" w:hint="cs"/>
          <w:sz w:val="24"/>
          <w:szCs w:val="24"/>
          <w:rtl/>
        </w:rPr>
        <w:t>מצריים ובין העובדה ש</w:t>
      </w:r>
      <w:r w:rsidR="00406DB8" w:rsidRPr="007875AE">
        <w:rPr>
          <w:rFonts w:cs="Arial" w:hint="cs"/>
          <w:sz w:val="24"/>
          <w:szCs w:val="24"/>
          <w:rtl/>
        </w:rPr>
        <w:t>היו רק</w:t>
      </w:r>
      <w:r w:rsidRPr="007875AE">
        <w:rPr>
          <w:rFonts w:cs="Arial"/>
          <w:sz w:val="24"/>
          <w:szCs w:val="24"/>
          <w:rtl/>
        </w:rPr>
        <w:t xml:space="preserve"> 10 מכות, </w:t>
      </w:r>
      <w:r w:rsidR="00406DB8" w:rsidRPr="007875AE">
        <w:rPr>
          <w:rFonts w:cs="Arial" w:hint="cs"/>
          <w:sz w:val="24"/>
          <w:szCs w:val="24"/>
          <w:rtl/>
        </w:rPr>
        <w:t>ו</w:t>
      </w:r>
      <w:r w:rsidRPr="007875AE">
        <w:rPr>
          <w:rFonts w:cs="Arial"/>
          <w:sz w:val="24"/>
          <w:szCs w:val="24"/>
          <w:rtl/>
        </w:rPr>
        <w:t xml:space="preserve">לא 12, </w:t>
      </w:r>
      <w:r w:rsidR="00406DB8" w:rsidRPr="007875AE">
        <w:rPr>
          <w:rFonts w:cs="Arial"/>
          <w:sz w:val="24"/>
          <w:szCs w:val="24"/>
          <w:rtl/>
        </w:rPr>
        <w:t>ו</w:t>
      </w:r>
      <w:r w:rsidR="00406DB8" w:rsidRPr="007875AE">
        <w:rPr>
          <w:rFonts w:cs="Arial" w:hint="cs"/>
          <w:sz w:val="24"/>
          <w:szCs w:val="24"/>
          <w:rtl/>
        </w:rPr>
        <w:t xml:space="preserve">כן </w:t>
      </w:r>
      <w:r w:rsidR="00406DB8" w:rsidRPr="007875AE">
        <w:rPr>
          <w:rFonts w:cs="Arial"/>
          <w:sz w:val="24"/>
          <w:szCs w:val="24"/>
          <w:rtl/>
        </w:rPr>
        <w:t>העובדה שמכת</w:t>
      </w:r>
      <w:r w:rsidR="00406DB8" w:rsidRPr="007875AE">
        <w:rPr>
          <w:rFonts w:cs="Arial" w:hint="cs"/>
          <w:sz w:val="24"/>
          <w:szCs w:val="24"/>
          <w:rtl/>
        </w:rPr>
        <w:t xml:space="preserve"> חושך ארכה שלושה ימים ומכת</w:t>
      </w:r>
      <w:r w:rsidR="00406DB8" w:rsidRPr="007875AE">
        <w:rPr>
          <w:rFonts w:cs="Arial"/>
          <w:sz w:val="24"/>
          <w:szCs w:val="24"/>
          <w:rtl/>
        </w:rPr>
        <w:t xml:space="preserve"> בכורות לילה אח</w:t>
      </w:r>
      <w:r w:rsidR="00406DB8" w:rsidRPr="007875AE">
        <w:rPr>
          <w:rFonts w:cs="Arial" w:hint="cs"/>
          <w:sz w:val="24"/>
          <w:szCs w:val="24"/>
          <w:rtl/>
        </w:rPr>
        <w:t xml:space="preserve">ד </w:t>
      </w:r>
      <w:r w:rsidRPr="007875AE">
        <w:rPr>
          <w:rFonts w:cs="Arial"/>
          <w:sz w:val="24"/>
          <w:szCs w:val="24"/>
          <w:rtl/>
        </w:rPr>
        <w:t>מ</w:t>
      </w:r>
      <w:r w:rsidR="005D2039" w:rsidRPr="007875AE">
        <w:rPr>
          <w:rFonts w:cs="Arial" w:hint="cs"/>
          <w:sz w:val="24"/>
          <w:szCs w:val="24"/>
          <w:rtl/>
        </w:rPr>
        <w:t xml:space="preserve">ביא </w:t>
      </w:r>
      <w:r w:rsidR="00406DB8" w:rsidRPr="007875AE">
        <w:rPr>
          <w:rFonts w:cs="Arial" w:hint="cs"/>
          <w:sz w:val="24"/>
          <w:szCs w:val="24"/>
          <w:rtl/>
        </w:rPr>
        <w:t xml:space="preserve">את חשבון המכות </w:t>
      </w:r>
      <w:r w:rsidR="005D2039" w:rsidRPr="007875AE">
        <w:rPr>
          <w:rFonts w:cs="Arial" w:hint="cs"/>
          <w:sz w:val="24"/>
          <w:szCs w:val="24"/>
          <w:rtl/>
        </w:rPr>
        <w:t>לידי</w:t>
      </w:r>
      <w:r w:rsidRPr="007875AE">
        <w:rPr>
          <w:rFonts w:cs="Arial"/>
          <w:sz w:val="24"/>
          <w:szCs w:val="24"/>
          <w:rtl/>
        </w:rPr>
        <w:t xml:space="preserve"> סך </w:t>
      </w:r>
      <w:proofErr w:type="spellStart"/>
      <w:r w:rsidR="00406DB8" w:rsidRPr="007875AE">
        <w:rPr>
          <w:rFonts w:cs="Arial" w:hint="cs"/>
          <w:sz w:val="24"/>
          <w:szCs w:val="24"/>
          <w:rtl/>
        </w:rPr>
        <w:t>הכל</w:t>
      </w:r>
      <w:proofErr w:type="spellEnd"/>
      <w:r w:rsidR="00406DB8" w:rsidRPr="007875AE">
        <w:rPr>
          <w:rFonts w:cs="Arial" w:hint="cs"/>
          <w:sz w:val="24"/>
          <w:szCs w:val="24"/>
          <w:rtl/>
        </w:rPr>
        <w:t xml:space="preserve"> </w:t>
      </w:r>
      <w:r w:rsidRPr="007875AE">
        <w:rPr>
          <w:rFonts w:cs="Arial"/>
          <w:sz w:val="24"/>
          <w:szCs w:val="24"/>
          <w:rtl/>
        </w:rPr>
        <w:t>של כ-9 חודשים</w:t>
      </w:r>
      <w:r w:rsidR="00F74634" w:rsidRPr="007875AE">
        <w:rPr>
          <w:rFonts w:cs="Arial" w:hint="cs"/>
          <w:sz w:val="24"/>
          <w:szCs w:val="24"/>
          <w:rtl/>
        </w:rPr>
        <w:t xml:space="preserve"> </w:t>
      </w:r>
      <w:r w:rsidR="00406DB8" w:rsidRPr="007875AE">
        <w:rPr>
          <w:rFonts w:cs="Arial" w:hint="cs"/>
          <w:sz w:val="24"/>
          <w:szCs w:val="24"/>
          <w:rtl/>
        </w:rPr>
        <w:t xml:space="preserve">בלבד </w:t>
      </w:r>
      <w:r w:rsidR="00F74634" w:rsidRPr="007875AE">
        <w:rPr>
          <w:rFonts w:cs="Arial" w:hint="cs"/>
          <w:sz w:val="24"/>
          <w:szCs w:val="24"/>
          <w:rtl/>
        </w:rPr>
        <w:t>ולא שנה שלמה</w:t>
      </w:r>
      <w:r w:rsidR="00406DB8" w:rsidRPr="007875AE">
        <w:rPr>
          <w:rFonts w:cs="Arial" w:hint="cs"/>
          <w:sz w:val="24"/>
          <w:szCs w:val="24"/>
          <w:rtl/>
        </w:rPr>
        <w:t xml:space="preserve">. נתונים ידועים אלו </w:t>
      </w:r>
      <w:r w:rsidRPr="007875AE">
        <w:rPr>
          <w:rFonts w:cs="Arial"/>
          <w:sz w:val="24"/>
          <w:szCs w:val="24"/>
          <w:rtl/>
        </w:rPr>
        <w:t>לא משנ</w:t>
      </w:r>
      <w:r w:rsidR="00406DB8" w:rsidRPr="007875AE">
        <w:rPr>
          <w:rFonts w:cs="Arial" w:hint="cs"/>
          <w:sz w:val="24"/>
          <w:szCs w:val="24"/>
          <w:rtl/>
        </w:rPr>
        <w:t>ים</w:t>
      </w:r>
      <w:r w:rsidRPr="007875AE">
        <w:rPr>
          <w:rFonts w:cs="Arial"/>
          <w:sz w:val="24"/>
          <w:szCs w:val="24"/>
          <w:rtl/>
        </w:rPr>
        <w:t xml:space="preserve"> את העובדה שמכות של כחודש כל אחת, ו-12 חודשים בסך </w:t>
      </w:r>
      <w:proofErr w:type="spellStart"/>
      <w:r w:rsidRPr="007875AE">
        <w:rPr>
          <w:rFonts w:cs="Arial"/>
          <w:sz w:val="24"/>
          <w:szCs w:val="24"/>
          <w:rtl/>
        </w:rPr>
        <w:t>הכל</w:t>
      </w:r>
      <w:proofErr w:type="spellEnd"/>
      <w:r w:rsidRPr="007875AE">
        <w:rPr>
          <w:rFonts w:cs="Arial"/>
          <w:sz w:val="24"/>
          <w:szCs w:val="24"/>
          <w:rtl/>
        </w:rPr>
        <w:t>, הן ציר הזמן המקובל ביותר למכות</w:t>
      </w:r>
      <w:r w:rsidRPr="007875AE">
        <w:rPr>
          <w:sz w:val="24"/>
          <w:szCs w:val="24"/>
        </w:rPr>
        <w:t>.</w:t>
      </w:r>
    </w:p>
    <w:p w14:paraId="513DF776" w14:textId="4F815D12" w:rsidR="00D5715F" w:rsidRPr="007875AE" w:rsidRDefault="007F7E47" w:rsidP="00CA02B9">
      <w:pPr>
        <w:bidi/>
        <w:rPr>
          <w:rFonts w:cs="Arial"/>
          <w:sz w:val="24"/>
          <w:szCs w:val="24"/>
          <w:rtl/>
        </w:rPr>
      </w:pPr>
      <w:r w:rsidRPr="007875AE">
        <w:rPr>
          <w:rFonts w:cs="Arial"/>
          <w:sz w:val="24"/>
          <w:szCs w:val="24"/>
          <w:rtl/>
        </w:rPr>
        <w:t>אולם, ציר זמן זה סותר את שתי ההתייחסויות בתורה לגילו של משה. נאמר שמשה היה בן 80 כשהופיע לפני פרעה</w:t>
      </w:r>
      <w:r w:rsidR="00CA02B9" w:rsidRPr="007875AE">
        <w:rPr>
          <w:rStyle w:val="FootnoteReference"/>
          <w:rFonts w:cs="Arial"/>
          <w:sz w:val="24"/>
          <w:szCs w:val="24"/>
          <w:rtl/>
        </w:rPr>
        <w:footnoteReference w:id="11"/>
      </w:r>
      <w:r w:rsidRPr="007875AE">
        <w:rPr>
          <w:rFonts w:cs="Arial"/>
          <w:sz w:val="24"/>
          <w:szCs w:val="24"/>
          <w:rtl/>
        </w:rPr>
        <w:t xml:space="preserve"> לפני ת</w:t>
      </w:r>
      <w:r w:rsidR="00D5715F" w:rsidRPr="007875AE">
        <w:rPr>
          <w:rFonts w:cs="Arial"/>
          <w:sz w:val="24"/>
          <w:szCs w:val="24"/>
          <w:rtl/>
        </w:rPr>
        <w:t xml:space="preserve">חילת המכות. </w:t>
      </w:r>
      <w:r w:rsidR="00EA2ADC" w:rsidRPr="007875AE">
        <w:rPr>
          <w:rFonts w:cs="Arial" w:hint="cs"/>
          <w:sz w:val="24"/>
          <w:szCs w:val="24"/>
          <w:rtl/>
        </w:rPr>
        <w:t>כ</w:t>
      </w:r>
      <w:r w:rsidR="00406DB8" w:rsidRPr="007875AE">
        <w:rPr>
          <w:rFonts w:cs="Arial" w:hint="cs"/>
          <w:sz w:val="24"/>
          <w:szCs w:val="24"/>
          <w:rtl/>
        </w:rPr>
        <w:t xml:space="preserve">מו כן </w:t>
      </w:r>
      <w:r w:rsidR="00D5715F" w:rsidRPr="007875AE">
        <w:rPr>
          <w:rFonts w:cs="Arial"/>
          <w:sz w:val="24"/>
          <w:szCs w:val="24"/>
          <w:rtl/>
        </w:rPr>
        <w:t xml:space="preserve">נאמר </w:t>
      </w:r>
      <w:r w:rsidR="00406DB8" w:rsidRPr="007875AE">
        <w:rPr>
          <w:rFonts w:cs="Arial" w:hint="cs"/>
          <w:sz w:val="24"/>
          <w:szCs w:val="24"/>
          <w:rtl/>
        </w:rPr>
        <w:t xml:space="preserve">לקראת </w:t>
      </w:r>
      <w:r w:rsidRPr="007875AE">
        <w:rPr>
          <w:rFonts w:cs="Arial"/>
          <w:sz w:val="24"/>
          <w:szCs w:val="24"/>
          <w:rtl/>
        </w:rPr>
        <w:t>סוף התורה שמשה היה בן 120 במותו (</w:t>
      </w:r>
      <w:r w:rsidR="00F74634" w:rsidRPr="007875AE">
        <w:rPr>
          <w:rFonts w:cs="Arial" w:hint="cs"/>
          <w:sz w:val="24"/>
          <w:szCs w:val="24"/>
          <w:rtl/>
        </w:rPr>
        <w:t>כ</w:t>
      </w:r>
      <w:r w:rsidRPr="007875AE">
        <w:rPr>
          <w:rFonts w:cs="Arial"/>
          <w:sz w:val="24"/>
          <w:szCs w:val="24"/>
          <w:rtl/>
        </w:rPr>
        <w:t xml:space="preserve">חודש לפני כניסת בני ישראל לכנען). שתי נקודות זמן אלו מעלות את השאלה הבאה: אם משה היה בן 80 לפני תחילת המכות והוא היה בן 120 בסוף 40 השנים במדבר, מתי היה זמן למכות? </w:t>
      </w:r>
      <w:r w:rsidRPr="00DD3C4F">
        <w:rPr>
          <w:rFonts w:cs="Arial"/>
          <w:b/>
          <w:bCs/>
          <w:sz w:val="24"/>
          <w:szCs w:val="24"/>
          <w:rtl/>
        </w:rPr>
        <w:t>כיצד ניתן להתאים משך של שנה אחת למכות יחד עם</w:t>
      </w:r>
      <w:r w:rsidR="00406DB8" w:rsidRPr="00DD3C4F">
        <w:rPr>
          <w:rFonts w:cs="Arial" w:hint="cs"/>
          <w:b/>
          <w:bCs/>
          <w:sz w:val="24"/>
          <w:szCs w:val="24"/>
          <w:rtl/>
        </w:rPr>
        <w:t xml:space="preserve"> 40 שנות</w:t>
      </w:r>
      <w:r w:rsidRPr="00DD3C4F">
        <w:rPr>
          <w:rFonts w:cs="Arial"/>
          <w:b/>
          <w:bCs/>
          <w:sz w:val="24"/>
          <w:szCs w:val="24"/>
          <w:rtl/>
        </w:rPr>
        <w:t xml:space="preserve"> שהות במדבר?</w:t>
      </w:r>
    </w:p>
    <w:p w14:paraId="0FBC5AB6" w14:textId="35C0DF35" w:rsidR="007F7E47" w:rsidRPr="007875AE" w:rsidRDefault="00D5715F" w:rsidP="00D5715F">
      <w:pPr>
        <w:bidi/>
        <w:rPr>
          <w:sz w:val="24"/>
          <w:szCs w:val="24"/>
          <w:rtl/>
        </w:rPr>
      </w:pPr>
      <w:r w:rsidRPr="007875AE">
        <w:rPr>
          <w:rFonts w:cs="Arial" w:hint="cs"/>
          <w:sz w:val="24"/>
          <w:szCs w:val="24"/>
          <w:rtl/>
        </w:rPr>
        <w:t xml:space="preserve">אולי </w:t>
      </w:r>
      <w:r w:rsidR="007F7E47" w:rsidRPr="007875AE">
        <w:rPr>
          <w:rFonts w:cs="Arial"/>
          <w:sz w:val="24"/>
          <w:szCs w:val="24"/>
          <w:rtl/>
        </w:rPr>
        <w:t xml:space="preserve">אפשר </w:t>
      </w:r>
      <w:r w:rsidR="00314CAD" w:rsidRPr="007875AE">
        <w:rPr>
          <w:rFonts w:cs="Arial" w:hint="cs"/>
          <w:sz w:val="24"/>
          <w:szCs w:val="24"/>
          <w:rtl/>
        </w:rPr>
        <w:t>לתרץ ול</w:t>
      </w:r>
      <w:r w:rsidR="00BC6CF5">
        <w:rPr>
          <w:rFonts w:cs="Arial" w:hint="cs"/>
          <w:sz w:val="24"/>
          <w:szCs w:val="24"/>
          <w:rtl/>
        </w:rPr>
        <w:t>ו</w:t>
      </w:r>
      <w:r w:rsidR="00314CAD" w:rsidRPr="007875AE">
        <w:rPr>
          <w:rFonts w:cs="Arial" w:hint="cs"/>
          <w:sz w:val="24"/>
          <w:szCs w:val="24"/>
          <w:rtl/>
        </w:rPr>
        <w:t xml:space="preserve">מר </w:t>
      </w:r>
      <w:r w:rsidR="007F7E47" w:rsidRPr="007875AE">
        <w:rPr>
          <w:rFonts w:cs="Arial"/>
          <w:sz w:val="24"/>
          <w:szCs w:val="24"/>
          <w:rtl/>
        </w:rPr>
        <w:t>שמשה היה בשנ</w:t>
      </w:r>
      <w:r w:rsidR="00314CAD" w:rsidRPr="007875AE">
        <w:rPr>
          <w:rFonts w:cs="Arial" w:hint="cs"/>
          <w:sz w:val="24"/>
          <w:szCs w:val="24"/>
          <w:rtl/>
        </w:rPr>
        <w:t>ת</w:t>
      </w:r>
      <w:r w:rsidR="007F7E47" w:rsidRPr="007875AE">
        <w:rPr>
          <w:rFonts w:cs="Arial"/>
          <w:sz w:val="24"/>
          <w:szCs w:val="24"/>
          <w:rtl/>
        </w:rPr>
        <w:t xml:space="preserve"> ה-80 לחייו (כלומר, קצת אחרי יום הולדתו ה-79) כשהוא עמד לפני פר</w:t>
      </w:r>
      <w:r w:rsidRPr="007875AE">
        <w:rPr>
          <w:rFonts w:cs="Arial" w:hint="cs"/>
          <w:sz w:val="24"/>
          <w:szCs w:val="24"/>
          <w:rtl/>
        </w:rPr>
        <w:t>ע</w:t>
      </w:r>
      <w:r w:rsidR="007F7E47" w:rsidRPr="007875AE">
        <w:rPr>
          <w:rFonts w:cs="Arial"/>
          <w:sz w:val="24"/>
          <w:szCs w:val="24"/>
          <w:rtl/>
        </w:rPr>
        <w:t>ה. זה מספק את השנה החסרה למכות לפני יציאת מצרים ומשאיר על כנו את הרעיון של כל מכה יחד עם תקופת ההפסקה שלה הי</w:t>
      </w:r>
      <w:r w:rsidR="00BC6CF5">
        <w:rPr>
          <w:rFonts w:cs="Arial" w:hint="cs"/>
          <w:sz w:val="24"/>
          <w:szCs w:val="24"/>
          <w:rtl/>
        </w:rPr>
        <w:t>י</w:t>
      </w:r>
      <w:r w:rsidR="00EA2ADC" w:rsidRPr="007875AE">
        <w:rPr>
          <w:rFonts w:cs="Arial" w:hint="cs"/>
          <w:sz w:val="24"/>
          <w:szCs w:val="24"/>
          <w:rtl/>
        </w:rPr>
        <w:t>תה</w:t>
      </w:r>
      <w:r w:rsidR="007F7E47" w:rsidRPr="007875AE">
        <w:rPr>
          <w:rFonts w:cs="Arial"/>
          <w:sz w:val="24"/>
          <w:szCs w:val="24"/>
          <w:rtl/>
        </w:rPr>
        <w:t xml:space="preserve"> כחודש. עם זאת, זו אינה הקריאה הפשוטה של </w:t>
      </w:r>
      <w:r w:rsidRPr="007875AE">
        <w:rPr>
          <w:rFonts w:cs="Arial" w:hint="cs"/>
          <w:sz w:val="24"/>
          <w:szCs w:val="24"/>
          <w:rtl/>
        </w:rPr>
        <w:t>הטקסט ש</w:t>
      </w:r>
      <w:r w:rsidR="007F7E47" w:rsidRPr="007875AE">
        <w:rPr>
          <w:rFonts w:cs="Arial"/>
          <w:sz w:val="24"/>
          <w:szCs w:val="24"/>
          <w:rtl/>
        </w:rPr>
        <w:t>משה בן 80 כשהוא עמד לפני פר</w:t>
      </w:r>
      <w:r w:rsidRPr="007875AE">
        <w:rPr>
          <w:rFonts w:cs="Arial" w:hint="cs"/>
          <w:sz w:val="24"/>
          <w:szCs w:val="24"/>
          <w:rtl/>
        </w:rPr>
        <w:t>ע</w:t>
      </w:r>
      <w:r w:rsidR="007F7E47" w:rsidRPr="007875AE">
        <w:rPr>
          <w:rFonts w:cs="Arial"/>
          <w:sz w:val="24"/>
          <w:szCs w:val="24"/>
          <w:rtl/>
        </w:rPr>
        <w:t>ה</w:t>
      </w:r>
      <w:r w:rsidR="007F7E47" w:rsidRPr="007875AE">
        <w:rPr>
          <w:sz w:val="24"/>
          <w:szCs w:val="24"/>
        </w:rPr>
        <w:t>.</w:t>
      </w:r>
    </w:p>
    <w:p w14:paraId="47F0B0B0" w14:textId="210DB653" w:rsidR="007F7E47" w:rsidRPr="007875AE" w:rsidRDefault="004C7381" w:rsidP="00FC4379">
      <w:pPr>
        <w:bidi/>
        <w:rPr>
          <w:sz w:val="24"/>
          <w:szCs w:val="24"/>
          <w:rtl/>
        </w:rPr>
      </w:pPr>
      <w:r w:rsidRPr="007875AE">
        <w:rPr>
          <w:rFonts w:cs="Arial" w:hint="cs"/>
          <w:sz w:val="24"/>
          <w:szCs w:val="24"/>
          <w:rtl/>
        </w:rPr>
        <w:t xml:space="preserve">אבל </w:t>
      </w:r>
      <w:r w:rsidR="007F7E47" w:rsidRPr="007875AE">
        <w:rPr>
          <w:rFonts w:cs="Arial"/>
          <w:sz w:val="24"/>
          <w:szCs w:val="24"/>
          <w:rtl/>
        </w:rPr>
        <w:t xml:space="preserve">הטקסט אכן מאפשר סוג שונה של </w:t>
      </w:r>
      <w:r w:rsidR="00D571A2" w:rsidRPr="007875AE">
        <w:rPr>
          <w:rFonts w:cs="Arial" w:hint="cs"/>
          <w:sz w:val="24"/>
          <w:szCs w:val="24"/>
          <w:rtl/>
        </w:rPr>
        <w:t>גישור</w:t>
      </w:r>
      <w:r w:rsidR="007F7E47" w:rsidRPr="007875AE">
        <w:rPr>
          <w:rFonts w:cs="Arial"/>
          <w:sz w:val="24"/>
          <w:szCs w:val="24"/>
          <w:rtl/>
        </w:rPr>
        <w:t xml:space="preserve"> </w:t>
      </w:r>
      <w:r w:rsidR="00D571A2" w:rsidRPr="007875AE">
        <w:rPr>
          <w:rFonts w:cs="Arial" w:hint="cs"/>
          <w:sz w:val="24"/>
          <w:szCs w:val="24"/>
          <w:rtl/>
        </w:rPr>
        <w:t>בין</w:t>
      </w:r>
      <w:r w:rsidR="007F7E47" w:rsidRPr="007875AE">
        <w:rPr>
          <w:rFonts w:cs="Arial"/>
          <w:sz w:val="24"/>
          <w:szCs w:val="24"/>
          <w:rtl/>
        </w:rPr>
        <w:t xml:space="preserve"> צירי הזמן הסותרים. הבה נבחן את האפשרו</w:t>
      </w:r>
      <w:r w:rsidR="00D67E03" w:rsidRPr="007875AE">
        <w:rPr>
          <w:rFonts w:cs="Arial"/>
          <w:sz w:val="24"/>
          <w:szCs w:val="24"/>
          <w:rtl/>
        </w:rPr>
        <w:t>ת שכאשר המשנה בעדויות מתייחסת ל</w:t>
      </w:r>
      <w:r w:rsidR="00D67E03" w:rsidRPr="007875AE">
        <w:rPr>
          <w:rFonts w:cs="Arial" w:hint="cs"/>
          <w:sz w:val="24"/>
          <w:szCs w:val="24"/>
          <w:rtl/>
        </w:rPr>
        <w:t>משפט</w:t>
      </w:r>
      <w:r w:rsidR="007F7E47" w:rsidRPr="007875AE">
        <w:rPr>
          <w:rFonts w:cs="Arial"/>
          <w:sz w:val="24"/>
          <w:szCs w:val="24"/>
          <w:rtl/>
        </w:rPr>
        <w:t xml:space="preserve"> המ</w:t>
      </w:r>
      <w:r w:rsidRPr="007875AE">
        <w:rPr>
          <w:rFonts w:cs="Arial" w:hint="cs"/>
          <w:sz w:val="24"/>
          <w:szCs w:val="24"/>
          <w:rtl/>
        </w:rPr>
        <w:t>צר</w:t>
      </w:r>
      <w:r w:rsidR="00D67E03" w:rsidRPr="007875AE">
        <w:rPr>
          <w:rFonts w:cs="Arial" w:hint="cs"/>
          <w:sz w:val="24"/>
          <w:szCs w:val="24"/>
          <w:rtl/>
        </w:rPr>
        <w:t>י</w:t>
      </w:r>
      <w:r w:rsidRPr="007875AE">
        <w:rPr>
          <w:rFonts w:cs="Arial" w:hint="cs"/>
          <w:sz w:val="24"/>
          <w:szCs w:val="24"/>
          <w:rtl/>
        </w:rPr>
        <w:t>ים</w:t>
      </w:r>
      <w:r w:rsidR="007F7E47" w:rsidRPr="007875AE">
        <w:rPr>
          <w:rFonts w:cs="Arial"/>
          <w:sz w:val="24"/>
          <w:szCs w:val="24"/>
          <w:rtl/>
        </w:rPr>
        <w:t xml:space="preserve"> בן השנה, היא מתייחסת לכל התקופה שבין הופעתו הראשונה של משה לפני </w:t>
      </w:r>
      <w:r w:rsidR="007F7E47" w:rsidRPr="007875AE">
        <w:rPr>
          <w:rFonts w:cs="Arial"/>
          <w:sz w:val="24"/>
          <w:szCs w:val="24"/>
          <w:rtl/>
        </w:rPr>
        <w:lastRenderedPageBreak/>
        <w:t>פר</w:t>
      </w:r>
      <w:r w:rsidRPr="007875AE">
        <w:rPr>
          <w:rFonts w:cs="Arial" w:hint="cs"/>
          <w:sz w:val="24"/>
          <w:szCs w:val="24"/>
          <w:rtl/>
        </w:rPr>
        <w:t>ע</w:t>
      </w:r>
      <w:r w:rsidR="007F7E47" w:rsidRPr="007875AE">
        <w:rPr>
          <w:rFonts w:cs="Arial"/>
          <w:sz w:val="24"/>
          <w:szCs w:val="24"/>
          <w:rtl/>
        </w:rPr>
        <w:t>ה</w:t>
      </w:r>
      <w:r w:rsidR="00FE3322" w:rsidRPr="007875AE">
        <w:rPr>
          <w:rFonts w:cs="Arial" w:hint="cs"/>
          <w:sz w:val="24"/>
          <w:szCs w:val="24"/>
          <w:vertAlign w:val="superscript"/>
          <w:rtl/>
        </w:rPr>
        <w:t>11</w:t>
      </w:r>
      <w:r w:rsidR="007F7E47" w:rsidRPr="007875AE">
        <w:rPr>
          <w:rFonts w:cs="Arial"/>
          <w:sz w:val="24"/>
          <w:szCs w:val="24"/>
          <w:rtl/>
        </w:rPr>
        <w:t xml:space="preserve"> </w:t>
      </w:r>
      <w:r w:rsidR="00FC4379" w:rsidRPr="007875AE">
        <w:rPr>
          <w:rFonts w:cs="Arial" w:hint="cs"/>
          <w:sz w:val="24"/>
          <w:szCs w:val="24"/>
          <w:rtl/>
        </w:rPr>
        <w:t xml:space="preserve">עד </w:t>
      </w:r>
      <w:r w:rsidR="007F7E47" w:rsidRPr="007875AE">
        <w:rPr>
          <w:rFonts w:cs="Arial"/>
          <w:sz w:val="24"/>
          <w:szCs w:val="24"/>
          <w:rtl/>
        </w:rPr>
        <w:t xml:space="preserve">יציאת מצרים (ולא רק לתקופת המכות). </w:t>
      </w:r>
      <w:r w:rsidR="00FE3322" w:rsidRPr="007875AE">
        <w:rPr>
          <w:rFonts w:cs="Arial" w:hint="cs"/>
          <w:sz w:val="24"/>
          <w:szCs w:val="24"/>
          <w:rtl/>
        </w:rPr>
        <w:t>חז"ל ציינו</w:t>
      </w:r>
      <w:r w:rsidR="007F7E47" w:rsidRPr="007875AE">
        <w:rPr>
          <w:rFonts w:cs="Arial"/>
          <w:sz w:val="24"/>
          <w:szCs w:val="24"/>
          <w:rtl/>
        </w:rPr>
        <w:t xml:space="preserve"> כי פנייתו הראשונית של משה לפר</w:t>
      </w:r>
      <w:r w:rsidRPr="007875AE">
        <w:rPr>
          <w:rFonts w:cs="Arial" w:hint="cs"/>
          <w:sz w:val="24"/>
          <w:szCs w:val="24"/>
          <w:rtl/>
        </w:rPr>
        <w:t>ע</w:t>
      </w:r>
      <w:r w:rsidR="007F7E47" w:rsidRPr="007875AE">
        <w:rPr>
          <w:rFonts w:cs="Arial"/>
          <w:sz w:val="24"/>
          <w:szCs w:val="24"/>
          <w:rtl/>
        </w:rPr>
        <w:t>ה, שהובילה לכך שהיהודים נאלצו ל</w:t>
      </w:r>
      <w:r w:rsidR="00D571A2" w:rsidRPr="007875AE">
        <w:rPr>
          <w:rFonts w:cs="Arial" w:hint="cs"/>
          <w:sz w:val="24"/>
          <w:szCs w:val="24"/>
          <w:rtl/>
        </w:rPr>
        <w:t>קושש</w:t>
      </w:r>
      <w:r w:rsidR="007F7E47" w:rsidRPr="007875AE">
        <w:rPr>
          <w:rFonts w:cs="Arial"/>
          <w:sz w:val="24"/>
          <w:szCs w:val="24"/>
          <w:rtl/>
        </w:rPr>
        <w:t xml:space="preserve"> קש </w:t>
      </w:r>
      <w:r w:rsidRPr="007875AE">
        <w:rPr>
          <w:rFonts w:cs="Arial" w:hint="cs"/>
          <w:sz w:val="24"/>
          <w:szCs w:val="24"/>
          <w:rtl/>
        </w:rPr>
        <w:t>לעצמ</w:t>
      </w:r>
      <w:r w:rsidR="007F7E47" w:rsidRPr="007875AE">
        <w:rPr>
          <w:rFonts w:cs="Arial"/>
          <w:sz w:val="24"/>
          <w:szCs w:val="24"/>
          <w:rtl/>
        </w:rPr>
        <w:t>ם, הייתה ככל הנראה ב</w:t>
      </w:r>
      <w:r w:rsidR="00F74634" w:rsidRPr="007875AE">
        <w:rPr>
          <w:rFonts w:cs="Arial" w:hint="cs"/>
          <w:sz w:val="24"/>
          <w:szCs w:val="24"/>
          <w:rtl/>
        </w:rPr>
        <w:t xml:space="preserve">חודש </w:t>
      </w:r>
      <w:r w:rsidR="007F7E47" w:rsidRPr="007875AE">
        <w:rPr>
          <w:rFonts w:cs="Arial"/>
          <w:sz w:val="24"/>
          <w:szCs w:val="24"/>
          <w:rtl/>
        </w:rPr>
        <w:t>אייר</w:t>
      </w:r>
      <w:r w:rsidR="005D2039" w:rsidRPr="007875AE">
        <w:rPr>
          <w:rFonts w:cs="Arial" w:hint="cs"/>
          <w:sz w:val="24"/>
          <w:szCs w:val="24"/>
          <w:vertAlign w:val="superscript"/>
          <w:rtl/>
        </w:rPr>
        <w:t>10</w:t>
      </w:r>
      <w:r w:rsidR="007F7E47" w:rsidRPr="007875AE">
        <w:rPr>
          <w:rFonts w:cs="Arial"/>
          <w:sz w:val="24"/>
          <w:szCs w:val="24"/>
          <w:rtl/>
        </w:rPr>
        <w:t>, משום שאז היה קש זמין בשד</w:t>
      </w:r>
      <w:r w:rsidR="00D571A2" w:rsidRPr="007875AE">
        <w:rPr>
          <w:rFonts w:cs="Arial" w:hint="cs"/>
          <w:sz w:val="24"/>
          <w:szCs w:val="24"/>
          <w:rtl/>
        </w:rPr>
        <w:t>ות</w:t>
      </w:r>
      <w:r w:rsidR="007F7E47" w:rsidRPr="007875AE">
        <w:rPr>
          <w:rFonts w:cs="Arial"/>
          <w:sz w:val="24"/>
          <w:szCs w:val="24"/>
          <w:rtl/>
        </w:rPr>
        <w:t xml:space="preserve">. </w:t>
      </w:r>
      <w:r w:rsidR="00D571A2" w:rsidRPr="007875AE">
        <w:rPr>
          <w:rFonts w:cs="Arial" w:hint="cs"/>
          <w:sz w:val="24"/>
          <w:szCs w:val="24"/>
          <w:rtl/>
        </w:rPr>
        <w:t>מתוך כך,</w:t>
      </w:r>
      <w:r w:rsidR="007F7E47" w:rsidRPr="007875AE">
        <w:rPr>
          <w:rFonts w:cs="Arial"/>
          <w:sz w:val="24"/>
          <w:szCs w:val="24"/>
          <w:rtl/>
        </w:rPr>
        <w:t xml:space="preserve"> ספירת שנה אחת מאותו אייר ועד ניסן </w:t>
      </w:r>
      <w:r w:rsidRPr="007875AE">
        <w:rPr>
          <w:rFonts w:cs="Arial" w:hint="cs"/>
          <w:sz w:val="24"/>
          <w:szCs w:val="24"/>
          <w:rtl/>
        </w:rPr>
        <w:t xml:space="preserve">של </w:t>
      </w:r>
      <w:r w:rsidR="007F7E47" w:rsidRPr="007875AE">
        <w:rPr>
          <w:rFonts w:cs="Arial"/>
          <w:sz w:val="24"/>
          <w:szCs w:val="24"/>
          <w:rtl/>
        </w:rPr>
        <w:t>יציאת מ</w:t>
      </w:r>
      <w:r w:rsidRPr="007875AE">
        <w:rPr>
          <w:rFonts w:cs="Arial" w:hint="cs"/>
          <w:sz w:val="24"/>
          <w:szCs w:val="24"/>
          <w:rtl/>
        </w:rPr>
        <w:t>צר</w:t>
      </w:r>
      <w:r w:rsidRPr="007875AE">
        <w:rPr>
          <w:rFonts w:cs="Arial"/>
          <w:sz w:val="24"/>
          <w:szCs w:val="24"/>
          <w:rtl/>
        </w:rPr>
        <w:t xml:space="preserve">ים </w:t>
      </w:r>
      <w:r w:rsidR="00F74634" w:rsidRPr="007875AE">
        <w:rPr>
          <w:rFonts w:cs="Arial" w:hint="cs"/>
          <w:sz w:val="24"/>
          <w:szCs w:val="24"/>
          <w:rtl/>
        </w:rPr>
        <w:t>מספקת את השנה ל</w:t>
      </w:r>
      <w:r w:rsidR="00D67E03" w:rsidRPr="007875AE">
        <w:rPr>
          <w:rFonts w:cs="Arial" w:hint="cs"/>
          <w:sz w:val="24"/>
          <w:szCs w:val="24"/>
          <w:rtl/>
        </w:rPr>
        <w:t>משפט המצריים</w:t>
      </w:r>
      <w:r w:rsidR="007F7E47" w:rsidRPr="007875AE">
        <w:rPr>
          <w:sz w:val="24"/>
          <w:szCs w:val="24"/>
        </w:rPr>
        <w:t>.</w:t>
      </w:r>
    </w:p>
    <w:p w14:paraId="77B72F18" w14:textId="2D7E80F8" w:rsidR="007F7E47" w:rsidRPr="007875AE" w:rsidRDefault="004C7381" w:rsidP="00CA02B9">
      <w:pPr>
        <w:bidi/>
        <w:rPr>
          <w:sz w:val="24"/>
          <w:szCs w:val="24"/>
          <w:rtl/>
        </w:rPr>
      </w:pPr>
      <w:r w:rsidRPr="007875AE">
        <w:rPr>
          <w:rFonts w:cs="Arial" w:hint="cs"/>
          <w:sz w:val="24"/>
          <w:szCs w:val="24"/>
          <w:rtl/>
        </w:rPr>
        <w:t>בעקבות כך,</w:t>
      </w:r>
      <w:r w:rsidR="007F7E47" w:rsidRPr="007875AE">
        <w:rPr>
          <w:rFonts w:cs="Arial"/>
          <w:sz w:val="24"/>
          <w:szCs w:val="24"/>
          <w:rtl/>
        </w:rPr>
        <w:t xml:space="preserve"> נוכל להניח </w:t>
      </w:r>
      <w:r w:rsidR="00F320B0" w:rsidRPr="007875AE">
        <w:rPr>
          <w:rFonts w:cs="Arial"/>
          <w:sz w:val="24"/>
          <w:szCs w:val="24"/>
          <w:rtl/>
        </w:rPr>
        <w:t>שכאשר משה מופיע בפני פרע</w:t>
      </w:r>
      <w:r w:rsidR="00F320B0" w:rsidRPr="007875AE">
        <w:rPr>
          <w:rFonts w:cs="Arial" w:hint="cs"/>
          <w:sz w:val="24"/>
          <w:szCs w:val="24"/>
          <w:rtl/>
        </w:rPr>
        <w:t xml:space="preserve">ה בפעם </w:t>
      </w:r>
      <w:r w:rsidR="00987CAB" w:rsidRPr="007875AE">
        <w:rPr>
          <w:rFonts w:cs="Arial" w:hint="cs"/>
          <w:sz w:val="24"/>
          <w:szCs w:val="24"/>
          <w:rtl/>
        </w:rPr>
        <w:t>השניי</w:t>
      </w:r>
      <w:r w:rsidR="00987CAB" w:rsidRPr="007875AE">
        <w:rPr>
          <w:rFonts w:cs="Arial" w:hint="eastAsia"/>
          <w:sz w:val="24"/>
          <w:szCs w:val="24"/>
          <w:rtl/>
        </w:rPr>
        <w:t>ה</w:t>
      </w:r>
      <w:r w:rsidR="00F320B0" w:rsidRPr="007875AE">
        <w:rPr>
          <w:rFonts w:cs="Arial" w:hint="cs"/>
          <w:sz w:val="24"/>
          <w:szCs w:val="24"/>
          <w:rtl/>
        </w:rPr>
        <w:t xml:space="preserve"> </w:t>
      </w:r>
      <w:r w:rsidR="00D571A2" w:rsidRPr="007875AE">
        <w:rPr>
          <w:rFonts w:cs="Arial" w:hint="cs"/>
          <w:sz w:val="24"/>
          <w:szCs w:val="24"/>
          <w:rtl/>
        </w:rPr>
        <w:t xml:space="preserve">- </w:t>
      </w:r>
      <w:r w:rsidR="007F7E47" w:rsidRPr="007875AE">
        <w:rPr>
          <w:rFonts w:cs="Arial"/>
          <w:sz w:val="24"/>
          <w:szCs w:val="24"/>
          <w:rtl/>
        </w:rPr>
        <w:t>עשרה חודשים לאחר מכן, כדי לאיים על מכות</w:t>
      </w:r>
      <w:r w:rsidR="00D571A2" w:rsidRPr="007875AE">
        <w:rPr>
          <w:rFonts w:cs="Arial" w:hint="cs"/>
          <w:sz w:val="24"/>
          <w:szCs w:val="24"/>
          <w:rtl/>
        </w:rPr>
        <w:t xml:space="preserve"> -</w:t>
      </w:r>
      <w:r w:rsidR="007F7E47" w:rsidRPr="007875AE">
        <w:rPr>
          <w:rFonts w:cs="Arial"/>
          <w:sz w:val="24"/>
          <w:szCs w:val="24"/>
          <w:rtl/>
        </w:rPr>
        <w:t xml:space="preserve"> זה </w:t>
      </w:r>
      <w:r w:rsidR="00EA2ADC" w:rsidRPr="007875AE">
        <w:rPr>
          <w:rFonts w:cs="Arial" w:hint="cs"/>
          <w:sz w:val="24"/>
          <w:szCs w:val="24"/>
          <w:rtl/>
        </w:rPr>
        <w:t xml:space="preserve">היה </w:t>
      </w:r>
      <w:r w:rsidR="007F7E47" w:rsidRPr="007875AE">
        <w:rPr>
          <w:rFonts w:cs="Arial"/>
          <w:sz w:val="24"/>
          <w:szCs w:val="24"/>
          <w:rtl/>
        </w:rPr>
        <w:t xml:space="preserve">ביום הולדתו ה-80, </w:t>
      </w:r>
      <w:r w:rsidRPr="007875AE">
        <w:rPr>
          <w:rFonts w:cs="Arial" w:hint="cs"/>
          <w:sz w:val="24"/>
          <w:szCs w:val="24"/>
          <w:rtl/>
        </w:rPr>
        <w:t>ז'</w:t>
      </w:r>
      <w:r w:rsidR="007F7E47" w:rsidRPr="007875AE">
        <w:rPr>
          <w:rFonts w:cs="Arial"/>
          <w:sz w:val="24"/>
          <w:szCs w:val="24"/>
          <w:rtl/>
        </w:rPr>
        <w:t xml:space="preserve"> באדר, והמכות החלו למחרת. </w:t>
      </w:r>
      <w:r w:rsidRPr="007875AE">
        <w:rPr>
          <w:rFonts w:cs="Arial" w:hint="cs"/>
          <w:sz w:val="24"/>
          <w:szCs w:val="24"/>
          <w:rtl/>
        </w:rPr>
        <w:t>נראה שאפשר גם</w:t>
      </w:r>
      <w:r w:rsidR="007F7E47" w:rsidRPr="007875AE">
        <w:rPr>
          <w:rFonts w:cs="Arial"/>
          <w:sz w:val="24"/>
          <w:szCs w:val="24"/>
          <w:rtl/>
        </w:rPr>
        <w:t xml:space="preserve"> להוסיף את ה</w:t>
      </w:r>
      <w:r w:rsidR="00AD751E" w:rsidRPr="007875AE">
        <w:rPr>
          <w:rFonts w:cs="Arial" w:hint="cs"/>
          <w:sz w:val="24"/>
          <w:szCs w:val="24"/>
          <w:rtl/>
        </w:rPr>
        <w:t>אילוץ</w:t>
      </w:r>
      <w:r w:rsidR="007F7E47" w:rsidRPr="007875AE">
        <w:rPr>
          <w:rFonts w:cs="Arial"/>
          <w:sz w:val="24"/>
          <w:szCs w:val="24"/>
          <w:rtl/>
        </w:rPr>
        <w:t xml:space="preserve"> </w:t>
      </w:r>
      <w:r w:rsidR="00AD751E" w:rsidRPr="007875AE">
        <w:rPr>
          <w:rFonts w:cs="Arial" w:hint="cs"/>
          <w:sz w:val="24"/>
          <w:szCs w:val="24"/>
          <w:rtl/>
        </w:rPr>
        <w:t xml:space="preserve">שמכת </w:t>
      </w:r>
      <w:r w:rsidR="007F7E47" w:rsidRPr="007875AE">
        <w:rPr>
          <w:rFonts w:cs="Arial"/>
          <w:sz w:val="24"/>
          <w:szCs w:val="24"/>
          <w:rtl/>
        </w:rPr>
        <w:t>חושך מסתיימת לפני ראש חודש ניסן, בהתבסס על פסוקי "החודש הזה ל</w:t>
      </w:r>
      <w:r w:rsidRPr="007875AE">
        <w:rPr>
          <w:rFonts w:cs="Arial" w:hint="cs"/>
          <w:sz w:val="24"/>
          <w:szCs w:val="24"/>
          <w:rtl/>
        </w:rPr>
        <w:t>כ</w:t>
      </w:r>
      <w:r w:rsidR="007F7E47" w:rsidRPr="007875AE">
        <w:rPr>
          <w:rFonts w:cs="Arial"/>
          <w:sz w:val="24"/>
          <w:szCs w:val="24"/>
          <w:rtl/>
        </w:rPr>
        <w:t>ם"</w:t>
      </w:r>
      <w:r w:rsidR="00CA02B9" w:rsidRPr="007875AE">
        <w:rPr>
          <w:rStyle w:val="FootnoteReference"/>
          <w:rFonts w:cs="Arial"/>
          <w:sz w:val="24"/>
          <w:szCs w:val="24"/>
          <w:rtl/>
        </w:rPr>
        <w:footnoteReference w:id="12"/>
      </w:r>
      <w:r w:rsidR="007F7E47" w:rsidRPr="007875AE">
        <w:rPr>
          <w:rFonts w:cs="Arial"/>
          <w:sz w:val="24"/>
          <w:szCs w:val="24"/>
          <w:rtl/>
        </w:rPr>
        <w:t xml:space="preserve"> המגיעים מיד לאחר תיאור מכת חושך. לכן, בהינתן שמכת בכורות הייתה בליל פסח, מכות א'-ט' התרחשו בין </w:t>
      </w:r>
      <w:r w:rsidRPr="007875AE">
        <w:rPr>
          <w:rFonts w:cs="Arial" w:hint="cs"/>
          <w:sz w:val="24"/>
          <w:szCs w:val="24"/>
          <w:rtl/>
        </w:rPr>
        <w:t>היום השמיני ליום העשרים ותשע של חדש</w:t>
      </w:r>
      <w:r w:rsidR="007F7E47" w:rsidRPr="007875AE">
        <w:rPr>
          <w:rFonts w:cs="Arial"/>
          <w:sz w:val="24"/>
          <w:szCs w:val="24"/>
          <w:rtl/>
        </w:rPr>
        <w:t xml:space="preserve"> אדר - תקופה של 22 ימים</w:t>
      </w:r>
      <w:r w:rsidR="007F7E47" w:rsidRPr="007875AE">
        <w:rPr>
          <w:sz w:val="24"/>
          <w:szCs w:val="24"/>
        </w:rPr>
        <w:t>.</w:t>
      </w:r>
    </w:p>
    <w:p w14:paraId="27DDE554" w14:textId="1C2FC1BD" w:rsidR="00FC1DB5" w:rsidRDefault="007F7E47" w:rsidP="00F320B0">
      <w:pPr>
        <w:bidi/>
        <w:rPr>
          <w:rFonts w:cs="Arial"/>
          <w:sz w:val="24"/>
          <w:szCs w:val="24"/>
          <w:rtl/>
        </w:rPr>
      </w:pPr>
      <w:r w:rsidRPr="007875AE">
        <w:rPr>
          <w:rFonts w:cs="Arial"/>
          <w:sz w:val="24"/>
          <w:szCs w:val="24"/>
          <w:rtl/>
        </w:rPr>
        <w:t>הטבלה הבאה מציעה כיצד ניתן ל</w:t>
      </w:r>
      <w:r w:rsidR="00F320B0" w:rsidRPr="007875AE">
        <w:rPr>
          <w:rFonts w:cs="Arial" w:hint="cs"/>
          <w:sz w:val="24"/>
          <w:szCs w:val="24"/>
          <w:rtl/>
        </w:rPr>
        <w:t>הכניס</w:t>
      </w:r>
      <w:r w:rsidRPr="007875AE">
        <w:rPr>
          <w:rFonts w:cs="Arial"/>
          <w:sz w:val="24"/>
          <w:szCs w:val="24"/>
          <w:rtl/>
        </w:rPr>
        <w:t xml:space="preserve"> כרונולוגיה זו לתוך הטקסט. העקרונות המנחים בגישה זו הם ש</w:t>
      </w:r>
      <w:r w:rsidR="00F320B0" w:rsidRPr="007875AE">
        <w:rPr>
          <w:rFonts w:cs="Arial" w:hint="cs"/>
          <w:sz w:val="24"/>
          <w:szCs w:val="24"/>
          <w:rtl/>
        </w:rPr>
        <w:t>כשמ</w:t>
      </w:r>
      <w:r w:rsidRPr="007875AE">
        <w:rPr>
          <w:rFonts w:cs="Arial"/>
          <w:sz w:val="24"/>
          <w:szCs w:val="24"/>
          <w:rtl/>
        </w:rPr>
        <w:t>תחיל</w:t>
      </w:r>
      <w:r w:rsidR="00F320B0" w:rsidRPr="007875AE">
        <w:rPr>
          <w:rFonts w:cs="Arial" w:hint="cs"/>
          <w:sz w:val="24"/>
          <w:szCs w:val="24"/>
          <w:rtl/>
        </w:rPr>
        <w:t>ו</w:t>
      </w:r>
      <w:r w:rsidRPr="007875AE">
        <w:rPr>
          <w:rFonts w:cs="Arial"/>
          <w:sz w:val="24"/>
          <w:szCs w:val="24"/>
          <w:rtl/>
        </w:rPr>
        <w:t>ת המ</w:t>
      </w:r>
      <w:r w:rsidR="00F320B0" w:rsidRPr="007875AE">
        <w:rPr>
          <w:rFonts w:cs="Arial" w:hint="cs"/>
          <w:sz w:val="24"/>
          <w:szCs w:val="24"/>
          <w:rtl/>
        </w:rPr>
        <w:t>כ</w:t>
      </w:r>
      <w:r w:rsidRPr="007875AE">
        <w:rPr>
          <w:rFonts w:cs="Arial"/>
          <w:sz w:val="24"/>
          <w:szCs w:val="24"/>
          <w:rtl/>
        </w:rPr>
        <w:t xml:space="preserve">ות, אנו עוברים </w:t>
      </w:r>
      <w:r w:rsidR="00F320B0" w:rsidRPr="007875AE">
        <w:rPr>
          <w:rFonts w:cs="Arial" w:hint="cs"/>
          <w:sz w:val="24"/>
          <w:szCs w:val="24"/>
          <w:rtl/>
        </w:rPr>
        <w:t>ת</w:t>
      </w:r>
      <w:r w:rsidR="00AD751E" w:rsidRPr="007875AE">
        <w:rPr>
          <w:rFonts w:cs="Arial" w:hint="cs"/>
          <w:sz w:val="24"/>
          <w:szCs w:val="24"/>
          <w:rtl/>
        </w:rPr>
        <w:t>א</w:t>
      </w:r>
      <w:r w:rsidR="00F320B0" w:rsidRPr="007875AE">
        <w:rPr>
          <w:rFonts w:cs="Arial" w:hint="cs"/>
          <w:sz w:val="24"/>
          <w:szCs w:val="24"/>
          <w:rtl/>
        </w:rPr>
        <w:t>ריך</w:t>
      </w:r>
      <w:r w:rsidRPr="007875AE">
        <w:rPr>
          <w:rFonts w:cs="Arial"/>
          <w:sz w:val="24"/>
          <w:szCs w:val="24"/>
          <w:rtl/>
        </w:rPr>
        <w:t xml:space="preserve"> רק כאשר הטקסט מורה לנו לעשות זאת</w:t>
      </w:r>
      <w:r w:rsidR="00F320B0" w:rsidRPr="007875AE">
        <w:rPr>
          <w:rFonts w:cs="Arial"/>
          <w:sz w:val="24"/>
          <w:szCs w:val="24"/>
          <w:rtl/>
        </w:rPr>
        <w:t xml:space="preserve"> במילים כמו "מחר" או "</w:t>
      </w:r>
      <w:r w:rsidRPr="007875AE">
        <w:rPr>
          <w:rFonts w:cs="Arial"/>
          <w:sz w:val="24"/>
          <w:szCs w:val="24"/>
          <w:rtl/>
        </w:rPr>
        <w:t xml:space="preserve">בבוקר", או </w:t>
      </w:r>
      <w:r w:rsidR="00AD751E" w:rsidRPr="007875AE">
        <w:rPr>
          <w:rFonts w:cs="Arial" w:hint="cs"/>
          <w:sz w:val="24"/>
          <w:szCs w:val="24"/>
          <w:rtl/>
        </w:rPr>
        <w:t>לעבור ליום הבא כאשר</w:t>
      </w:r>
      <w:r w:rsidRPr="007875AE">
        <w:rPr>
          <w:rFonts w:cs="Arial"/>
          <w:sz w:val="24"/>
          <w:szCs w:val="24"/>
          <w:rtl/>
        </w:rPr>
        <w:t xml:space="preserve"> עוברים ממכה אחת ל</w:t>
      </w:r>
      <w:r w:rsidR="00F320B0" w:rsidRPr="007875AE">
        <w:rPr>
          <w:rFonts w:cs="Arial" w:hint="cs"/>
          <w:sz w:val="24"/>
          <w:szCs w:val="24"/>
          <w:rtl/>
        </w:rPr>
        <w:t xml:space="preserve">מכה </w:t>
      </w:r>
      <w:r w:rsidR="00AD751E" w:rsidRPr="007875AE">
        <w:rPr>
          <w:rFonts w:cs="Arial" w:hint="cs"/>
          <w:sz w:val="24"/>
          <w:szCs w:val="24"/>
          <w:rtl/>
        </w:rPr>
        <w:t>הבאה</w:t>
      </w:r>
      <w:r w:rsidRPr="007875AE">
        <w:rPr>
          <w:rFonts w:cs="Arial"/>
          <w:sz w:val="24"/>
          <w:szCs w:val="24"/>
          <w:rtl/>
        </w:rPr>
        <w:t xml:space="preserve"> גם ללא הוראה טקסטואלית </w:t>
      </w:r>
      <w:r w:rsidR="00AD751E" w:rsidRPr="007875AE">
        <w:rPr>
          <w:rFonts w:cs="Arial" w:hint="cs"/>
          <w:sz w:val="24"/>
          <w:szCs w:val="24"/>
          <w:rtl/>
        </w:rPr>
        <w:t>מפורשת</w:t>
      </w:r>
      <w:r w:rsidRPr="007875AE">
        <w:rPr>
          <w:rFonts w:cs="Arial"/>
          <w:sz w:val="24"/>
          <w:szCs w:val="24"/>
          <w:rtl/>
        </w:rPr>
        <w:t>.</w:t>
      </w:r>
    </w:p>
    <w:p w14:paraId="6EDE3679" w14:textId="77777777" w:rsidR="00145AC3" w:rsidRPr="007875AE" w:rsidRDefault="00145AC3" w:rsidP="00145AC3">
      <w:pPr>
        <w:bidi/>
        <w:rPr>
          <w:rFonts w:cs="Arial"/>
          <w:sz w:val="24"/>
          <w:szCs w:val="24"/>
          <w:rtl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3119"/>
        <w:gridCol w:w="1280"/>
        <w:gridCol w:w="2069"/>
      </w:tblGrid>
      <w:tr w:rsidR="00A23B4F" w:rsidRPr="007875AE" w14:paraId="633CA525" w14:textId="77777777" w:rsidTr="00145AC3">
        <w:trPr>
          <w:jc w:val="center"/>
        </w:trPr>
        <w:tc>
          <w:tcPr>
            <w:tcW w:w="3119" w:type="dxa"/>
          </w:tcPr>
          <w:p w14:paraId="7F3454AF" w14:textId="77777777" w:rsidR="00A23B4F" w:rsidRPr="007875AE" w:rsidRDefault="00A23B4F" w:rsidP="00B501F0">
            <w:pPr>
              <w:rPr>
                <w:b/>
                <w:bCs/>
                <w:sz w:val="24"/>
                <w:szCs w:val="24"/>
                <w:u w:val="single"/>
              </w:rPr>
            </w:pPr>
            <w:r w:rsidRPr="007875AE">
              <w:rPr>
                <w:b/>
                <w:bCs/>
                <w:sz w:val="24"/>
                <w:szCs w:val="24"/>
                <w:u w:val="single"/>
                <w:rtl/>
              </w:rPr>
              <w:t>מה קרה?</w:t>
            </w:r>
          </w:p>
        </w:tc>
        <w:tc>
          <w:tcPr>
            <w:tcW w:w="1280" w:type="dxa"/>
          </w:tcPr>
          <w:p w14:paraId="15A1A906" w14:textId="77777777" w:rsidR="00A23B4F" w:rsidRPr="007875AE" w:rsidRDefault="00A23B4F" w:rsidP="00B501F0">
            <w:pPr>
              <w:rPr>
                <w:b/>
                <w:bCs/>
                <w:sz w:val="24"/>
                <w:szCs w:val="24"/>
                <w:u w:val="single"/>
              </w:rPr>
            </w:pPr>
            <w:r w:rsidRPr="007875AE">
              <w:rPr>
                <w:b/>
                <w:bCs/>
                <w:sz w:val="24"/>
                <w:szCs w:val="24"/>
                <w:u w:val="single"/>
                <w:rtl/>
              </w:rPr>
              <w:t>תאריך</w:t>
            </w:r>
          </w:p>
        </w:tc>
        <w:tc>
          <w:tcPr>
            <w:tcW w:w="2069" w:type="dxa"/>
          </w:tcPr>
          <w:p w14:paraId="75DE10EF" w14:textId="77777777" w:rsidR="00A23B4F" w:rsidRPr="007875AE" w:rsidRDefault="00A23B4F" w:rsidP="00B501F0">
            <w:pPr>
              <w:rPr>
                <w:b/>
                <w:bCs/>
                <w:sz w:val="24"/>
                <w:szCs w:val="24"/>
                <w:u w:val="single"/>
              </w:rPr>
            </w:pPr>
            <w:r w:rsidRPr="007875AE">
              <w:rPr>
                <w:b/>
                <w:bCs/>
                <w:sz w:val="24"/>
                <w:szCs w:val="24"/>
                <w:u w:val="single"/>
                <w:rtl/>
              </w:rPr>
              <w:t>פסוק</w:t>
            </w:r>
          </w:p>
        </w:tc>
      </w:tr>
      <w:tr w:rsidR="00A23B4F" w:rsidRPr="007875AE" w14:paraId="49247C30" w14:textId="77777777" w:rsidTr="00145AC3">
        <w:trPr>
          <w:jc w:val="center"/>
        </w:trPr>
        <w:tc>
          <w:tcPr>
            <w:tcW w:w="3119" w:type="dxa"/>
          </w:tcPr>
          <w:p w14:paraId="28987441" w14:textId="77777777" w:rsidR="00A23B4F" w:rsidRPr="00145AC3" w:rsidRDefault="00A23B4F" w:rsidP="00A23B4F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עמ</w:t>
            </w:r>
            <w:r w:rsidRPr="00145AC3">
              <w:rPr>
                <w:rFonts w:hint="cs"/>
                <w:sz w:val="24"/>
                <w:szCs w:val="24"/>
                <w:rtl/>
              </w:rPr>
              <w:t>י</w:t>
            </w:r>
            <w:r w:rsidRPr="00145AC3">
              <w:rPr>
                <w:sz w:val="24"/>
                <w:szCs w:val="24"/>
                <w:rtl/>
              </w:rPr>
              <w:t>ד</w:t>
            </w:r>
            <w:r w:rsidRPr="00145AC3">
              <w:rPr>
                <w:rFonts w:hint="cs"/>
                <w:sz w:val="24"/>
                <w:szCs w:val="24"/>
                <w:rtl/>
              </w:rPr>
              <w:t>ה</w:t>
            </w:r>
            <w:r w:rsidRPr="00145AC3">
              <w:rPr>
                <w:sz w:val="24"/>
                <w:szCs w:val="24"/>
                <w:rtl/>
              </w:rPr>
              <w:t xml:space="preserve"> לפני פרעה</w:t>
            </w:r>
            <w:r w:rsidRPr="00145AC3">
              <w:rPr>
                <w:rFonts w:hint="cs"/>
                <w:sz w:val="24"/>
                <w:szCs w:val="24"/>
                <w:rtl/>
              </w:rPr>
              <w:t xml:space="preserve"> ו</w:t>
            </w:r>
            <w:r w:rsidRPr="00145AC3">
              <w:rPr>
                <w:sz w:val="24"/>
                <w:szCs w:val="24"/>
                <w:rtl/>
              </w:rPr>
              <w:t>הוראות מה</w:t>
            </w:r>
            <w:r w:rsidRPr="00145AC3">
              <w:rPr>
                <w:rFonts w:hint="cs"/>
                <w:sz w:val="24"/>
                <w:szCs w:val="24"/>
                <w:rtl/>
              </w:rPr>
              <w:t>קב"ה</w:t>
            </w:r>
          </w:p>
        </w:tc>
        <w:tc>
          <w:tcPr>
            <w:tcW w:w="1280" w:type="dxa"/>
          </w:tcPr>
          <w:p w14:paraId="7BB0A618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ז</w:t>
            </w:r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42E0E7AC" w14:textId="415B03F5" w:rsidR="00A23B4F" w:rsidRPr="00145AC3" w:rsidRDefault="00A23B4F" w:rsidP="00600D56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פרק ז, ז</w:t>
            </w:r>
            <w:r w:rsidR="00600D56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>-יד</w:t>
            </w:r>
            <w:r w:rsidR="00600D56"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2C2E81ED" w14:textId="77777777" w:rsidTr="00145AC3">
        <w:trPr>
          <w:jc w:val="center"/>
        </w:trPr>
        <w:tc>
          <w:tcPr>
            <w:tcW w:w="3119" w:type="dxa"/>
          </w:tcPr>
          <w:p w14:paraId="17BD1AF3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rFonts w:hint="cs"/>
                <w:sz w:val="24"/>
                <w:szCs w:val="24"/>
                <w:rtl/>
              </w:rPr>
              <w:t>דם</w:t>
            </w:r>
          </w:p>
        </w:tc>
        <w:tc>
          <w:tcPr>
            <w:tcW w:w="1280" w:type="dxa"/>
          </w:tcPr>
          <w:p w14:paraId="4CBFAA21" w14:textId="77777777" w:rsidR="00A23B4F" w:rsidRPr="00145AC3" w:rsidRDefault="007F413E" w:rsidP="007F413E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ח</w:t>
            </w:r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rFonts w:hint="cs"/>
                <w:sz w:val="24"/>
                <w:szCs w:val="24"/>
                <w:rtl/>
              </w:rPr>
              <w:t>-</w:t>
            </w:r>
            <w:r w:rsidR="00A23B4F" w:rsidRPr="00145AC3">
              <w:rPr>
                <w:sz w:val="24"/>
                <w:szCs w:val="24"/>
                <w:rtl/>
              </w:rPr>
              <w:t>יד</w:t>
            </w:r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="00A23B4F"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6FEE8343" w14:textId="1FEDEF88" w:rsidR="00A23B4F" w:rsidRPr="00145AC3" w:rsidRDefault="00600D56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פרק ז,</w:t>
            </w:r>
            <w:r w:rsidR="00A23B4F" w:rsidRPr="00145AC3">
              <w:rPr>
                <w:sz w:val="24"/>
                <w:szCs w:val="24"/>
                <w:rtl/>
              </w:rPr>
              <w:t xml:space="preserve"> כ</w:t>
            </w:r>
            <w:r w:rsidRPr="00145AC3">
              <w:rPr>
                <w:rFonts w:hint="cs"/>
                <w:sz w:val="24"/>
                <w:szCs w:val="24"/>
                <w:rtl/>
              </w:rPr>
              <w:t>'</w:t>
            </w:r>
            <w:r w:rsidR="00A23B4F" w:rsidRPr="00145AC3">
              <w:rPr>
                <w:sz w:val="24"/>
                <w:szCs w:val="24"/>
                <w:rtl/>
              </w:rPr>
              <w:t>-כ</w:t>
            </w:r>
            <w:r w:rsidR="00A23B4F" w:rsidRPr="00145AC3">
              <w:rPr>
                <w:rFonts w:hint="cs"/>
                <w:sz w:val="24"/>
                <w:szCs w:val="24"/>
                <w:rtl/>
              </w:rPr>
              <w:t>ה</w:t>
            </w:r>
            <w:r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0A6E68AB" w14:textId="77777777" w:rsidTr="00145AC3">
        <w:trPr>
          <w:jc w:val="center"/>
        </w:trPr>
        <w:tc>
          <w:tcPr>
            <w:tcW w:w="3119" w:type="dxa"/>
          </w:tcPr>
          <w:p w14:paraId="0F3B19D2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צפרדע</w:t>
            </w:r>
          </w:p>
        </w:tc>
        <w:tc>
          <w:tcPr>
            <w:tcW w:w="1280" w:type="dxa"/>
          </w:tcPr>
          <w:p w14:paraId="695A5405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טו</w:t>
            </w:r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49562FA3" w14:textId="7398E1F9" w:rsidR="00A23B4F" w:rsidRPr="00145AC3" w:rsidRDefault="00600D56" w:rsidP="00600D56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פרק ז</w:t>
            </w:r>
            <w:r w:rsidRPr="00145AC3">
              <w:rPr>
                <w:rFonts w:hint="cs"/>
                <w:sz w:val="24"/>
                <w:szCs w:val="24"/>
                <w:rtl/>
              </w:rPr>
              <w:t>,</w:t>
            </w:r>
            <w:r w:rsidR="00A23B4F" w:rsidRPr="00145AC3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="00A23B4F" w:rsidRPr="00145AC3">
              <w:rPr>
                <w:sz w:val="24"/>
                <w:szCs w:val="24"/>
                <w:rtl/>
              </w:rPr>
              <w:t>כו</w:t>
            </w:r>
            <w:proofErr w:type="spellEnd"/>
            <w:r w:rsidRPr="00145AC3">
              <w:rPr>
                <w:rFonts w:hint="cs"/>
                <w:sz w:val="24"/>
                <w:szCs w:val="24"/>
                <w:rtl/>
              </w:rPr>
              <w:t>'</w:t>
            </w:r>
            <w:r w:rsidR="00A23B4F" w:rsidRPr="00145AC3">
              <w:rPr>
                <w:sz w:val="24"/>
                <w:szCs w:val="24"/>
                <w:rtl/>
              </w:rPr>
              <w:t xml:space="preserve"> – פרק ח</w:t>
            </w:r>
            <w:r w:rsidR="00DB5DA0" w:rsidRPr="00145AC3">
              <w:rPr>
                <w:rFonts w:hint="cs"/>
                <w:sz w:val="24"/>
                <w:szCs w:val="24"/>
                <w:rtl/>
              </w:rPr>
              <w:t>,</w:t>
            </w:r>
            <w:r w:rsidR="00A23B4F" w:rsidRPr="00145AC3">
              <w:rPr>
                <w:sz w:val="24"/>
                <w:szCs w:val="24"/>
                <w:rtl/>
              </w:rPr>
              <w:t xml:space="preserve"> ז</w:t>
            </w:r>
            <w:r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2FEB8328" w14:textId="77777777" w:rsidTr="00145AC3">
        <w:trPr>
          <w:jc w:val="center"/>
        </w:trPr>
        <w:tc>
          <w:tcPr>
            <w:tcW w:w="3119" w:type="dxa"/>
          </w:tcPr>
          <w:p w14:paraId="48B2238A" w14:textId="3CE5D99C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הסרת הצפרדע</w:t>
            </w:r>
            <w:r w:rsidR="00F320B0" w:rsidRPr="00145AC3">
              <w:rPr>
                <w:rFonts w:hint="cs"/>
                <w:sz w:val="24"/>
                <w:szCs w:val="24"/>
                <w:rtl/>
              </w:rPr>
              <w:t>ים</w:t>
            </w:r>
          </w:p>
        </w:tc>
        <w:tc>
          <w:tcPr>
            <w:tcW w:w="1280" w:type="dxa"/>
          </w:tcPr>
          <w:p w14:paraId="750A408B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proofErr w:type="spellStart"/>
            <w:r w:rsidRPr="00145AC3">
              <w:rPr>
                <w:sz w:val="24"/>
                <w:szCs w:val="24"/>
                <w:rtl/>
              </w:rPr>
              <w:t>טז</w:t>
            </w:r>
            <w:proofErr w:type="spellEnd"/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255B056A" w14:textId="3F635F87" w:rsidR="00A23B4F" w:rsidRPr="00145AC3" w:rsidRDefault="00A23B4F" w:rsidP="00600D56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פרק ח</w:t>
            </w:r>
            <w:r w:rsidR="00600D56" w:rsidRPr="00145AC3">
              <w:rPr>
                <w:rFonts w:hint="cs"/>
                <w:sz w:val="24"/>
                <w:szCs w:val="24"/>
                <w:rtl/>
              </w:rPr>
              <w:t>,</w:t>
            </w:r>
            <w:r w:rsidRPr="00145AC3">
              <w:rPr>
                <w:sz w:val="24"/>
                <w:szCs w:val="24"/>
                <w:rtl/>
              </w:rPr>
              <w:t xml:space="preserve"> ח</w:t>
            </w:r>
            <w:r w:rsidR="00600D56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</w:t>
            </w:r>
            <w:r w:rsidR="00600D56" w:rsidRPr="00145AC3">
              <w:rPr>
                <w:sz w:val="24"/>
                <w:szCs w:val="24"/>
                <w:rtl/>
              </w:rPr>
              <w:t>–</w:t>
            </w:r>
            <w:r w:rsidRPr="00145AC3">
              <w:rPr>
                <w:sz w:val="24"/>
                <w:szCs w:val="24"/>
                <w:rtl/>
              </w:rPr>
              <w:t xml:space="preserve"> יא</w:t>
            </w:r>
            <w:r w:rsidR="00600D56"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2FB1F91F" w14:textId="77777777" w:rsidTr="00145AC3">
        <w:trPr>
          <w:jc w:val="center"/>
        </w:trPr>
        <w:tc>
          <w:tcPr>
            <w:tcW w:w="3119" w:type="dxa"/>
          </w:tcPr>
          <w:p w14:paraId="79137297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כינים</w:t>
            </w:r>
          </w:p>
        </w:tc>
        <w:tc>
          <w:tcPr>
            <w:tcW w:w="1280" w:type="dxa"/>
          </w:tcPr>
          <w:p w14:paraId="7A1FFB9F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proofErr w:type="spellStart"/>
            <w:r w:rsidRPr="00145AC3">
              <w:rPr>
                <w:sz w:val="24"/>
                <w:szCs w:val="24"/>
                <w:rtl/>
              </w:rPr>
              <w:t>יז</w:t>
            </w:r>
            <w:proofErr w:type="spellEnd"/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3804EAD7" w14:textId="2052511D" w:rsidR="00A23B4F" w:rsidRPr="00145AC3" w:rsidRDefault="00600D56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פרק ח,</w:t>
            </w:r>
            <w:r w:rsidR="00A23B4F" w:rsidRPr="00145AC3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="00A23B4F" w:rsidRPr="00145AC3">
              <w:rPr>
                <w:sz w:val="24"/>
                <w:szCs w:val="24"/>
                <w:rtl/>
              </w:rPr>
              <w:t>יב</w:t>
            </w:r>
            <w:proofErr w:type="spellEnd"/>
            <w:r w:rsidRPr="00145AC3">
              <w:rPr>
                <w:rFonts w:hint="cs"/>
                <w:sz w:val="24"/>
                <w:szCs w:val="24"/>
                <w:rtl/>
              </w:rPr>
              <w:t>'</w:t>
            </w:r>
            <w:r w:rsidR="00A23B4F" w:rsidRPr="00145AC3">
              <w:rPr>
                <w:sz w:val="24"/>
                <w:szCs w:val="24"/>
                <w:rtl/>
              </w:rPr>
              <w:t xml:space="preserve"> </w:t>
            </w:r>
            <w:r w:rsidRPr="00145AC3">
              <w:rPr>
                <w:sz w:val="24"/>
                <w:szCs w:val="24"/>
                <w:rtl/>
              </w:rPr>
              <w:t>–</w:t>
            </w:r>
            <w:r w:rsidR="00A23B4F" w:rsidRPr="00145AC3">
              <w:rPr>
                <w:sz w:val="24"/>
                <w:szCs w:val="24"/>
                <w:rtl/>
              </w:rPr>
              <w:t xml:space="preserve"> טו</w:t>
            </w:r>
            <w:r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190FC72C" w14:textId="77777777" w:rsidTr="00145AC3">
        <w:trPr>
          <w:jc w:val="center"/>
        </w:trPr>
        <w:tc>
          <w:tcPr>
            <w:tcW w:w="3119" w:type="dxa"/>
          </w:tcPr>
          <w:p w14:paraId="59AEEAE2" w14:textId="338E88C2" w:rsidR="00A23B4F" w:rsidRPr="00145AC3" w:rsidRDefault="00A23B4F" w:rsidP="00E6747E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ה</w:t>
            </w:r>
            <w:r w:rsidR="00E6747E" w:rsidRPr="00145AC3">
              <w:rPr>
                <w:rFonts w:hint="cs"/>
                <w:sz w:val="24"/>
                <w:szCs w:val="24"/>
                <w:rtl/>
              </w:rPr>
              <w:t>ת</w:t>
            </w:r>
            <w:r w:rsidRPr="00145AC3">
              <w:rPr>
                <w:sz w:val="24"/>
                <w:szCs w:val="24"/>
                <w:rtl/>
              </w:rPr>
              <w:t>ראות</w:t>
            </w:r>
          </w:p>
        </w:tc>
        <w:tc>
          <w:tcPr>
            <w:tcW w:w="1280" w:type="dxa"/>
          </w:tcPr>
          <w:p w14:paraId="2675CB07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י</w:t>
            </w:r>
            <w:r w:rsidRPr="00145AC3">
              <w:rPr>
                <w:rFonts w:hint="cs"/>
                <w:sz w:val="24"/>
                <w:szCs w:val="24"/>
                <w:rtl/>
              </w:rPr>
              <w:t>ח</w:t>
            </w:r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0FFA86BD" w14:textId="5A7491D1" w:rsidR="00A23B4F" w:rsidRPr="00145AC3" w:rsidRDefault="00A23B4F" w:rsidP="00600D56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 xml:space="preserve">פרק ח, </w:t>
            </w:r>
            <w:proofErr w:type="spellStart"/>
            <w:r w:rsidRPr="00145AC3">
              <w:rPr>
                <w:sz w:val="24"/>
                <w:szCs w:val="24"/>
                <w:rtl/>
              </w:rPr>
              <w:t>טז</w:t>
            </w:r>
            <w:proofErr w:type="spellEnd"/>
            <w:r w:rsidR="00600D56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- </w:t>
            </w:r>
            <w:proofErr w:type="spellStart"/>
            <w:r w:rsidRPr="00145AC3">
              <w:rPr>
                <w:sz w:val="24"/>
                <w:szCs w:val="24"/>
                <w:rtl/>
              </w:rPr>
              <w:t>יט</w:t>
            </w:r>
            <w:proofErr w:type="spellEnd"/>
            <w:r w:rsidR="00600D56"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591623FF" w14:textId="77777777" w:rsidTr="00145AC3">
        <w:trPr>
          <w:jc w:val="center"/>
        </w:trPr>
        <w:tc>
          <w:tcPr>
            <w:tcW w:w="3119" w:type="dxa"/>
          </w:tcPr>
          <w:p w14:paraId="0D58938B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ערוב</w:t>
            </w:r>
          </w:p>
        </w:tc>
        <w:tc>
          <w:tcPr>
            <w:tcW w:w="1280" w:type="dxa"/>
          </w:tcPr>
          <w:p w14:paraId="1A20E396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proofErr w:type="spellStart"/>
            <w:r w:rsidRPr="00145AC3">
              <w:rPr>
                <w:sz w:val="24"/>
                <w:szCs w:val="24"/>
                <w:rtl/>
              </w:rPr>
              <w:t>י</w:t>
            </w:r>
            <w:r w:rsidRPr="00145AC3">
              <w:rPr>
                <w:rFonts w:hint="cs"/>
                <w:sz w:val="24"/>
                <w:szCs w:val="24"/>
                <w:rtl/>
              </w:rPr>
              <w:t>ט</w:t>
            </w:r>
            <w:proofErr w:type="spellEnd"/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7AC7ABC8" w14:textId="30CCBA09" w:rsidR="00A23B4F" w:rsidRPr="00145AC3" w:rsidRDefault="00600D56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פרק ח,</w:t>
            </w:r>
            <w:r w:rsidR="00A23B4F" w:rsidRPr="00145AC3">
              <w:rPr>
                <w:sz w:val="24"/>
                <w:szCs w:val="24"/>
                <w:rtl/>
              </w:rPr>
              <w:t xml:space="preserve"> כ</w:t>
            </w:r>
            <w:r w:rsidRPr="00145AC3">
              <w:rPr>
                <w:rFonts w:hint="cs"/>
                <w:sz w:val="24"/>
                <w:szCs w:val="24"/>
                <w:rtl/>
              </w:rPr>
              <w:t>'</w:t>
            </w:r>
            <w:r w:rsidR="00A23B4F" w:rsidRPr="00145AC3">
              <w:rPr>
                <w:sz w:val="24"/>
                <w:szCs w:val="24"/>
                <w:rtl/>
              </w:rPr>
              <w:t xml:space="preserve"> </w:t>
            </w:r>
            <w:r w:rsidRPr="00145AC3">
              <w:rPr>
                <w:sz w:val="24"/>
                <w:szCs w:val="24"/>
                <w:rtl/>
              </w:rPr>
              <w:t>–</w:t>
            </w:r>
            <w:r w:rsidR="00A23B4F" w:rsidRPr="00145AC3">
              <w:rPr>
                <w:sz w:val="24"/>
                <w:szCs w:val="24"/>
                <w:rtl/>
              </w:rPr>
              <w:t xml:space="preserve"> כה</w:t>
            </w:r>
            <w:r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7D8BE75C" w14:textId="77777777" w:rsidTr="00145AC3">
        <w:trPr>
          <w:jc w:val="center"/>
        </w:trPr>
        <w:tc>
          <w:tcPr>
            <w:tcW w:w="3119" w:type="dxa"/>
          </w:tcPr>
          <w:p w14:paraId="416FCFB8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הסרת הערוב</w:t>
            </w:r>
          </w:p>
        </w:tc>
        <w:tc>
          <w:tcPr>
            <w:tcW w:w="1280" w:type="dxa"/>
          </w:tcPr>
          <w:p w14:paraId="798096C3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rFonts w:hint="cs"/>
                <w:sz w:val="24"/>
                <w:szCs w:val="24"/>
                <w:rtl/>
              </w:rPr>
              <w:t>כ</w:t>
            </w:r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5524BDA3" w14:textId="1C9A51E3" w:rsidR="00A23B4F" w:rsidRPr="00145AC3" w:rsidRDefault="00600D56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פרק ח,</w:t>
            </w:r>
            <w:r w:rsidR="00A23B4F" w:rsidRPr="00145AC3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="00A23B4F" w:rsidRPr="00145AC3">
              <w:rPr>
                <w:sz w:val="24"/>
                <w:szCs w:val="24"/>
                <w:rtl/>
              </w:rPr>
              <w:t>כו</w:t>
            </w:r>
            <w:proofErr w:type="spellEnd"/>
            <w:r w:rsidRPr="00145AC3">
              <w:rPr>
                <w:rFonts w:hint="cs"/>
                <w:sz w:val="24"/>
                <w:szCs w:val="24"/>
                <w:rtl/>
              </w:rPr>
              <w:t>'</w:t>
            </w:r>
            <w:r w:rsidR="00A23B4F" w:rsidRPr="00145AC3">
              <w:rPr>
                <w:sz w:val="24"/>
                <w:szCs w:val="24"/>
                <w:rtl/>
              </w:rPr>
              <w:t xml:space="preserve"> – כח</w:t>
            </w:r>
            <w:r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219708FA" w14:textId="77777777" w:rsidTr="00145AC3">
        <w:trPr>
          <w:jc w:val="center"/>
        </w:trPr>
        <w:tc>
          <w:tcPr>
            <w:tcW w:w="3119" w:type="dxa"/>
          </w:tcPr>
          <w:p w14:paraId="7B37A9C2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התראה על דבר</w:t>
            </w:r>
          </w:p>
        </w:tc>
        <w:tc>
          <w:tcPr>
            <w:tcW w:w="1280" w:type="dxa"/>
          </w:tcPr>
          <w:p w14:paraId="217862B3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rFonts w:hint="cs"/>
                <w:sz w:val="24"/>
                <w:szCs w:val="24"/>
                <w:rtl/>
              </w:rPr>
              <w:t>כ</w:t>
            </w:r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226F442C" w14:textId="5E979B99" w:rsidR="00A23B4F" w:rsidRPr="00145AC3" w:rsidRDefault="00DB5DA0" w:rsidP="00DB5DA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פרק ט,</w:t>
            </w:r>
            <w:r w:rsidR="00A23B4F" w:rsidRPr="00145AC3">
              <w:rPr>
                <w:sz w:val="24"/>
                <w:szCs w:val="24"/>
                <w:rtl/>
              </w:rPr>
              <w:t xml:space="preserve"> </w:t>
            </w:r>
            <w:r w:rsidR="00A23B4F" w:rsidRPr="00145AC3">
              <w:rPr>
                <w:rFonts w:hint="cs"/>
                <w:sz w:val="24"/>
                <w:szCs w:val="24"/>
                <w:rtl/>
              </w:rPr>
              <w:t>א</w:t>
            </w:r>
            <w:r w:rsidRPr="00145AC3">
              <w:rPr>
                <w:rFonts w:hint="cs"/>
                <w:sz w:val="24"/>
                <w:szCs w:val="24"/>
                <w:rtl/>
              </w:rPr>
              <w:t>'</w:t>
            </w:r>
            <w:r w:rsidR="00A23B4F" w:rsidRPr="00145AC3">
              <w:rPr>
                <w:sz w:val="24"/>
                <w:szCs w:val="24"/>
                <w:rtl/>
              </w:rPr>
              <w:t xml:space="preserve"> – </w:t>
            </w:r>
            <w:r w:rsidR="00A23B4F" w:rsidRPr="00145AC3">
              <w:rPr>
                <w:rFonts w:hint="cs"/>
                <w:sz w:val="24"/>
                <w:szCs w:val="24"/>
                <w:rtl/>
              </w:rPr>
              <w:t>ה</w:t>
            </w:r>
            <w:r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50EE2FE5" w14:textId="77777777" w:rsidTr="00145AC3">
        <w:trPr>
          <w:jc w:val="center"/>
        </w:trPr>
        <w:tc>
          <w:tcPr>
            <w:tcW w:w="3119" w:type="dxa"/>
          </w:tcPr>
          <w:p w14:paraId="3A40331E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דבר</w:t>
            </w:r>
          </w:p>
        </w:tc>
        <w:tc>
          <w:tcPr>
            <w:tcW w:w="1280" w:type="dxa"/>
          </w:tcPr>
          <w:p w14:paraId="4BF5C6A3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כ</w:t>
            </w:r>
            <w:r w:rsidRPr="00145AC3">
              <w:rPr>
                <w:rFonts w:hint="cs"/>
                <w:sz w:val="24"/>
                <w:szCs w:val="24"/>
                <w:rtl/>
              </w:rPr>
              <w:t>א</w:t>
            </w:r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2ED232A8" w14:textId="4FD4592E" w:rsidR="00A23B4F" w:rsidRPr="00145AC3" w:rsidRDefault="00A23B4F" w:rsidP="00DB5DA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פרק ט, ו</w:t>
            </w:r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– ז</w:t>
            </w:r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25A8FE09" w14:textId="77777777" w:rsidTr="00145AC3">
        <w:trPr>
          <w:jc w:val="center"/>
        </w:trPr>
        <w:tc>
          <w:tcPr>
            <w:tcW w:w="3119" w:type="dxa"/>
          </w:tcPr>
          <w:p w14:paraId="5CB04E5D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שחין</w:t>
            </w:r>
          </w:p>
        </w:tc>
        <w:tc>
          <w:tcPr>
            <w:tcW w:w="1280" w:type="dxa"/>
          </w:tcPr>
          <w:p w14:paraId="72BB2E62" w14:textId="77777777" w:rsidR="00A23B4F" w:rsidRPr="00145AC3" w:rsidRDefault="00A23B4F" w:rsidP="004E1CFA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כ</w:t>
            </w:r>
            <w:r w:rsidR="004E1CFA" w:rsidRPr="00145AC3">
              <w:rPr>
                <w:rFonts w:hint="cs"/>
                <w:sz w:val="24"/>
                <w:szCs w:val="24"/>
                <w:rtl/>
              </w:rPr>
              <w:t>ב</w:t>
            </w:r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11EF5553" w14:textId="1C944D7C" w:rsidR="00A23B4F" w:rsidRPr="00145AC3" w:rsidRDefault="00A23B4F" w:rsidP="00DB5DA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פרק ט, ח</w:t>
            </w:r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– </w:t>
            </w:r>
            <w:proofErr w:type="spellStart"/>
            <w:r w:rsidRPr="00145AC3">
              <w:rPr>
                <w:sz w:val="24"/>
                <w:szCs w:val="24"/>
                <w:rtl/>
              </w:rPr>
              <w:t>יב</w:t>
            </w:r>
            <w:proofErr w:type="spellEnd"/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1583D4AC" w14:textId="77777777" w:rsidTr="00145AC3">
        <w:trPr>
          <w:jc w:val="center"/>
        </w:trPr>
        <w:tc>
          <w:tcPr>
            <w:tcW w:w="3119" w:type="dxa"/>
          </w:tcPr>
          <w:p w14:paraId="5F26718A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התראה על ברד</w:t>
            </w:r>
          </w:p>
        </w:tc>
        <w:tc>
          <w:tcPr>
            <w:tcW w:w="1280" w:type="dxa"/>
          </w:tcPr>
          <w:p w14:paraId="60DEA5E7" w14:textId="77777777" w:rsidR="00A23B4F" w:rsidRPr="00145AC3" w:rsidRDefault="00A23B4F" w:rsidP="004E1CFA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כ</w:t>
            </w:r>
            <w:r w:rsidR="004E1CFA" w:rsidRPr="00145AC3">
              <w:rPr>
                <w:rFonts w:hint="cs"/>
                <w:sz w:val="24"/>
                <w:szCs w:val="24"/>
                <w:rtl/>
              </w:rPr>
              <w:t>ג</w:t>
            </w:r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588F88E6" w14:textId="7F1EC57E" w:rsidR="00A23B4F" w:rsidRPr="00145AC3" w:rsidRDefault="00A23B4F" w:rsidP="00DB5DA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 xml:space="preserve">פרק ט, </w:t>
            </w:r>
            <w:proofErr w:type="spellStart"/>
            <w:r w:rsidRPr="00145AC3">
              <w:rPr>
                <w:sz w:val="24"/>
                <w:szCs w:val="24"/>
                <w:rtl/>
              </w:rPr>
              <w:t>יג</w:t>
            </w:r>
            <w:proofErr w:type="spellEnd"/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– </w:t>
            </w:r>
            <w:proofErr w:type="spellStart"/>
            <w:r w:rsidRPr="00145AC3">
              <w:rPr>
                <w:sz w:val="24"/>
                <w:szCs w:val="24"/>
                <w:rtl/>
              </w:rPr>
              <w:t>יב</w:t>
            </w:r>
            <w:proofErr w:type="spellEnd"/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744B6756" w14:textId="77777777" w:rsidTr="00145AC3">
        <w:trPr>
          <w:jc w:val="center"/>
        </w:trPr>
        <w:tc>
          <w:tcPr>
            <w:tcW w:w="3119" w:type="dxa"/>
          </w:tcPr>
          <w:p w14:paraId="7D827A49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ברד</w:t>
            </w:r>
          </w:p>
        </w:tc>
        <w:tc>
          <w:tcPr>
            <w:tcW w:w="1280" w:type="dxa"/>
          </w:tcPr>
          <w:p w14:paraId="119A3E61" w14:textId="77777777" w:rsidR="00A23B4F" w:rsidRPr="00145AC3" w:rsidRDefault="00A23B4F" w:rsidP="004E1CFA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כ</w:t>
            </w:r>
            <w:r w:rsidR="004E1CFA" w:rsidRPr="00145AC3">
              <w:rPr>
                <w:rFonts w:hint="cs"/>
                <w:sz w:val="24"/>
                <w:szCs w:val="24"/>
                <w:rtl/>
              </w:rPr>
              <w:t>ד</w:t>
            </w:r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6557CC74" w14:textId="4CB0B711" w:rsidR="00A23B4F" w:rsidRPr="00145AC3" w:rsidRDefault="00A23B4F" w:rsidP="00DB5DA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פרק ט, כב</w:t>
            </w:r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– לה</w:t>
            </w:r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24300027" w14:textId="77777777" w:rsidTr="00145AC3">
        <w:trPr>
          <w:jc w:val="center"/>
        </w:trPr>
        <w:tc>
          <w:tcPr>
            <w:tcW w:w="3119" w:type="dxa"/>
          </w:tcPr>
          <w:p w14:paraId="0BC84F59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התראה על ארבה</w:t>
            </w:r>
          </w:p>
        </w:tc>
        <w:tc>
          <w:tcPr>
            <w:tcW w:w="1280" w:type="dxa"/>
          </w:tcPr>
          <w:p w14:paraId="1E98BB9C" w14:textId="77777777" w:rsidR="00A23B4F" w:rsidRPr="00145AC3" w:rsidRDefault="00A23B4F" w:rsidP="004E1CFA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כ</w:t>
            </w:r>
            <w:r w:rsidR="004E1CFA" w:rsidRPr="00145AC3">
              <w:rPr>
                <w:rFonts w:hint="cs"/>
                <w:sz w:val="24"/>
                <w:szCs w:val="24"/>
                <w:rtl/>
              </w:rPr>
              <w:t>ה</w:t>
            </w:r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646224F0" w14:textId="56A28A22" w:rsidR="00A23B4F" w:rsidRPr="00145AC3" w:rsidRDefault="00A23B4F" w:rsidP="00DB5DA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פרק י, א</w:t>
            </w:r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– </w:t>
            </w:r>
            <w:r w:rsidRPr="00145AC3">
              <w:rPr>
                <w:rFonts w:hint="cs"/>
                <w:sz w:val="24"/>
                <w:szCs w:val="24"/>
                <w:rtl/>
              </w:rPr>
              <w:t>ז</w:t>
            </w:r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1C64A5FE" w14:textId="77777777" w:rsidTr="00145AC3">
        <w:trPr>
          <w:jc w:val="center"/>
        </w:trPr>
        <w:tc>
          <w:tcPr>
            <w:tcW w:w="3119" w:type="dxa"/>
          </w:tcPr>
          <w:p w14:paraId="6082A066" w14:textId="77777777" w:rsidR="00A23B4F" w:rsidRPr="00145AC3" w:rsidRDefault="00A23B4F" w:rsidP="00B501F0">
            <w:pPr>
              <w:rPr>
                <w:sz w:val="24"/>
                <w:szCs w:val="24"/>
                <w:rtl/>
              </w:rPr>
            </w:pPr>
            <w:r w:rsidRPr="00145AC3">
              <w:rPr>
                <w:rFonts w:hint="cs"/>
                <w:sz w:val="24"/>
                <w:szCs w:val="24"/>
                <w:rtl/>
              </w:rPr>
              <w:t>משה ח</w:t>
            </w:r>
            <w:r w:rsidR="007F413E" w:rsidRPr="00145AC3">
              <w:rPr>
                <w:rFonts w:hint="cs"/>
                <w:sz w:val="24"/>
                <w:szCs w:val="24"/>
                <w:rtl/>
              </w:rPr>
              <w:t>ו</w:t>
            </w:r>
            <w:r w:rsidRPr="00145AC3">
              <w:rPr>
                <w:rFonts w:hint="cs"/>
                <w:sz w:val="24"/>
                <w:szCs w:val="24"/>
                <w:rtl/>
              </w:rPr>
              <w:t>זר וגורש מבית פרעה</w:t>
            </w:r>
          </w:p>
        </w:tc>
        <w:tc>
          <w:tcPr>
            <w:tcW w:w="1280" w:type="dxa"/>
          </w:tcPr>
          <w:p w14:paraId="0E5046CB" w14:textId="77777777" w:rsidR="00A23B4F" w:rsidRPr="00145AC3" w:rsidRDefault="00A23B4F" w:rsidP="004E1CFA">
            <w:pPr>
              <w:rPr>
                <w:sz w:val="24"/>
                <w:szCs w:val="24"/>
                <w:rtl/>
              </w:rPr>
            </w:pPr>
            <w:proofErr w:type="spellStart"/>
            <w:r w:rsidRPr="00145AC3">
              <w:rPr>
                <w:rFonts w:hint="cs"/>
                <w:sz w:val="24"/>
                <w:szCs w:val="24"/>
                <w:rtl/>
              </w:rPr>
              <w:t>כ</w:t>
            </w:r>
            <w:r w:rsidR="004E1CFA" w:rsidRPr="00145AC3">
              <w:rPr>
                <w:rFonts w:hint="cs"/>
                <w:sz w:val="24"/>
                <w:szCs w:val="24"/>
                <w:rtl/>
              </w:rPr>
              <w:t>ו</w:t>
            </w:r>
            <w:proofErr w:type="spellEnd"/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38B89624" w14:textId="378942D4" w:rsidR="00A23B4F" w:rsidRPr="00145AC3" w:rsidRDefault="00A23B4F" w:rsidP="00DB5DA0">
            <w:pPr>
              <w:rPr>
                <w:sz w:val="24"/>
                <w:szCs w:val="24"/>
                <w:rtl/>
              </w:rPr>
            </w:pPr>
            <w:r w:rsidRPr="00145AC3">
              <w:rPr>
                <w:sz w:val="24"/>
                <w:szCs w:val="24"/>
                <w:rtl/>
              </w:rPr>
              <w:t xml:space="preserve">פרק י, </w:t>
            </w:r>
            <w:r w:rsidRPr="00145AC3">
              <w:rPr>
                <w:rFonts w:hint="cs"/>
                <w:sz w:val="24"/>
                <w:szCs w:val="24"/>
                <w:rtl/>
              </w:rPr>
              <w:t>ח</w:t>
            </w:r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– </w:t>
            </w:r>
            <w:proofErr w:type="spellStart"/>
            <w:r w:rsidRPr="00145AC3">
              <w:rPr>
                <w:sz w:val="24"/>
                <w:szCs w:val="24"/>
                <w:rtl/>
              </w:rPr>
              <w:t>יב</w:t>
            </w:r>
            <w:proofErr w:type="spellEnd"/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0533A8A5" w14:textId="77777777" w:rsidTr="00145AC3">
        <w:trPr>
          <w:jc w:val="center"/>
        </w:trPr>
        <w:tc>
          <w:tcPr>
            <w:tcW w:w="3119" w:type="dxa"/>
          </w:tcPr>
          <w:p w14:paraId="5C40BC9E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ארבה</w:t>
            </w:r>
          </w:p>
        </w:tc>
        <w:tc>
          <w:tcPr>
            <w:tcW w:w="1280" w:type="dxa"/>
          </w:tcPr>
          <w:p w14:paraId="3A90CDD8" w14:textId="77777777" w:rsidR="00A23B4F" w:rsidRPr="00145AC3" w:rsidRDefault="00A23B4F" w:rsidP="004E1CFA">
            <w:pPr>
              <w:rPr>
                <w:sz w:val="24"/>
                <w:szCs w:val="24"/>
              </w:rPr>
            </w:pPr>
            <w:proofErr w:type="spellStart"/>
            <w:r w:rsidRPr="00145AC3">
              <w:rPr>
                <w:sz w:val="24"/>
                <w:szCs w:val="24"/>
                <w:rtl/>
              </w:rPr>
              <w:t>כ</w:t>
            </w:r>
            <w:r w:rsidR="004E1CFA" w:rsidRPr="00145AC3">
              <w:rPr>
                <w:rFonts w:hint="cs"/>
                <w:sz w:val="24"/>
                <w:szCs w:val="24"/>
                <w:rtl/>
              </w:rPr>
              <w:t>ו</w:t>
            </w:r>
            <w:proofErr w:type="spellEnd"/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6035A624" w14:textId="0D3FF599" w:rsidR="00A23B4F" w:rsidRPr="00145AC3" w:rsidRDefault="00A23B4F" w:rsidP="00DB5DA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 xml:space="preserve">פרק י, </w:t>
            </w:r>
            <w:proofErr w:type="spellStart"/>
            <w:r w:rsidRPr="00145AC3">
              <w:rPr>
                <w:sz w:val="24"/>
                <w:szCs w:val="24"/>
                <w:rtl/>
              </w:rPr>
              <w:t>יג</w:t>
            </w:r>
            <w:proofErr w:type="spellEnd"/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</w:t>
            </w:r>
            <w:r w:rsidR="00DB5DA0" w:rsidRPr="00145AC3">
              <w:rPr>
                <w:sz w:val="24"/>
                <w:szCs w:val="24"/>
                <w:rtl/>
              </w:rPr>
              <w:t>–</w:t>
            </w:r>
            <w:r w:rsidRPr="00145AC3">
              <w:rPr>
                <w:sz w:val="24"/>
                <w:szCs w:val="24"/>
                <w:rtl/>
              </w:rPr>
              <w:t xml:space="preserve"> כ</w:t>
            </w:r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4C742E15" w14:textId="77777777" w:rsidTr="00145AC3">
        <w:trPr>
          <w:jc w:val="center"/>
        </w:trPr>
        <w:tc>
          <w:tcPr>
            <w:tcW w:w="3119" w:type="dxa"/>
          </w:tcPr>
          <w:p w14:paraId="29D97532" w14:textId="77777777" w:rsidR="00A23B4F" w:rsidRPr="00145AC3" w:rsidRDefault="00A23B4F" w:rsidP="00B501F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חשך</w:t>
            </w:r>
          </w:p>
        </w:tc>
        <w:tc>
          <w:tcPr>
            <w:tcW w:w="1280" w:type="dxa"/>
          </w:tcPr>
          <w:p w14:paraId="1671BBEF" w14:textId="77777777" w:rsidR="00A23B4F" w:rsidRPr="00145AC3" w:rsidRDefault="00A23B4F" w:rsidP="004E1CFA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כ</w:t>
            </w:r>
            <w:r w:rsidR="004E1CFA" w:rsidRPr="00145AC3">
              <w:rPr>
                <w:rFonts w:hint="cs"/>
                <w:sz w:val="24"/>
                <w:szCs w:val="24"/>
                <w:rtl/>
              </w:rPr>
              <w:t>ז</w:t>
            </w:r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>-כ</w:t>
            </w:r>
            <w:r w:rsidR="004E1CFA" w:rsidRPr="00145AC3">
              <w:rPr>
                <w:rFonts w:hint="cs"/>
                <w:sz w:val="24"/>
                <w:szCs w:val="24"/>
                <w:rtl/>
              </w:rPr>
              <w:t>ט</w:t>
            </w:r>
            <w:r w:rsidR="006C5DC1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אדר</w:t>
            </w:r>
          </w:p>
        </w:tc>
        <w:tc>
          <w:tcPr>
            <w:tcW w:w="2069" w:type="dxa"/>
          </w:tcPr>
          <w:p w14:paraId="24437F37" w14:textId="69BD9518" w:rsidR="00A23B4F" w:rsidRPr="00145AC3" w:rsidRDefault="00A23B4F" w:rsidP="00DB5DA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פרק י, כא</w:t>
            </w:r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– כג</w:t>
            </w:r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</w:p>
        </w:tc>
      </w:tr>
      <w:tr w:rsidR="00A23B4F" w:rsidRPr="007875AE" w14:paraId="5B53CD90" w14:textId="77777777" w:rsidTr="00145AC3">
        <w:trPr>
          <w:jc w:val="center"/>
        </w:trPr>
        <w:tc>
          <w:tcPr>
            <w:tcW w:w="3119" w:type="dxa"/>
          </w:tcPr>
          <w:p w14:paraId="2018B1F3" w14:textId="77777777" w:rsidR="00A23B4F" w:rsidRPr="00145AC3" w:rsidRDefault="00700709" w:rsidP="00661CA9">
            <w:pPr>
              <w:rPr>
                <w:sz w:val="24"/>
                <w:szCs w:val="24"/>
              </w:rPr>
            </w:pPr>
            <w:r w:rsidRPr="00145AC3">
              <w:rPr>
                <w:rFonts w:hint="cs"/>
                <w:sz w:val="24"/>
                <w:szCs w:val="24"/>
                <w:rtl/>
              </w:rPr>
              <w:t>"</w:t>
            </w:r>
            <w:r w:rsidR="004E1CFA" w:rsidRPr="00145AC3">
              <w:rPr>
                <w:rFonts w:hint="cs"/>
                <w:sz w:val="24"/>
                <w:szCs w:val="24"/>
                <w:rtl/>
              </w:rPr>
              <w:t>החודש הזה לכם</w:t>
            </w:r>
            <w:r w:rsidRPr="00145AC3">
              <w:rPr>
                <w:rFonts w:hint="cs"/>
                <w:sz w:val="24"/>
                <w:szCs w:val="24"/>
                <w:rtl/>
              </w:rPr>
              <w:t>"</w:t>
            </w:r>
          </w:p>
        </w:tc>
        <w:tc>
          <w:tcPr>
            <w:tcW w:w="1280" w:type="dxa"/>
          </w:tcPr>
          <w:p w14:paraId="6E6F7457" w14:textId="5A398028" w:rsidR="00A23B4F" w:rsidRPr="00145AC3" w:rsidRDefault="004E1CFA" w:rsidP="00F828D6">
            <w:pPr>
              <w:rPr>
                <w:sz w:val="24"/>
                <w:szCs w:val="24"/>
              </w:rPr>
            </w:pPr>
            <w:r w:rsidRPr="00145AC3">
              <w:rPr>
                <w:rFonts w:hint="cs"/>
                <w:sz w:val="24"/>
                <w:szCs w:val="24"/>
                <w:rtl/>
              </w:rPr>
              <w:t xml:space="preserve">ר"ח </w:t>
            </w:r>
            <w:r w:rsidR="00F828D6" w:rsidRPr="00145AC3">
              <w:rPr>
                <w:rFonts w:hint="cs"/>
                <w:sz w:val="24"/>
                <w:szCs w:val="24"/>
                <w:rtl/>
              </w:rPr>
              <w:t>נ</w:t>
            </w:r>
            <w:r w:rsidRPr="00145AC3">
              <w:rPr>
                <w:rFonts w:hint="cs"/>
                <w:sz w:val="24"/>
                <w:szCs w:val="24"/>
                <w:rtl/>
              </w:rPr>
              <w:t>יסן</w:t>
            </w:r>
          </w:p>
        </w:tc>
        <w:tc>
          <w:tcPr>
            <w:tcW w:w="2069" w:type="dxa"/>
          </w:tcPr>
          <w:p w14:paraId="44CF2F3B" w14:textId="290DA17F" w:rsidR="00A23B4F" w:rsidRPr="00145AC3" w:rsidRDefault="00A23B4F" w:rsidP="00DB5DA0">
            <w:pPr>
              <w:rPr>
                <w:sz w:val="24"/>
                <w:szCs w:val="24"/>
              </w:rPr>
            </w:pPr>
            <w:r w:rsidRPr="00145AC3">
              <w:rPr>
                <w:sz w:val="24"/>
                <w:szCs w:val="24"/>
                <w:rtl/>
              </w:rPr>
              <w:t>פרק י, כד</w:t>
            </w:r>
            <w:r w:rsidR="00DB5DA0" w:rsidRPr="00145AC3">
              <w:rPr>
                <w:rFonts w:hint="cs"/>
                <w:sz w:val="24"/>
                <w:szCs w:val="24"/>
                <w:rtl/>
              </w:rPr>
              <w:t>'</w:t>
            </w:r>
            <w:r w:rsidRPr="00145AC3">
              <w:rPr>
                <w:sz w:val="24"/>
                <w:szCs w:val="24"/>
                <w:rtl/>
              </w:rPr>
              <w:t xml:space="preserve"> – פרק יא</w:t>
            </w:r>
          </w:p>
        </w:tc>
      </w:tr>
    </w:tbl>
    <w:p w14:paraId="742A2BA9" w14:textId="77777777" w:rsidR="00145AC3" w:rsidRDefault="00145AC3" w:rsidP="000A08C9">
      <w:pPr>
        <w:bidi/>
        <w:rPr>
          <w:rFonts w:cs="Arial"/>
          <w:sz w:val="24"/>
          <w:szCs w:val="24"/>
          <w:rtl/>
        </w:rPr>
      </w:pPr>
    </w:p>
    <w:p w14:paraId="05F8E6AB" w14:textId="69266C2E" w:rsidR="00F320B0" w:rsidRPr="007875AE" w:rsidRDefault="00F320B0" w:rsidP="00145AC3">
      <w:pPr>
        <w:bidi/>
        <w:rPr>
          <w:sz w:val="24"/>
          <w:szCs w:val="24"/>
        </w:rPr>
      </w:pPr>
      <w:r w:rsidRPr="007875AE">
        <w:rPr>
          <w:rFonts w:cs="Arial"/>
          <w:sz w:val="24"/>
          <w:szCs w:val="24"/>
          <w:rtl/>
        </w:rPr>
        <w:t xml:space="preserve">למרות שלא </w:t>
      </w:r>
      <w:r w:rsidR="0087633C" w:rsidRPr="007875AE">
        <w:rPr>
          <w:rFonts w:cs="Arial" w:hint="cs"/>
          <w:sz w:val="24"/>
          <w:szCs w:val="24"/>
          <w:rtl/>
        </w:rPr>
        <w:t>הצלחנו ל</w:t>
      </w:r>
      <w:r w:rsidR="007C625D" w:rsidRPr="007875AE">
        <w:rPr>
          <w:rFonts w:cs="Arial" w:hint="cs"/>
          <w:sz w:val="24"/>
          <w:szCs w:val="24"/>
          <w:rtl/>
        </w:rPr>
        <w:t>מצא</w:t>
      </w:r>
      <w:r w:rsidRPr="007875AE">
        <w:rPr>
          <w:rFonts w:cs="Arial"/>
          <w:sz w:val="24"/>
          <w:szCs w:val="24"/>
          <w:rtl/>
        </w:rPr>
        <w:t xml:space="preserve"> </w:t>
      </w:r>
      <w:r w:rsidR="00933CC4">
        <w:rPr>
          <w:rFonts w:cs="Arial" w:hint="cs"/>
          <w:sz w:val="24"/>
          <w:szCs w:val="24"/>
          <w:rtl/>
        </w:rPr>
        <w:t xml:space="preserve">במפרשים </w:t>
      </w:r>
      <w:r w:rsidRPr="007875AE">
        <w:rPr>
          <w:rFonts w:cs="Arial"/>
          <w:sz w:val="24"/>
          <w:szCs w:val="24"/>
          <w:rtl/>
        </w:rPr>
        <w:t>התייחסות מפורשת לתקופה כוללת של 22 יום</w:t>
      </w:r>
      <w:r w:rsidRPr="007875AE">
        <w:rPr>
          <w:rFonts w:cs="Arial" w:hint="cs"/>
          <w:sz w:val="24"/>
          <w:szCs w:val="24"/>
          <w:rtl/>
        </w:rPr>
        <w:t xml:space="preserve"> </w:t>
      </w:r>
      <w:r w:rsidR="0087633C" w:rsidRPr="007875AE">
        <w:rPr>
          <w:rFonts w:cs="Arial" w:hint="cs"/>
          <w:sz w:val="24"/>
          <w:szCs w:val="24"/>
          <w:rtl/>
        </w:rPr>
        <w:t>לתשע מכות</w:t>
      </w:r>
      <w:r w:rsidRPr="007875AE">
        <w:rPr>
          <w:rFonts w:cs="Arial"/>
          <w:sz w:val="24"/>
          <w:szCs w:val="24"/>
          <w:rtl/>
        </w:rPr>
        <w:t xml:space="preserve">, ישנם ראשונים הדוגלים בציר זמן קומפקטי יותר למכות ללא </w:t>
      </w:r>
      <w:r w:rsidR="007C625D" w:rsidRPr="007875AE">
        <w:rPr>
          <w:rFonts w:cs="Arial" w:hint="cs"/>
          <w:sz w:val="24"/>
          <w:szCs w:val="24"/>
          <w:rtl/>
        </w:rPr>
        <w:t>התייחסות</w:t>
      </w:r>
      <w:r w:rsidRPr="007875AE">
        <w:rPr>
          <w:rFonts w:cs="Arial"/>
          <w:sz w:val="24"/>
          <w:szCs w:val="24"/>
          <w:rtl/>
        </w:rPr>
        <w:t xml:space="preserve"> מפורט</w:t>
      </w:r>
      <w:r w:rsidR="007C625D" w:rsidRPr="007875AE">
        <w:rPr>
          <w:rFonts w:cs="Arial" w:hint="cs"/>
          <w:sz w:val="24"/>
          <w:szCs w:val="24"/>
          <w:rtl/>
        </w:rPr>
        <w:t>ת</w:t>
      </w:r>
      <w:r w:rsidR="007C625D" w:rsidRPr="007875AE">
        <w:rPr>
          <w:rFonts w:cs="Arial"/>
          <w:sz w:val="24"/>
          <w:szCs w:val="24"/>
          <w:rtl/>
        </w:rPr>
        <w:t xml:space="preserve"> </w:t>
      </w:r>
      <w:r w:rsidRPr="007875AE">
        <w:rPr>
          <w:rFonts w:cs="Arial"/>
          <w:sz w:val="24"/>
          <w:szCs w:val="24"/>
          <w:rtl/>
        </w:rPr>
        <w:t>לתקופה כולה. דוגמה טובה לכך היא אבן עזרא</w:t>
      </w:r>
      <w:r w:rsidR="000A08C9" w:rsidRPr="007875AE">
        <w:rPr>
          <w:rStyle w:val="FootnoteReference"/>
          <w:rFonts w:cs="Arial"/>
          <w:sz w:val="24"/>
          <w:szCs w:val="24"/>
          <w:rtl/>
        </w:rPr>
        <w:footnoteReference w:id="13"/>
      </w:r>
      <w:r w:rsidRPr="007875AE">
        <w:rPr>
          <w:rFonts w:cs="Arial"/>
          <w:sz w:val="24"/>
          <w:szCs w:val="24"/>
          <w:rtl/>
        </w:rPr>
        <w:t>, ש</w:t>
      </w:r>
      <w:r w:rsidR="007C625D" w:rsidRPr="007875AE">
        <w:rPr>
          <w:rFonts w:cs="Arial" w:hint="cs"/>
          <w:sz w:val="24"/>
          <w:szCs w:val="24"/>
          <w:rtl/>
        </w:rPr>
        <w:t>כותב</w:t>
      </w:r>
      <w:r w:rsidRPr="007875AE">
        <w:rPr>
          <w:rFonts w:cs="Arial"/>
          <w:sz w:val="24"/>
          <w:szCs w:val="24"/>
          <w:rtl/>
        </w:rPr>
        <w:t xml:space="preserve"> ששבעת ימי מכת דם לא היו אב טיפוס</w:t>
      </w:r>
      <w:r w:rsidRPr="007875AE">
        <w:rPr>
          <w:rFonts w:cs="Arial" w:hint="cs"/>
          <w:sz w:val="24"/>
          <w:szCs w:val="24"/>
          <w:rtl/>
        </w:rPr>
        <w:t xml:space="preserve"> לשאר המכות</w:t>
      </w:r>
      <w:r w:rsidRPr="007875AE">
        <w:rPr>
          <w:rFonts w:cs="Arial"/>
          <w:sz w:val="24"/>
          <w:szCs w:val="24"/>
          <w:rtl/>
        </w:rPr>
        <w:t>, אלא הודגשו משום שכל שאר המכות היו קצרות יותר</w:t>
      </w:r>
      <w:r w:rsidRPr="007875AE">
        <w:rPr>
          <w:sz w:val="24"/>
          <w:szCs w:val="24"/>
        </w:rPr>
        <w:t>.</w:t>
      </w:r>
    </w:p>
    <w:p w14:paraId="38B5F108" w14:textId="6199772F" w:rsidR="00F320B0" w:rsidRPr="007875AE" w:rsidRDefault="00F320B0" w:rsidP="00600D56">
      <w:pPr>
        <w:bidi/>
        <w:rPr>
          <w:sz w:val="24"/>
          <w:szCs w:val="24"/>
        </w:rPr>
      </w:pPr>
      <w:r w:rsidRPr="007875AE">
        <w:rPr>
          <w:rFonts w:cs="Arial"/>
          <w:sz w:val="24"/>
          <w:szCs w:val="24"/>
          <w:rtl/>
        </w:rPr>
        <w:t>מה שעולה מניתוח זה הן שתי תמונות שונות מאוד של המכות. גישת 12 החודשים צופה סדרה של עונשים א</w:t>
      </w:r>
      <w:r w:rsidR="00987CAB">
        <w:rPr>
          <w:rFonts w:cs="Arial" w:hint="cs"/>
          <w:sz w:val="24"/>
          <w:szCs w:val="24"/>
          <w:rtl/>
        </w:rPr>
        <w:t>-</w:t>
      </w:r>
      <w:proofErr w:type="spellStart"/>
      <w:r w:rsidRPr="007875AE">
        <w:rPr>
          <w:rFonts w:cs="Arial"/>
          <w:sz w:val="24"/>
          <w:szCs w:val="24"/>
          <w:rtl/>
        </w:rPr>
        <w:t>לוהיים</w:t>
      </w:r>
      <w:proofErr w:type="spellEnd"/>
      <w:r w:rsidRPr="007875AE">
        <w:rPr>
          <w:rFonts w:cs="Arial"/>
          <w:sz w:val="24"/>
          <w:szCs w:val="24"/>
          <w:rtl/>
        </w:rPr>
        <w:t xml:space="preserve"> נפרדים, ובכל פעם </w:t>
      </w:r>
      <w:r w:rsidR="00BA709F" w:rsidRPr="007875AE">
        <w:rPr>
          <w:rFonts w:cs="Arial" w:hint="cs"/>
          <w:sz w:val="24"/>
          <w:szCs w:val="24"/>
          <w:rtl/>
        </w:rPr>
        <w:t xml:space="preserve">ניתנה </w:t>
      </w:r>
      <w:r w:rsidRPr="007875AE">
        <w:rPr>
          <w:rFonts w:cs="Arial"/>
          <w:sz w:val="24"/>
          <w:szCs w:val="24"/>
          <w:rtl/>
        </w:rPr>
        <w:t>הזדמנות לפרעה "ל</w:t>
      </w:r>
      <w:r w:rsidR="00F828D6" w:rsidRPr="007875AE">
        <w:rPr>
          <w:rFonts w:cs="Arial" w:hint="cs"/>
          <w:sz w:val="24"/>
          <w:szCs w:val="24"/>
          <w:rtl/>
        </w:rPr>
        <w:t>יישר קו</w:t>
      </w:r>
      <w:r w:rsidRPr="007875AE">
        <w:rPr>
          <w:rFonts w:cs="Arial"/>
          <w:sz w:val="24"/>
          <w:szCs w:val="24"/>
          <w:rtl/>
        </w:rPr>
        <w:t>" ולהימנע מ</w:t>
      </w:r>
      <w:r w:rsidR="00600D56" w:rsidRPr="007875AE">
        <w:rPr>
          <w:rFonts w:cs="Arial" w:hint="cs"/>
          <w:sz w:val="24"/>
          <w:szCs w:val="24"/>
          <w:rtl/>
        </w:rPr>
        <w:t>עונש</w:t>
      </w:r>
      <w:r w:rsidRPr="007875AE">
        <w:rPr>
          <w:rFonts w:cs="Arial"/>
          <w:sz w:val="24"/>
          <w:szCs w:val="24"/>
          <w:rtl/>
        </w:rPr>
        <w:t xml:space="preserve"> נוסף. גישת 22 הימים מציעה תקופה רציפה של גמול א</w:t>
      </w:r>
      <w:r w:rsidR="00987CAB">
        <w:rPr>
          <w:rFonts w:cs="Arial" w:hint="cs"/>
          <w:sz w:val="24"/>
          <w:szCs w:val="24"/>
          <w:rtl/>
        </w:rPr>
        <w:t>-</w:t>
      </w:r>
      <w:proofErr w:type="spellStart"/>
      <w:r w:rsidRPr="007875AE">
        <w:rPr>
          <w:rFonts w:cs="Arial"/>
          <w:sz w:val="24"/>
          <w:szCs w:val="24"/>
          <w:rtl/>
        </w:rPr>
        <w:t>לוהי</w:t>
      </w:r>
      <w:proofErr w:type="spellEnd"/>
      <w:r w:rsidRPr="007875AE">
        <w:rPr>
          <w:rFonts w:cs="Arial"/>
          <w:sz w:val="24"/>
          <w:szCs w:val="24"/>
          <w:rtl/>
        </w:rPr>
        <w:t xml:space="preserve"> עז. התקופה הארוכה יותר מספקת הזדמנויות חוזרות ונשנות לפרעה לעכל את מה שקרה ולשנות את דרכיו, בעוד שציר הזמן הקצר יותר מרמז שפרעה </w:t>
      </w:r>
      <w:r w:rsidR="00BA709F" w:rsidRPr="007875AE">
        <w:rPr>
          <w:rFonts w:cs="Arial"/>
          <w:sz w:val="24"/>
          <w:szCs w:val="24"/>
          <w:rtl/>
        </w:rPr>
        <w:t>הוכה באופן כמעט רצוף עד כדי כניעה</w:t>
      </w:r>
      <w:r w:rsidRPr="007875AE">
        <w:rPr>
          <w:sz w:val="24"/>
          <w:szCs w:val="24"/>
        </w:rPr>
        <w:t>.</w:t>
      </w:r>
    </w:p>
    <w:p w14:paraId="153B32E7" w14:textId="412AF39E" w:rsidR="00F320B0" w:rsidRPr="007875AE" w:rsidRDefault="00F320B0" w:rsidP="00600D56">
      <w:pPr>
        <w:bidi/>
        <w:rPr>
          <w:sz w:val="24"/>
          <w:szCs w:val="24"/>
          <w:rtl/>
        </w:rPr>
      </w:pPr>
      <w:r w:rsidRPr="007875AE">
        <w:rPr>
          <w:rFonts w:cs="Arial"/>
          <w:sz w:val="24"/>
          <w:szCs w:val="24"/>
          <w:rtl/>
        </w:rPr>
        <w:t>כל אחת משתי נקודות המבט הללו נרא</w:t>
      </w:r>
      <w:r w:rsidR="00600D56" w:rsidRPr="007875AE">
        <w:rPr>
          <w:rFonts w:cs="Arial" w:hint="cs"/>
          <w:sz w:val="24"/>
          <w:szCs w:val="24"/>
          <w:rtl/>
        </w:rPr>
        <w:t>ו</w:t>
      </w:r>
      <w:r w:rsidRPr="007875AE">
        <w:rPr>
          <w:rFonts w:cs="Arial"/>
          <w:sz w:val="24"/>
          <w:szCs w:val="24"/>
          <w:rtl/>
        </w:rPr>
        <w:t>ת ראוי</w:t>
      </w:r>
      <w:r w:rsidR="00600D56" w:rsidRPr="007875AE">
        <w:rPr>
          <w:rFonts w:cs="Arial" w:hint="cs"/>
          <w:sz w:val="24"/>
          <w:szCs w:val="24"/>
          <w:rtl/>
        </w:rPr>
        <w:t>ות</w:t>
      </w:r>
      <w:r w:rsidRPr="007875AE">
        <w:rPr>
          <w:rFonts w:cs="Arial"/>
          <w:sz w:val="24"/>
          <w:szCs w:val="24"/>
          <w:rtl/>
        </w:rPr>
        <w:t xml:space="preserve"> לדיון כחלק מסיפור יציאת מצרים</w:t>
      </w:r>
      <w:r w:rsidR="00BD5580" w:rsidRPr="007875AE">
        <w:rPr>
          <w:rFonts w:cs="Arial" w:hint="cs"/>
          <w:sz w:val="24"/>
          <w:szCs w:val="24"/>
          <w:rtl/>
        </w:rPr>
        <w:t xml:space="preserve"> בליל הסדר</w:t>
      </w:r>
      <w:r w:rsidRPr="007875AE">
        <w:rPr>
          <w:sz w:val="24"/>
          <w:szCs w:val="24"/>
        </w:rPr>
        <w:t>.</w:t>
      </w:r>
    </w:p>
    <w:p w14:paraId="27A03A34" w14:textId="5C30CAEA" w:rsidR="007C625D" w:rsidRPr="007875AE" w:rsidRDefault="007C625D" w:rsidP="007C625D">
      <w:pPr>
        <w:bidi/>
        <w:spacing w:after="0"/>
        <w:rPr>
          <w:sz w:val="24"/>
          <w:szCs w:val="24"/>
        </w:rPr>
      </w:pPr>
    </w:p>
    <w:p w14:paraId="0E8517BF" w14:textId="0951CF7A" w:rsidR="00F828D6" w:rsidRPr="007875AE" w:rsidRDefault="00F828D6" w:rsidP="009E3F6F">
      <w:pPr>
        <w:bidi/>
        <w:spacing w:after="60"/>
        <w:rPr>
          <w:b/>
          <w:bCs/>
          <w:i/>
          <w:iCs/>
          <w:sz w:val="24"/>
          <w:szCs w:val="24"/>
          <w:rtl/>
        </w:rPr>
      </w:pPr>
    </w:p>
    <w:sectPr w:rsidR="00F828D6" w:rsidRPr="007875AE" w:rsidSect="00145AC3">
      <w:pgSz w:w="11907" w:h="16840" w:code="9"/>
      <w:pgMar w:top="851" w:right="851" w:bottom="851" w:left="851" w:header="2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567B" w14:textId="77777777" w:rsidR="003D4ADF" w:rsidRDefault="003D4ADF" w:rsidP="00090726">
      <w:pPr>
        <w:spacing w:after="0" w:line="240" w:lineRule="auto"/>
      </w:pPr>
      <w:r>
        <w:separator/>
      </w:r>
    </w:p>
  </w:endnote>
  <w:endnote w:type="continuationSeparator" w:id="0">
    <w:p w14:paraId="3FFA032B" w14:textId="77777777" w:rsidR="003D4ADF" w:rsidRDefault="003D4ADF" w:rsidP="0009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1FB7" w14:textId="77777777" w:rsidR="003D4ADF" w:rsidRDefault="003D4ADF" w:rsidP="00090726">
      <w:pPr>
        <w:spacing w:after="0" w:line="240" w:lineRule="auto"/>
      </w:pPr>
      <w:r>
        <w:separator/>
      </w:r>
    </w:p>
  </w:footnote>
  <w:footnote w:type="continuationSeparator" w:id="0">
    <w:p w14:paraId="5AF6CBA8" w14:textId="77777777" w:rsidR="003D4ADF" w:rsidRDefault="003D4ADF" w:rsidP="00090726">
      <w:pPr>
        <w:spacing w:after="0" w:line="240" w:lineRule="auto"/>
      </w:pPr>
      <w:r>
        <w:continuationSeparator/>
      </w:r>
    </w:p>
  </w:footnote>
  <w:footnote w:id="1">
    <w:p w14:paraId="26D59FD3" w14:textId="7608C0F6" w:rsidR="00BC6CF5" w:rsidRPr="00BC6CF5" w:rsidRDefault="00BC6CF5" w:rsidP="00BC6CF5">
      <w:pPr>
        <w:pStyle w:val="FootnoteText"/>
        <w:bidi/>
        <w:rPr>
          <w:sz w:val="24"/>
          <w:szCs w:val="24"/>
          <w:rtl/>
        </w:rPr>
      </w:pPr>
      <w:r w:rsidRPr="00BC6CF5">
        <w:rPr>
          <w:rFonts w:hint="cs"/>
          <w:i/>
          <w:iCs/>
          <w:sz w:val="24"/>
          <w:szCs w:val="24"/>
          <w:rtl/>
        </w:rPr>
        <w:t xml:space="preserve">פרופ' אמריטוס חיים </w:t>
      </w:r>
      <w:proofErr w:type="spellStart"/>
      <w:r w:rsidRPr="00BC6CF5">
        <w:rPr>
          <w:rFonts w:hint="cs"/>
          <w:i/>
          <w:iCs/>
          <w:sz w:val="24"/>
          <w:szCs w:val="24"/>
          <w:rtl/>
        </w:rPr>
        <w:t>סוקניק</w:t>
      </w:r>
      <w:proofErr w:type="spellEnd"/>
      <w:r w:rsidRPr="00BC6CF5">
        <w:rPr>
          <w:rFonts w:hint="cs"/>
          <w:i/>
          <w:iCs/>
          <w:sz w:val="24"/>
          <w:szCs w:val="24"/>
          <w:rtl/>
        </w:rPr>
        <w:t>, חבר במחלקה לכ</w:t>
      </w:r>
      <w:r>
        <w:rPr>
          <w:rFonts w:hint="cs"/>
          <w:i/>
          <w:iCs/>
          <w:sz w:val="24"/>
          <w:szCs w:val="24"/>
          <w:rtl/>
        </w:rPr>
        <w:t>י</w:t>
      </w:r>
      <w:r w:rsidRPr="00BC6CF5">
        <w:rPr>
          <w:rFonts w:hint="cs"/>
          <w:i/>
          <w:iCs/>
          <w:sz w:val="24"/>
          <w:szCs w:val="24"/>
          <w:rtl/>
        </w:rPr>
        <w:t>מיה</w:t>
      </w:r>
      <w:r>
        <w:rPr>
          <w:rFonts w:hint="cs"/>
          <w:i/>
          <w:iCs/>
          <w:sz w:val="24"/>
          <w:szCs w:val="24"/>
          <w:rtl/>
        </w:rPr>
        <w:t xml:space="preserve"> אוניברסיטת בר-אילן</w:t>
      </w:r>
      <w:r w:rsidRPr="00BC6CF5">
        <w:rPr>
          <w:rFonts w:hint="cs"/>
          <w:i/>
          <w:iCs/>
          <w:sz w:val="24"/>
          <w:szCs w:val="24"/>
          <w:rtl/>
        </w:rPr>
        <w:t xml:space="preserve"> מאז 1995 וכיהן כנשיא המרכז האקדמי לב 2013-2025.</w:t>
      </w:r>
    </w:p>
    <w:p w14:paraId="7EA5A82C" w14:textId="61B98FFC" w:rsidR="00090726" w:rsidRDefault="00090726" w:rsidP="00BC6CF5">
      <w:pPr>
        <w:pStyle w:val="FootnoteText"/>
        <w:bidi/>
      </w:pPr>
      <w:r>
        <w:rPr>
          <w:rStyle w:val="FootnoteReference"/>
        </w:rPr>
        <w:footnoteRef/>
      </w:r>
      <w:r w:rsidR="00CA02B9"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 xml:space="preserve">שמות פרק </w:t>
      </w:r>
      <w:proofErr w:type="spellStart"/>
      <w:r>
        <w:rPr>
          <w:sz w:val="24"/>
          <w:szCs w:val="24"/>
          <w:rtl/>
        </w:rPr>
        <w:t>יב</w:t>
      </w:r>
      <w:proofErr w:type="spellEnd"/>
      <w:r>
        <w:rPr>
          <w:sz w:val="24"/>
          <w:szCs w:val="24"/>
          <w:rtl/>
        </w:rPr>
        <w:t xml:space="preserve"> פסוקים יח'-מא'</w:t>
      </w:r>
      <w:r>
        <w:t xml:space="preserve"> </w:t>
      </w:r>
    </w:p>
  </w:footnote>
  <w:footnote w:id="2">
    <w:p w14:paraId="52839C42" w14:textId="1D28E3B8" w:rsidR="00090726" w:rsidRDefault="00090726" w:rsidP="00090726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  <w:rtl/>
        </w:rPr>
        <w:t xml:space="preserve">יהושוע פרק ד פסוק </w:t>
      </w:r>
      <w:proofErr w:type="spellStart"/>
      <w:r>
        <w:rPr>
          <w:sz w:val="24"/>
          <w:szCs w:val="24"/>
          <w:rtl/>
        </w:rPr>
        <w:t>יט</w:t>
      </w:r>
      <w:proofErr w:type="spellEnd"/>
      <w:r>
        <w:rPr>
          <w:sz w:val="24"/>
          <w:szCs w:val="24"/>
          <w:rtl/>
        </w:rPr>
        <w:t>' ופרק ה פסוק ו'</w:t>
      </w:r>
    </w:p>
  </w:footnote>
  <w:footnote w:id="3">
    <w:p w14:paraId="67504AC5" w14:textId="5FA71BE7" w:rsidR="00090726" w:rsidRDefault="00090726" w:rsidP="00FC4379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  <w:rtl/>
        </w:rPr>
        <w:t>רש"י שמות פרק ז פסוק כה':</w:t>
      </w:r>
      <w:proofErr w:type="spellStart"/>
      <w:r w:rsidR="00FC4379">
        <w:rPr>
          <w:rFonts w:hint="cs"/>
          <w:sz w:val="24"/>
          <w:szCs w:val="24"/>
          <w:rtl/>
        </w:rPr>
        <w:t>שהיתה</w:t>
      </w:r>
      <w:proofErr w:type="spellEnd"/>
      <w:r w:rsidR="00FC4379">
        <w:rPr>
          <w:rFonts w:hint="cs"/>
          <w:sz w:val="24"/>
          <w:szCs w:val="24"/>
          <w:rtl/>
        </w:rPr>
        <w:t xml:space="preserve"> המכה משמשת רביע חדש, וג' חלקים היה מעיד ומתרה בהם</w:t>
      </w:r>
      <w:r>
        <w:rPr>
          <w:sz w:val="24"/>
          <w:szCs w:val="24"/>
          <w:rtl/>
        </w:rPr>
        <w:t xml:space="preserve"> (</w:t>
      </w:r>
      <w:proofErr w:type="spellStart"/>
      <w:r>
        <w:rPr>
          <w:sz w:val="24"/>
          <w:szCs w:val="24"/>
          <w:rtl/>
        </w:rPr>
        <w:t>תנחומא</w:t>
      </w:r>
      <w:proofErr w:type="spellEnd"/>
      <w:r>
        <w:rPr>
          <w:sz w:val="24"/>
          <w:szCs w:val="24"/>
          <w:rtl/>
        </w:rPr>
        <w:t>)</w:t>
      </w:r>
    </w:p>
  </w:footnote>
  <w:footnote w:id="4">
    <w:p w14:paraId="6751E248" w14:textId="7BC65FC9" w:rsidR="00090726" w:rsidRDefault="00090726" w:rsidP="00090726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  <w:rtl/>
        </w:rPr>
        <w:t xml:space="preserve">מדרש הגדול </w:t>
      </w:r>
      <w:proofErr w:type="spellStart"/>
      <w:r>
        <w:rPr>
          <w:sz w:val="24"/>
          <w:szCs w:val="24"/>
          <w:rtl/>
        </w:rPr>
        <w:t>וארא</w:t>
      </w:r>
      <w:proofErr w:type="spellEnd"/>
      <w:r>
        <w:rPr>
          <w:sz w:val="24"/>
          <w:szCs w:val="24"/>
          <w:rtl/>
        </w:rPr>
        <w:t xml:space="preserve"> כה ומדרש רבה פרק כה מדרש </w:t>
      </w:r>
      <w:proofErr w:type="spellStart"/>
      <w:r>
        <w:rPr>
          <w:sz w:val="24"/>
          <w:szCs w:val="24"/>
          <w:rtl/>
        </w:rPr>
        <w:t>יב</w:t>
      </w:r>
      <w:proofErr w:type="spellEnd"/>
    </w:p>
  </w:footnote>
  <w:footnote w:id="5">
    <w:p w14:paraId="3D2962DE" w14:textId="18515829" w:rsidR="00090726" w:rsidRDefault="00090726" w:rsidP="00090726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  <w:rtl/>
        </w:rPr>
        <w:t>שמות פרק ז פסוק כה'</w:t>
      </w:r>
    </w:p>
  </w:footnote>
  <w:footnote w:id="6">
    <w:p w14:paraId="26314F18" w14:textId="524F8C81" w:rsidR="00090726" w:rsidRDefault="00090726" w:rsidP="00090726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  <w:rtl/>
        </w:rPr>
        <w:t>רבינו בחיי פרק ז פסוק כה' "וגלה הכתוב במכת הדם שהיא הראשונה והוא הדין לכל השאר"</w:t>
      </w:r>
    </w:p>
  </w:footnote>
  <w:footnote w:id="7">
    <w:p w14:paraId="14EEFF15" w14:textId="24F5C80D" w:rsidR="00CA02B9" w:rsidRDefault="00CA02B9" w:rsidP="00CA02B9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  <w:rtl/>
        </w:rPr>
        <w:t>שמות פרק י פסוק כג'</w:t>
      </w:r>
    </w:p>
  </w:footnote>
  <w:footnote w:id="8">
    <w:p w14:paraId="4D592ECD" w14:textId="28B64390" w:rsidR="00CA02B9" w:rsidRDefault="00CA02B9" w:rsidP="00CA02B9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  <w:rtl/>
        </w:rPr>
        <w:t xml:space="preserve">מסכת </w:t>
      </w:r>
      <w:proofErr w:type="spellStart"/>
      <w:r>
        <w:rPr>
          <w:sz w:val="24"/>
          <w:szCs w:val="24"/>
          <w:rtl/>
        </w:rPr>
        <w:t>עדיות</w:t>
      </w:r>
      <w:proofErr w:type="spellEnd"/>
      <w:r>
        <w:rPr>
          <w:sz w:val="24"/>
          <w:szCs w:val="24"/>
          <w:rtl/>
        </w:rPr>
        <w:t xml:space="preserve"> פרק ב משנה י</w:t>
      </w:r>
    </w:p>
  </w:footnote>
  <w:footnote w:id="9">
    <w:p w14:paraId="1BFED4F6" w14:textId="454AF063" w:rsidR="00CA02B9" w:rsidRDefault="00CA02B9" w:rsidP="000A08C9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  <w:rtl/>
        </w:rPr>
        <w:t xml:space="preserve">ראה תפארת ישראל על המשנה </w:t>
      </w:r>
      <w:proofErr w:type="spellStart"/>
      <w:r>
        <w:rPr>
          <w:sz w:val="24"/>
          <w:szCs w:val="24"/>
          <w:rtl/>
        </w:rPr>
        <w:t>בעדיות</w:t>
      </w:r>
      <w:proofErr w:type="spellEnd"/>
    </w:p>
  </w:footnote>
  <w:footnote w:id="10">
    <w:p w14:paraId="235B0851" w14:textId="462333B3" w:rsidR="00CA02B9" w:rsidRDefault="00CA02B9" w:rsidP="00CA02B9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  <w:rtl/>
        </w:rPr>
        <w:t xml:space="preserve">ראה תוספות יום טוב ופירושו של הרב פנחס </w:t>
      </w:r>
      <w:proofErr w:type="spellStart"/>
      <w:r>
        <w:rPr>
          <w:sz w:val="24"/>
          <w:szCs w:val="24"/>
          <w:rtl/>
        </w:rPr>
        <w:t>קהתי</w:t>
      </w:r>
      <w:proofErr w:type="spellEnd"/>
      <w:r>
        <w:rPr>
          <w:sz w:val="24"/>
          <w:szCs w:val="24"/>
          <w:rtl/>
        </w:rPr>
        <w:t xml:space="preserve"> על המשנה </w:t>
      </w:r>
      <w:proofErr w:type="spellStart"/>
      <w:r>
        <w:rPr>
          <w:sz w:val="24"/>
          <w:szCs w:val="24"/>
          <w:rtl/>
        </w:rPr>
        <w:t>בעדיות</w:t>
      </w:r>
      <w:proofErr w:type="spellEnd"/>
    </w:p>
  </w:footnote>
  <w:footnote w:id="11">
    <w:p w14:paraId="7DEBD511" w14:textId="05C9B1D8" w:rsidR="00CA02B9" w:rsidRDefault="00CA02B9" w:rsidP="00CA02B9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  <w:rtl/>
        </w:rPr>
        <w:t>שמות פרק ז פסוק ז'</w:t>
      </w:r>
    </w:p>
  </w:footnote>
  <w:footnote w:id="12">
    <w:p w14:paraId="0907B9A1" w14:textId="39741248" w:rsidR="00CA02B9" w:rsidRDefault="00CA02B9" w:rsidP="00CA02B9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  <w:rtl/>
        </w:rPr>
        <w:t xml:space="preserve">שמות פרק </w:t>
      </w:r>
      <w:proofErr w:type="spellStart"/>
      <w:r>
        <w:rPr>
          <w:sz w:val="24"/>
          <w:szCs w:val="24"/>
          <w:rtl/>
        </w:rPr>
        <w:t>יב</w:t>
      </w:r>
      <w:proofErr w:type="spellEnd"/>
    </w:p>
  </w:footnote>
  <w:footnote w:id="13">
    <w:p w14:paraId="502D78DB" w14:textId="0DE63DB0" w:rsidR="000A08C9" w:rsidRDefault="000A08C9" w:rsidP="00FC4379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  <w:rtl/>
        </w:rPr>
        <w:t>אבן עזרא הארוך שמות פרק ז פסוק כה' "הזכיר זה בעבור שעמדה זאת המכה ימים רבים ולא כן שאר המכות"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10"/>
    <w:rsid w:val="00044D64"/>
    <w:rsid w:val="000462EA"/>
    <w:rsid w:val="00081659"/>
    <w:rsid w:val="00085F66"/>
    <w:rsid w:val="00090726"/>
    <w:rsid w:val="00096199"/>
    <w:rsid w:val="00097ECD"/>
    <w:rsid w:val="000A08C9"/>
    <w:rsid w:val="000A6310"/>
    <w:rsid w:val="000C7848"/>
    <w:rsid w:val="00121FF9"/>
    <w:rsid w:val="001223BE"/>
    <w:rsid w:val="00126210"/>
    <w:rsid w:val="00145AC3"/>
    <w:rsid w:val="001C18FE"/>
    <w:rsid w:val="00225692"/>
    <w:rsid w:val="0025390D"/>
    <w:rsid w:val="0027344F"/>
    <w:rsid w:val="002C25E6"/>
    <w:rsid w:val="002C7C0F"/>
    <w:rsid w:val="00314CAD"/>
    <w:rsid w:val="0037067C"/>
    <w:rsid w:val="00375778"/>
    <w:rsid w:val="003D2F76"/>
    <w:rsid w:val="003D4ADF"/>
    <w:rsid w:val="003F4367"/>
    <w:rsid w:val="003F6A2A"/>
    <w:rsid w:val="00406DB8"/>
    <w:rsid w:val="00413C7C"/>
    <w:rsid w:val="004320EE"/>
    <w:rsid w:val="004800E2"/>
    <w:rsid w:val="004C244E"/>
    <w:rsid w:val="004C7381"/>
    <w:rsid w:val="004E1CFA"/>
    <w:rsid w:val="005135E0"/>
    <w:rsid w:val="00542C9E"/>
    <w:rsid w:val="00553B2F"/>
    <w:rsid w:val="0057131E"/>
    <w:rsid w:val="0059306A"/>
    <w:rsid w:val="0059770E"/>
    <w:rsid w:val="005B6BAD"/>
    <w:rsid w:val="005B6FC9"/>
    <w:rsid w:val="005C6A50"/>
    <w:rsid w:val="005D2039"/>
    <w:rsid w:val="00600D56"/>
    <w:rsid w:val="006166F5"/>
    <w:rsid w:val="00640E58"/>
    <w:rsid w:val="00661CA9"/>
    <w:rsid w:val="00685EC8"/>
    <w:rsid w:val="006960E7"/>
    <w:rsid w:val="006B7093"/>
    <w:rsid w:val="006C5DC1"/>
    <w:rsid w:val="006E2D30"/>
    <w:rsid w:val="006F4A4B"/>
    <w:rsid w:val="00700709"/>
    <w:rsid w:val="007022E6"/>
    <w:rsid w:val="00705E87"/>
    <w:rsid w:val="007506FC"/>
    <w:rsid w:val="007875AE"/>
    <w:rsid w:val="007B6587"/>
    <w:rsid w:val="007C625D"/>
    <w:rsid w:val="007F413E"/>
    <w:rsid w:val="007F7E47"/>
    <w:rsid w:val="0087633C"/>
    <w:rsid w:val="008818B9"/>
    <w:rsid w:val="00881F80"/>
    <w:rsid w:val="008A34D8"/>
    <w:rsid w:val="008A40DA"/>
    <w:rsid w:val="008E2E8B"/>
    <w:rsid w:val="00901322"/>
    <w:rsid w:val="009222E9"/>
    <w:rsid w:val="00933CC4"/>
    <w:rsid w:val="00943C65"/>
    <w:rsid w:val="009620F1"/>
    <w:rsid w:val="00987CAB"/>
    <w:rsid w:val="009A4FCD"/>
    <w:rsid w:val="009A6322"/>
    <w:rsid w:val="009A65CF"/>
    <w:rsid w:val="009D4D53"/>
    <w:rsid w:val="009E3F6F"/>
    <w:rsid w:val="00A02FD8"/>
    <w:rsid w:val="00A07E69"/>
    <w:rsid w:val="00A13F14"/>
    <w:rsid w:val="00A23B4F"/>
    <w:rsid w:val="00A40283"/>
    <w:rsid w:val="00A44230"/>
    <w:rsid w:val="00A77252"/>
    <w:rsid w:val="00A87DDC"/>
    <w:rsid w:val="00AA323D"/>
    <w:rsid w:val="00AA42A2"/>
    <w:rsid w:val="00AC3FF4"/>
    <w:rsid w:val="00AD2273"/>
    <w:rsid w:val="00AD751E"/>
    <w:rsid w:val="00AF2BF5"/>
    <w:rsid w:val="00B01CD8"/>
    <w:rsid w:val="00B21CA3"/>
    <w:rsid w:val="00B21FD2"/>
    <w:rsid w:val="00B43A15"/>
    <w:rsid w:val="00B66F30"/>
    <w:rsid w:val="00B820F0"/>
    <w:rsid w:val="00BA709F"/>
    <w:rsid w:val="00BC6C63"/>
    <w:rsid w:val="00BC6CF5"/>
    <w:rsid w:val="00BD5580"/>
    <w:rsid w:val="00C1524D"/>
    <w:rsid w:val="00C651BC"/>
    <w:rsid w:val="00C92F0A"/>
    <w:rsid w:val="00CA02B9"/>
    <w:rsid w:val="00CD4A17"/>
    <w:rsid w:val="00CE2293"/>
    <w:rsid w:val="00CF085B"/>
    <w:rsid w:val="00D0373F"/>
    <w:rsid w:val="00D30C28"/>
    <w:rsid w:val="00D4722C"/>
    <w:rsid w:val="00D5715F"/>
    <w:rsid w:val="00D571A2"/>
    <w:rsid w:val="00D63D23"/>
    <w:rsid w:val="00D67E03"/>
    <w:rsid w:val="00D72069"/>
    <w:rsid w:val="00DA691C"/>
    <w:rsid w:val="00DA741F"/>
    <w:rsid w:val="00DB5DA0"/>
    <w:rsid w:val="00DC7B30"/>
    <w:rsid w:val="00DD3C4F"/>
    <w:rsid w:val="00DD4BE3"/>
    <w:rsid w:val="00DE4A02"/>
    <w:rsid w:val="00DF5F02"/>
    <w:rsid w:val="00DF777B"/>
    <w:rsid w:val="00E6747E"/>
    <w:rsid w:val="00E84CD1"/>
    <w:rsid w:val="00E96EB5"/>
    <w:rsid w:val="00EA2ADC"/>
    <w:rsid w:val="00EB1EF1"/>
    <w:rsid w:val="00F320B0"/>
    <w:rsid w:val="00F74634"/>
    <w:rsid w:val="00F828D6"/>
    <w:rsid w:val="00F82B6D"/>
    <w:rsid w:val="00F87A58"/>
    <w:rsid w:val="00FA0188"/>
    <w:rsid w:val="00FA3B15"/>
    <w:rsid w:val="00FA722C"/>
    <w:rsid w:val="00FC1DB5"/>
    <w:rsid w:val="00FC4379"/>
    <w:rsid w:val="00FE28D7"/>
    <w:rsid w:val="00F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87A36"/>
  <w15:chartTrackingRefBased/>
  <w15:docId w15:val="{82FCEE4E-5353-4108-A14F-EDE168DA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3B4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1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01C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3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B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B2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07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7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0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D226-2DF7-4B2C-8702-E211E0BF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3918</Characters>
  <Application>Microsoft Office Word</Application>
  <DocSecurity>0</DocSecurity>
  <Lines>115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ZVI SHIMON</cp:lastModifiedBy>
  <cp:revision>2</cp:revision>
  <cp:lastPrinted>2025-12-15T11:21:00Z</cp:lastPrinted>
  <dcterms:created xsi:type="dcterms:W3CDTF">2026-02-15T20:58:00Z</dcterms:created>
  <dcterms:modified xsi:type="dcterms:W3CDTF">2026-02-15T20:58:00Z</dcterms:modified>
</cp:coreProperties>
</file>