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995C0" w14:textId="77777777" w:rsidR="006B53A8" w:rsidRPr="00BF36EE" w:rsidRDefault="001C5FF7" w:rsidP="001C5FF7">
      <w:pPr>
        <w:bidi w:val="0"/>
        <w:rPr>
          <w:b/>
          <w:bCs/>
          <w:sz w:val="32"/>
          <w:szCs w:val="32"/>
        </w:rPr>
      </w:pPr>
      <w:r w:rsidRPr="00BF36EE">
        <w:rPr>
          <w:b/>
          <w:bCs/>
          <w:sz w:val="32"/>
          <w:szCs w:val="32"/>
        </w:rPr>
        <w:t>Call for Research Students</w:t>
      </w:r>
    </w:p>
    <w:p w14:paraId="04D2AD56" w14:textId="5ED0191C" w:rsidR="001C5FF7" w:rsidRPr="00BF36EE" w:rsidRDefault="001C5FF7" w:rsidP="001C5FF7">
      <w:pPr>
        <w:bidi w:val="0"/>
        <w:rPr>
          <w:b/>
          <w:bCs/>
          <w:sz w:val="32"/>
          <w:szCs w:val="32"/>
        </w:rPr>
      </w:pPr>
      <w:r w:rsidRPr="00BF36EE">
        <w:rPr>
          <w:b/>
          <w:bCs/>
          <w:sz w:val="32"/>
          <w:szCs w:val="32"/>
        </w:rPr>
        <w:t xml:space="preserve">Participation in </w:t>
      </w:r>
      <w:r w:rsidR="00AE038F">
        <w:rPr>
          <w:b/>
          <w:bCs/>
          <w:sz w:val="32"/>
          <w:szCs w:val="32"/>
        </w:rPr>
        <w:t xml:space="preserve">funding </w:t>
      </w:r>
      <w:r w:rsidRPr="00BF36EE">
        <w:rPr>
          <w:b/>
          <w:bCs/>
          <w:sz w:val="32"/>
          <w:szCs w:val="32"/>
        </w:rPr>
        <w:t xml:space="preserve">the costs of travel to conferences abroad </w:t>
      </w:r>
    </w:p>
    <w:p w14:paraId="215073C4" w14:textId="70604041" w:rsidR="001C5FF7" w:rsidRPr="00BF36EE" w:rsidRDefault="001C5FF7" w:rsidP="001C5FF7">
      <w:pPr>
        <w:bidi w:val="0"/>
        <w:rPr>
          <w:sz w:val="32"/>
          <w:szCs w:val="32"/>
        </w:rPr>
      </w:pPr>
      <w:r w:rsidRPr="00BF36EE">
        <w:rPr>
          <w:sz w:val="32"/>
          <w:szCs w:val="32"/>
        </w:rPr>
        <w:t xml:space="preserve">Students for an MA with thesis and doctoral students are invited to submit requests for participation in covering the costs of travel to conferences abroad. </w:t>
      </w:r>
    </w:p>
    <w:p w14:paraId="2675F089" w14:textId="77777777" w:rsidR="001C5FF7" w:rsidRPr="00BF36EE" w:rsidRDefault="001C5FF7" w:rsidP="001C5FF7">
      <w:pPr>
        <w:bidi w:val="0"/>
        <w:rPr>
          <w:sz w:val="32"/>
          <w:szCs w:val="32"/>
        </w:rPr>
      </w:pPr>
      <w:r w:rsidRPr="00BF36EE">
        <w:rPr>
          <w:sz w:val="32"/>
          <w:szCs w:val="32"/>
        </w:rPr>
        <w:t xml:space="preserve">The travel grant, amounting up to $500, will be extended only subject to matching funding by your department or faculty. The amount will be determined according to academic excellence, the importance of the conference, the destination, and budget constraints. Grants will be given to students who have not yet submitted their work for review. </w:t>
      </w:r>
    </w:p>
    <w:p w14:paraId="15997271" w14:textId="77777777" w:rsidR="001C5FF7" w:rsidRPr="00BF36EE" w:rsidRDefault="001C5FF7" w:rsidP="001C5FF7">
      <w:pPr>
        <w:bidi w:val="0"/>
        <w:rPr>
          <w:sz w:val="32"/>
          <w:szCs w:val="32"/>
        </w:rPr>
      </w:pPr>
    </w:p>
    <w:p w14:paraId="3AC81525" w14:textId="77777777" w:rsidR="001C5FF7" w:rsidRPr="00BF36EE" w:rsidRDefault="001C5FF7" w:rsidP="001C5FF7">
      <w:pPr>
        <w:bidi w:val="0"/>
        <w:rPr>
          <w:sz w:val="32"/>
          <w:szCs w:val="32"/>
        </w:rPr>
      </w:pPr>
      <w:r w:rsidRPr="00BF36EE">
        <w:rPr>
          <w:sz w:val="32"/>
          <w:szCs w:val="32"/>
        </w:rPr>
        <w:t>How to apply?</w:t>
      </w:r>
    </w:p>
    <w:p w14:paraId="28DFF9D8" w14:textId="77777777" w:rsidR="001C5FF7" w:rsidRPr="00BF36EE" w:rsidRDefault="001C5FF7" w:rsidP="001C5FF7">
      <w:pPr>
        <w:bidi w:val="0"/>
        <w:rPr>
          <w:sz w:val="32"/>
          <w:szCs w:val="32"/>
        </w:rPr>
      </w:pPr>
      <w:r w:rsidRPr="00BF36EE">
        <w:rPr>
          <w:sz w:val="32"/>
          <w:szCs w:val="32"/>
        </w:rPr>
        <w:t xml:space="preserve">The application form may be found in the website of the Gender Equity Unit. Please fill it in and submit it to the Presidential Advisor for Gender Equity, Prof. Orna Sasson-Levy, at </w:t>
      </w:r>
    </w:p>
    <w:p w14:paraId="33809F4C" w14:textId="77777777" w:rsidR="001C5FF7" w:rsidRPr="00BF36EE" w:rsidRDefault="00AE038F" w:rsidP="001C5FF7">
      <w:pPr>
        <w:bidi w:val="0"/>
        <w:rPr>
          <w:sz w:val="32"/>
          <w:szCs w:val="32"/>
        </w:rPr>
      </w:pPr>
      <w:hyperlink r:id="rId4" w:history="1">
        <w:r w:rsidR="001C5FF7" w:rsidRPr="00BF36EE">
          <w:rPr>
            <w:rStyle w:val="Hyperlink"/>
            <w:sz w:val="32"/>
            <w:szCs w:val="32"/>
          </w:rPr>
          <w:t>gender.equity@bio.ac.il</w:t>
        </w:r>
      </w:hyperlink>
    </w:p>
    <w:p w14:paraId="686BF98E" w14:textId="77777777" w:rsidR="001C5FF7" w:rsidRPr="00BF36EE" w:rsidRDefault="001C5FF7" w:rsidP="001C5FF7">
      <w:pPr>
        <w:bidi w:val="0"/>
        <w:rPr>
          <w:sz w:val="32"/>
          <w:szCs w:val="32"/>
        </w:rPr>
      </w:pPr>
      <w:r w:rsidRPr="00BF36EE">
        <w:rPr>
          <w:sz w:val="32"/>
          <w:szCs w:val="32"/>
        </w:rPr>
        <w:t>Applications will be considered if submitted by June 7, 2022</w:t>
      </w:r>
    </w:p>
    <w:sectPr w:rsidR="001C5FF7" w:rsidRPr="00BF36EE" w:rsidSect="001C477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FF7"/>
    <w:rsid w:val="001C477C"/>
    <w:rsid w:val="001C5FF7"/>
    <w:rsid w:val="006461D1"/>
    <w:rsid w:val="006B53A8"/>
    <w:rsid w:val="00AE038F"/>
    <w:rsid w:val="00BF36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7FB1"/>
  <w15:chartTrackingRefBased/>
  <w15:docId w15:val="{83388A01-39FD-4D6A-898B-02036447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FF7"/>
    <w:rPr>
      <w:color w:val="0563C1" w:themeColor="hyperlink"/>
      <w:u w:val="single"/>
    </w:rPr>
  </w:style>
  <w:style w:type="character" w:styleId="CommentReference">
    <w:name w:val="annotation reference"/>
    <w:basedOn w:val="DefaultParagraphFont"/>
    <w:uiPriority w:val="99"/>
    <w:semiHidden/>
    <w:unhideWhenUsed/>
    <w:rsid w:val="00BF36EE"/>
    <w:rPr>
      <w:sz w:val="16"/>
      <w:szCs w:val="16"/>
    </w:rPr>
  </w:style>
  <w:style w:type="paragraph" w:styleId="CommentText">
    <w:name w:val="annotation text"/>
    <w:basedOn w:val="Normal"/>
    <w:link w:val="CommentTextChar"/>
    <w:uiPriority w:val="99"/>
    <w:semiHidden/>
    <w:unhideWhenUsed/>
    <w:rsid w:val="00BF36EE"/>
    <w:pPr>
      <w:spacing w:line="240" w:lineRule="auto"/>
    </w:pPr>
    <w:rPr>
      <w:sz w:val="20"/>
      <w:szCs w:val="20"/>
    </w:rPr>
  </w:style>
  <w:style w:type="character" w:customStyle="1" w:styleId="CommentTextChar">
    <w:name w:val="Comment Text Char"/>
    <w:basedOn w:val="DefaultParagraphFont"/>
    <w:link w:val="CommentText"/>
    <w:uiPriority w:val="99"/>
    <w:semiHidden/>
    <w:rsid w:val="00BF36EE"/>
    <w:rPr>
      <w:sz w:val="20"/>
      <w:szCs w:val="20"/>
    </w:rPr>
  </w:style>
  <w:style w:type="paragraph" w:styleId="CommentSubject">
    <w:name w:val="annotation subject"/>
    <w:basedOn w:val="CommentText"/>
    <w:next w:val="CommentText"/>
    <w:link w:val="CommentSubjectChar"/>
    <w:uiPriority w:val="99"/>
    <w:semiHidden/>
    <w:unhideWhenUsed/>
    <w:rsid w:val="00BF36EE"/>
    <w:rPr>
      <w:b/>
      <w:bCs/>
    </w:rPr>
  </w:style>
  <w:style w:type="character" w:customStyle="1" w:styleId="CommentSubjectChar">
    <w:name w:val="Comment Subject Char"/>
    <w:basedOn w:val="CommentTextChar"/>
    <w:link w:val="CommentSubject"/>
    <w:uiPriority w:val="99"/>
    <w:semiHidden/>
    <w:rsid w:val="00BF36EE"/>
    <w:rPr>
      <w:b/>
      <w:bCs/>
      <w:sz w:val="20"/>
      <w:szCs w:val="20"/>
    </w:rPr>
  </w:style>
  <w:style w:type="paragraph" w:styleId="BalloonText">
    <w:name w:val="Balloon Text"/>
    <w:basedOn w:val="Normal"/>
    <w:link w:val="BalloonTextChar"/>
    <w:uiPriority w:val="99"/>
    <w:semiHidden/>
    <w:unhideWhenUsed/>
    <w:rsid w:val="00BF36E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6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ender.equity@bio.ac.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Orna Sasson-levy</cp:lastModifiedBy>
  <cp:revision>2</cp:revision>
  <dcterms:created xsi:type="dcterms:W3CDTF">2022-05-23T13:05:00Z</dcterms:created>
  <dcterms:modified xsi:type="dcterms:W3CDTF">2022-05-23T13:05:00Z</dcterms:modified>
</cp:coreProperties>
</file>